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9BEF" w14:textId="77777777" w:rsidR="00E55015" w:rsidRDefault="00E55015">
      <w:r>
        <w:t xml:space="preserve">What are the differences between ROM and RAM? </w:t>
      </w:r>
    </w:p>
    <w:p w14:paraId="1663FDC6" w14:textId="77777777" w:rsidR="00E55015" w:rsidRDefault="00E55015">
      <w:r>
        <w:t xml:space="preserve">2–11 Compare and contrast DRAM and SRAM. </w:t>
      </w:r>
    </w:p>
    <w:p w14:paraId="7126FE70" w14:textId="77777777" w:rsidR="00E55015" w:rsidRDefault="00E55015">
      <w:r>
        <w:t xml:space="preserve">2–12 Why do </w:t>
      </w:r>
      <w:proofErr w:type="spellStart"/>
      <w:r>
        <w:t>DRAMs</w:t>
      </w:r>
      <w:proofErr w:type="spellEnd"/>
      <w:r>
        <w:t xml:space="preserve"> need to be refreshed?</w:t>
      </w:r>
    </w:p>
    <w:p w14:paraId="7FA9A27A" w14:textId="77777777" w:rsidR="00E55015" w:rsidRDefault="00E55015">
      <w:r>
        <w:t xml:space="preserve"> 2–13 What is the difference between volatile and </w:t>
      </w:r>
      <w:proofErr w:type="spellStart"/>
      <w:r>
        <w:t>nonvolatile</w:t>
      </w:r>
      <w:proofErr w:type="spellEnd"/>
      <w:r>
        <w:t xml:space="preserve"> memories? </w:t>
      </w:r>
    </w:p>
    <w:p w14:paraId="70124AC5" w14:textId="77777777" w:rsidR="00E55015" w:rsidRDefault="00E55015">
      <w:r>
        <w:t xml:space="preserve">2–14 Can you think of a reason why ROMs tend to be </w:t>
      </w:r>
      <w:proofErr w:type="spellStart"/>
      <w:r>
        <w:t>nonvolatile</w:t>
      </w:r>
      <w:proofErr w:type="spellEnd"/>
      <w:r>
        <w:t xml:space="preserve"> and RAMs volatile?</w:t>
      </w:r>
    </w:p>
    <w:p w14:paraId="5CDCDE07" w14:textId="77777777" w:rsidR="00E55015" w:rsidRDefault="00E55015">
      <w:r>
        <w:t xml:space="preserve"> 2–15 Consider the Pentium processor with an 800-MHz front-side bus. What is the band</w:t>
      </w:r>
      <w:r>
        <w:t xml:space="preserve">width of this bus? </w:t>
      </w:r>
    </w:p>
    <w:p w14:paraId="1BF54DC2" w14:textId="77777777" w:rsidR="00E55015" w:rsidRDefault="00E55015">
      <w:r>
        <w:t xml:space="preserve">2–16 We stated that DDR </w:t>
      </w:r>
      <w:proofErr w:type="spellStart"/>
      <w:r>
        <w:t>SDRAMs</w:t>
      </w:r>
      <w:proofErr w:type="spellEnd"/>
      <w:r>
        <w:t xml:space="preserve"> and </w:t>
      </w:r>
      <w:proofErr w:type="spellStart"/>
      <w:r>
        <w:t>RDRAMs</w:t>
      </w:r>
      <w:proofErr w:type="spellEnd"/>
      <w:r>
        <w:t xml:space="preserve"> compete for the high-end systems that require higher bandwidth to support 533-MHz FSB. Suppose we use a four-channel RDRAM memory subsystem. What is the clock frequency that this subsystem should operate in order to meet the bandwidth requirement of the last question? </w:t>
      </w:r>
    </w:p>
    <w:p w14:paraId="2D9E21D9" w14:textId="77777777" w:rsidR="00E55015" w:rsidRDefault="00E55015">
      <w:r>
        <w:t>2–17 Discuss why I/O controllers are used to interface I/O devices to the system.</w:t>
      </w:r>
    </w:p>
    <w:p w14:paraId="50692E60" w14:textId="2CB4C2B3" w:rsidR="00702EFC" w:rsidRDefault="00E55015">
      <w:r>
        <w:t xml:space="preserve"> 2–18 For each address below, state whether a 32-bit value stored at that address is aligned or not (all numbers are in hex): (a) 12345678 (c) 9128ADCC (b) ABCD755A (d) 38B0F050 2–19 Repeat the above exercise for 64-bit values</w:t>
      </w:r>
    </w:p>
    <w:sectPr w:rsidR="0070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5"/>
    <w:rsid w:val="00702EFC"/>
    <w:rsid w:val="00E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9F6B"/>
  <w15:chartTrackingRefBased/>
  <w15:docId w15:val="{9ED6119E-6D4F-4237-813D-F4D103A4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2022-11-22T07:14:00Z</dcterms:created>
  <dcterms:modified xsi:type="dcterms:W3CDTF">2022-11-22T07:15:00Z</dcterms:modified>
</cp:coreProperties>
</file>