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D7EF6" w14:textId="77777777" w:rsidR="00D05F5A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MIXED MEDIA INLINE PRINTING</w:t>
      </w:r>
    </w:p>
    <w:p w14:paraId="7B1CA0A5" w14:textId="77777777" w:rsidR="00D05F5A" w:rsidRDefault="00000000">
      <w:pPr>
        <w:spacing w:after="40"/>
      </w:pPr>
      <w:r>
        <w:rPr>
          <w:color w:val="2E74B5"/>
          <w:sz w:val="26"/>
          <w:szCs w:val="26"/>
        </w:rPr>
        <w:t>Testing status report</w:t>
      </w:r>
    </w:p>
    <w:p w14:paraId="144BCEC2" w14:textId="77777777" w:rsidR="00D05F5A" w:rsidRDefault="00000000">
      <w:pPr>
        <w:spacing w:after="320"/>
      </w:pPr>
      <w:r>
        <w:rPr>
          <w:i/>
          <w:iCs/>
          <w:color w:val="595959"/>
          <w:sz w:val="20"/>
          <w:szCs w:val="20"/>
        </w:rPr>
        <w:t>Prepared August 7, 2026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D05F5A" w14:paraId="0FD73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B47A2D9" w14:textId="77777777" w:rsidR="00D05F5A" w:rsidRDefault="00000000"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WHERE IT STANDS</w:t>
            </w:r>
          </w:p>
          <w:p w14:paraId="463F256A" w14:textId="77777777" w:rsidR="00D05F5A" w:rsidRDefault="00000000">
            <w:pPr>
              <w:spacing w:after="80" w:line="276" w:lineRule="auto"/>
            </w:pPr>
            <w:r>
              <w:t>Every architectural question has a confirmed answer: the right tray feeds, in the right job structure, with the right rotation.</w:t>
            </w:r>
          </w:p>
          <w:p w14:paraId="7F8B3164" w14:textId="77777777" w:rsidR="00D05F5A" w:rsidRDefault="00000000">
            <w:r>
              <w:rPr>
                <w:b/>
                <w:bCs/>
                <w:color w:val="1F3864"/>
              </w:rPr>
              <w:t>The one open item is a numeric position calibration, not a design question.</w:t>
            </w:r>
          </w:p>
          <w:p w14:paraId="19F2BA06" w14:textId="77777777" w:rsidR="00D05F5A" w:rsidRDefault="00000000">
            <w:pPr>
              <w:spacing w:after="200" w:line="276" w:lineRule="auto"/>
            </w:pPr>
            <w:r>
              <w:rPr>
                <w:i/>
                <w:iCs/>
                <w:sz w:val="20"/>
                <w:szCs w:val="20"/>
              </w:rPr>
              <w:t>Tray convention used throughout: the scripts assign Tray 1 to tab stock and Tray 2 to letter-size/plain paper, resolved from each printer's own reported bin names, not hardcoded.</w:t>
            </w:r>
          </w:p>
        </w:tc>
      </w:tr>
    </w:tbl>
    <w:p w14:paraId="4DC6914A" w14:textId="77777777" w:rsidR="00D05F5A" w:rsidRDefault="00000000">
      <w:pPr>
        <w:pStyle w:val="Heading1"/>
        <w:pBdr>
          <w:bottom w:val="single" w:sz="6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t>Part 1: What Happened</w:t>
      </w:r>
    </w:p>
    <w:p w14:paraId="55C09148" w14:textId="77777777" w:rsidR="00D05F5A" w:rsidRDefault="00000000">
      <w:pPr>
        <w:spacing w:after="160" w:line="276" w:lineRule="auto"/>
      </w:pPr>
      <w:r>
        <w:t xml:space="preserve">A chronological run-through of each test session, from the first blocked driver path to the current, </w:t>
      </w:r>
      <w:proofErr w:type="gramStart"/>
      <w:r>
        <w:t>structurally-working</w:t>
      </w:r>
      <w:proofErr w:type="gramEnd"/>
      <w:r>
        <w:t xml:space="preserve"> mixed-media job.</w:t>
      </w:r>
    </w:p>
    <w:p w14:paraId="57926959" w14:textId="77777777" w:rsidR="00D05F5A" w:rsidRDefault="00000000">
      <w:pPr>
        <w:pStyle w:val="Heading3"/>
        <w:spacing w:before="280" w:after="100"/>
      </w:pPr>
      <w:r>
        <w:rPr>
          <w:b/>
          <w:bCs/>
          <w:color w:val="1A1A1A"/>
          <w:sz w:val="22"/>
          <w:szCs w:val="22"/>
        </w:rPr>
        <w:t xml:space="preserve">Session 1: </w:t>
      </w:r>
      <w:proofErr w:type="spellStart"/>
      <w:r>
        <w:rPr>
          <w:b/>
          <w:bCs/>
          <w:color w:val="1A1A1A"/>
          <w:sz w:val="22"/>
          <w:szCs w:val="22"/>
        </w:rPr>
        <w:t>PrintTicket</w:t>
      </w:r>
      <w:proofErr w:type="spellEnd"/>
      <w:r>
        <w:rPr>
          <w:b/>
          <w:bCs/>
          <w:color w:val="1A1A1A"/>
          <w:sz w:val="22"/>
          <w:szCs w:val="22"/>
        </w:rPr>
        <w:t>/XPS submission (BP-70C65)</w:t>
      </w:r>
    </w:p>
    <w:p w14:paraId="26E04E48" w14:textId="77777777" w:rsidR="00D05F5A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Session with Swider</w:t>
      </w:r>
    </w:p>
    <w:p w14:paraId="0627D68F" w14:textId="77777777" w:rsidR="00D05F5A" w:rsidRDefault="00000000">
      <w:pPr>
        <w:spacing w:after="160" w:line="276" w:lineRule="auto"/>
      </w:pPr>
      <w:proofErr w:type="spellStart"/>
      <w:r>
        <w:t>PrintTicket</w:t>
      </w:r>
      <w:proofErr w:type="spellEnd"/>
      <w:r>
        <w:t>/XPS submission does not work on the BP-70C65's v3/GDI driver: it collapses per-page settings to one value for the whole job.</w:t>
      </w:r>
    </w:p>
    <w:p w14:paraId="415EDA7B" w14:textId="77777777" w:rsidR="00D05F5A" w:rsidRDefault="00000000">
      <w:pPr>
        <w:spacing w:after="160" w:line="276" w:lineRule="auto"/>
      </w:pPr>
      <w:r>
        <w:t>The only theoretical fix, a V4/</w:t>
      </w:r>
      <w:proofErr w:type="spellStart"/>
      <w:r>
        <w:t>XPSDrv</w:t>
      </w:r>
      <w:proofErr w:type="spellEnd"/>
      <w:r>
        <w:t xml:space="preserve"> driver, was declined for the production printer, since installing it would mean uninstalling the V3 driver, which could block production if not configured correctly.</w:t>
      </w:r>
    </w:p>
    <w:p w14:paraId="6EF072CD" w14:textId="77777777" w:rsidR="00D05F5A" w:rsidRDefault="00000000">
      <w:pPr>
        <w:spacing w:after="160" w:line="276" w:lineRule="auto"/>
      </w:pPr>
      <w:r>
        <w:rPr>
          <w:b/>
          <w:bCs/>
        </w:rPr>
        <w:t>This path is closed for good on this hardware.</w:t>
      </w:r>
    </w:p>
    <w:p w14:paraId="197125AD" w14:textId="77777777" w:rsidR="00D05F5A" w:rsidRDefault="00000000">
      <w:pPr>
        <w:spacing w:after="160" w:line="276" w:lineRule="auto"/>
      </w:pPr>
      <w:r>
        <w:rPr>
          <w:i/>
          <w:iCs/>
          <w:color w:val="595959"/>
          <w:sz w:val="20"/>
          <w:szCs w:val="20"/>
        </w:rPr>
        <w:t>See BP-70C65-Phase1-Findings.docx for the full evidence trail.</w:t>
      </w:r>
    </w:p>
    <w:p w14:paraId="24BF136C" w14:textId="77777777" w:rsidR="00D05F5A" w:rsidRDefault="00000000">
      <w:pPr>
        <w:pStyle w:val="Heading3"/>
        <w:spacing w:before="280" w:after="100"/>
      </w:pPr>
      <w:r>
        <w:rPr>
          <w:b/>
          <w:bCs/>
          <w:color w:val="1A1A1A"/>
          <w:sz w:val="22"/>
          <w:szCs w:val="22"/>
        </w:rPr>
        <w:t>Session 2: GDI probe (BP-71C65)</w:t>
      </w:r>
    </w:p>
    <w:p w14:paraId="5158EB34" w14:textId="77777777" w:rsidR="00D05F5A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Session with Don</w:t>
      </w:r>
    </w:p>
    <w:p w14:paraId="5B4402FB" w14:textId="77777777" w:rsidR="00D05F5A" w:rsidRDefault="00000000">
      <w:pPr>
        <w:spacing w:after="160" w:line="276" w:lineRule="auto"/>
      </w:pPr>
      <w:r>
        <w:t>Ran a GDI version of the script.</w:t>
      </w:r>
    </w:p>
    <w:p w14:paraId="5B332FE6" w14:textId="77777777" w:rsidR="00D05F5A" w:rsidRDefault="00000000">
      <w:pPr>
        <w:spacing w:after="160" w:line="276" w:lineRule="auto"/>
      </w:pPr>
      <w:r>
        <w:t xml:space="preserve">Raw GDI (DEVMODE plus </w:t>
      </w:r>
      <w:proofErr w:type="spellStart"/>
      <w:r>
        <w:t>ResetDC</w:t>
      </w:r>
      <w:proofErr w:type="spellEnd"/>
      <w:r>
        <w:t xml:space="preserve"> between pages) preserves per-page tray switching within one job on the BP-71C65, the workaround every later session built on.</w:t>
      </w:r>
    </w:p>
    <w:p w14:paraId="55C166CA" w14:textId="77777777" w:rsidR="00D05F5A" w:rsidRDefault="00000000">
      <w:pPr>
        <w:spacing w:after="160" w:line="276" w:lineRule="auto"/>
      </w:pPr>
      <w:r>
        <w:t>Tab content itself was not yet right: position and visibility issues remained.</w:t>
      </w:r>
    </w:p>
    <w:p w14:paraId="77914439" w14:textId="77777777" w:rsidR="00D05F5A" w:rsidRDefault="00000000">
      <w:pPr>
        <w:spacing w:after="160" w:line="276" w:lineRule="auto"/>
      </w:pPr>
      <w:r>
        <w:rPr>
          <w:i/>
          <w:iCs/>
          <w:color w:val="595959"/>
          <w:sz w:val="20"/>
          <w:szCs w:val="20"/>
        </w:rPr>
        <w:t>Note: both copiers, the BP-70C65 and the BP-71C65, run on the same v3 GDI driver, and this GDI script targets that shared v3 driver on both machines.</w:t>
      </w:r>
    </w:p>
    <w:p w14:paraId="0CDBA10F" w14:textId="77777777" w:rsidR="00B05B1C" w:rsidRDefault="00B05B1C">
      <w:pPr>
        <w:pStyle w:val="Heading3"/>
        <w:spacing w:before="280" w:after="100"/>
        <w:rPr>
          <w:b/>
          <w:bCs/>
          <w:color w:val="1A1A1A"/>
          <w:sz w:val="22"/>
          <w:szCs w:val="22"/>
        </w:rPr>
      </w:pPr>
    </w:p>
    <w:p w14:paraId="36A32058" w14:textId="77777777" w:rsidR="00B05B1C" w:rsidRDefault="00B05B1C">
      <w:pPr>
        <w:pStyle w:val="Heading3"/>
        <w:spacing w:before="280" w:after="100"/>
        <w:rPr>
          <w:b/>
          <w:bCs/>
          <w:color w:val="1A1A1A"/>
          <w:sz w:val="22"/>
          <w:szCs w:val="22"/>
        </w:rPr>
      </w:pPr>
    </w:p>
    <w:p w14:paraId="1AF32DAE" w14:textId="7A1299CC" w:rsidR="00D05F5A" w:rsidRDefault="00000000">
      <w:pPr>
        <w:pStyle w:val="Heading3"/>
        <w:spacing w:before="280" w:after="100"/>
      </w:pPr>
      <w:r>
        <w:rPr>
          <w:b/>
          <w:bCs/>
          <w:color w:val="1A1A1A"/>
          <w:sz w:val="22"/>
          <w:szCs w:val="22"/>
        </w:rPr>
        <w:lastRenderedPageBreak/>
        <w:t>Session 3: Position debugging</w:t>
      </w:r>
    </w:p>
    <w:p w14:paraId="7E2C2022" w14:textId="77777777" w:rsidR="00D05F5A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Swider, BP-70C65</w:t>
      </w:r>
    </w:p>
    <w:p w14:paraId="7DD9B3D4" w14:textId="77777777" w:rsidR="00D05F5A" w:rsidRDefault="00000000">
      <w:pPr>
        <w:spacing w:after="160" w:line="276" w:lineRule="auto"/>
      </w:pPr>
      <w:r>
        <w:t>Tab placement was significantly off, including a slot-mapping mismatch where one tab's content appeared at another tab's physical position.</w:t>
      </w:r>
    </w:p>
    <w:p w14:paraId="23D4D968" w14:textId="77777777" w:rsidR="00D05F5A" w:rsidRDefault="00000000">
      <w:pPr>
        <w:spacing w:after="160" w:line="276" w:lineRule="auto"/>
      </w:pPr>
      <w:r>
        <w:t>While trying to print on tab 1, the copier printed the text on tab 5; same for tab 2, which came out at tab position 4.</w:t>
      </w:r>
    </w:p>
    <w:p w14:paraId="37A53B54" w14:textId="77777777" w:rsidR="00D05F5A" w:rsidRDefault="00000000">
      <w:pPr>
        <w:pStyle w:val="Heading3"/>
        <w:spacing w:before="280" w:after="100"/>
      </w:pPr>
      <w:r>
        <w:rPr>
          <w:b/>
          <w:bCs/>
          <w:color w:val="1A1A1A"/>
          <w:sz w:val="22"/>
          <w:szCs w:val="22"/>
        </w:rPr>
        <w:t>Session 4: Rotation debugging</w:t>
      </w:r>
    </w:p>
    <w:p w14:paraId="58E1E978" w14:textId="77777777" w:rsidR="00D05F5A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Session with Don, BP-71C65</w:t>
      </w:r>
    </w:p>
    <w:p w14:paraId="6DC68645" w14:textId="77777777" w:rsidR="00D05F5A" w:rsidRDefault="00000000">
      <w:pPr>
        <w:spacing w:after="160" w:line="276" w:lineRule="auto"/>
      </w:pPr>
      <w:r>
        <w:t>Position moved closer to correct, but text was printing mirrored and backwards.</w:t>
      </w:r>
    </w:p>
    <w:p w14:paraId="7419F18F" w14:textId="77777777" w:rsidR="00D05F5A" w:rsidRDefault="00000000">
      <w:pPr>
        <w:spacing w:after="160" w:line="276" w:lineRule="auto"/>
      </w:pPr>
      <w:r>
        <w:t>This was triggered when manually going into print settings to preset the tab shift to 0.625.</w:t>
      </w:r>
    </w:p>
    <w:p w14:paraId="2254FBC1" w14:textId="77777777" w:rsidR="00D05F5A" w:rsidRDefault="00000000">
      <w:pPr>
        <w:spacing w:after="160" w:line="276" w:lineRule="auto"/>
      </w:pPr>
      <w:r>
        <w:t>The tabs were also getting hole-punched, but this had nothing to do with the script; it was a print-preference setting.</w:t>
      </w:r>
    </w:p>
    <w:p w14:paraId="314AD7E2" w14:textId="77777777" w:rsidR="00D05F5A" w:rsidRDefault="00000000">
      <w:pPr>
        <w:pStyle w:val="Heading3"/>
        <w:spacing w:before="280" w:after="100"/>
      </w:pPr>
      <w:r>
        <w:rPr>
          <w:b/>
          <w:bCs/>
          <w:color w:val="1A1A1A"/>
          <w:sz w:val="22"/>
          <w:szCs w:val="22"/>
        </w:rPr>
        <w:t>Session 5: First mixed-media job</w:t>
      </w:r>
    </w:p>
    <w:p w14:paraId="1F48B87E" w14:textId="77777777" w:rsidR="00D05F5A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Session with Don, BP-71C65</w:t>
      </w:r>
    </w:p>
    <w:p w14:paraId="43DA86E0" w14:textId="77777777" w:rsidR="00D05F5A" w:rsidRDefault="00000000">
      <w:pPr>
        <w:spacing w:after="160" w:line="276" w:lineRule="auto"/>
      </w:pPr>
      <w:r>
        <w:t>The first real mixed-media job: body pages correctly fed from Tray 2, and tab position was structurally correct, with a residual vertical offset (text landing slightly low).</w:t>
      </w:r>
    </w:p>
    <w:p w14:paraId="317515B2" w14:textId="77777777" w:rsidR="00D05F5A" w:rsidRDefault="00000000">
      <w:pPr>
        <w:pStyle w:val="Heading3"/>
        <w:spacing w:before="280" w:after="100"/>
      </w:pPr>
      <w:r>
        <w:rPr>
          <w:b/>
          <w:bCs/>
          <w:color w:val="1A1A1A"/>
          <w:sz w:val="22"/>
          <w:szCs w:val="22"/>
        </w:rPr>
        <w:t>Session 6: Current state</w:t>
      </w:r>
    </w:p>
    <w:p w14:paraId="73CE0ABA" w14:textId="77777777" w:rsidR="00D05F5A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Session with Don, BP-71C65</w:t>
      </w:r>
    </w:p>
    <w:p w14:paraId="427E8332" w14:textId="77777777" w:rsidR="00D05F5A" w:rsidRDefault="00000000">
      <w:pPr>
        <w:spacing w:after="160" w:line="276" w:lineRule="auto"/>
      </w:pPr>
      <w:r>
        <w:t>Correct tray and position targeting confirmed overall, with the same slight low offset still being narrowed down.</w:t>
      </w:r>
    </w:p>
    <w:p w14:paraId="0A7BF826" w14:textId="77777777" w:rsidR="00D05F5A" w:rsidRDefault="00000000">
      <w:pPr>
        <w:spacing w:after="160" w:line="276" w:lineRule="auto"/>
      </w:pPr>
      <w:r>
        <w:t>Using the copier's own position preset instead of a software nudge was tried and rejected: it shifts the whole page rather than just the tab, moving unrelated content as a side effect.</w:t>
      </w:r>
    </w:p>
    <w:p w14:paraId="50EB7B42" w14:textId="77777777" w:rsidR="00D05F5A" w:rsidRDefault="00000000">
      <w:pPr>
        <w:pStyle w:val="Heading2"/>
        <w:spacing w:before="320" w:after="160"/>
      </w:pPr>
      <w:r>
        <w:rPr>
          <w:b/>
          <w:bCs/>
          <w:sz w:val="24"/>
          <w:szCs w:val="24"/>
        </w:rPr>
        <w:t>Status Matrix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1"/>
        <w:gridCol w:w="1275"/>
        <w:gridCol w:w="1518"/>
        <w:gridCol w:w="833"/>
        <w:gridCol w:w="906"/>
        <w:gridCol w:w="1477"/>
        <w:gridCol w:w="1100"/>
      </w:tblGrid>
      <w:tr w:rsidR="00D05F5A" w14:paraId="3EB5E9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E46851" w14:textId="77777777" w:rsidR="00D05F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82E75B" w14:textId="77777777" w:rsidR="00D05F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Tray switching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DF27888" w14:textId="77777777" w:rsidR="00D05F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 position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A06D797" w14:textId="77777777" w:rsidR="00D05F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Rotation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389A210" w14:textId="77777777" w:rsidR="00D05F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Body tray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1AE9FF" w14:textId="77777777" w:rsidR="00D05F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Mixed job (1 job)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8FBF97" w14:textId="77777777" w:rsidR="00D05F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Custom text</w:t>
            </w:r>
          </w:p>
        </w:tc>
      </w:tr>
      <w:tr w:rsidR="00D05F5A" w14:paraId="46C0E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3CCF2FA" w14:textId="77777777" w:rsidR="00D05F5A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1: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PrintTicket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/XPS (BP-70C65)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2423A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38A02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22785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30D62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529F0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6C503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</w:tr>
      <w:tr w:rsidR="00D05F5A" w14:paraId="4661D4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0B85D80" w14:textId="77777777" w:rsidR="00D05F5A" w:rsidRDefault="00000000">
            <w:r>
              <w:rPr>
                <w:b/>
                <w:bCs/>
                <w:color w:val="1A1A1A"/>
                <w:sz w:val="19"/>
                <w:szCs w:val="19"/>
              </w:rPr>
              <w:t>2: GDI probe (BP-71C65)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7EA4A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3FD36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5E2DA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C7DB0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EC77F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7FEAC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</w:tr>
      <w:tr w:rsidR="00D05F5A" w14:paraId="2D131D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21ECEBC" w14:textId="77777777" w:rsidR="00D05F5A" w:rsidRDefault="00000000">
            <w:r>
              <w:rPr>
                <w:b/>
                <w:bCs/>
                <w:color w:val="1A1A1A"/>
                <w:sz w:val="19"/>
                <w:szCs w:val="19"/>
              </w:rPr>
              <w:t>3: Position debugging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DCF2C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1B2C2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3AC46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4AD34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5916F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93E98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</w:tr>
      <w:tr w:rsidR="00D05F5A" w14:paraId="14A1B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14D0D73" w14:textId="77777777" w:rsidR="00D05F5A" w:rsidRDefault="00000000">
            <w:r>
              <w:rPr>
                <w:b/>
                <w:bCs/>
                <w:color w:val="1A1A1A"/>
                <w:sz w:val="19"/>
                <w:szCs w:val="19"/>
              </w:rPr>
              <w:t>4: Rotation debugging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9DD4E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BBBB9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 (closer)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D7F7F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11C6E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C7403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B7EF1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</w:tr>
      <w:tr w:rsidR="00D05F5A" w14:paraId="559A2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A81474C" w14:textId="77777777" w:rsidR="00D05F5A" w:rsidRDefault="00000000">
            <w:r>
              <w:rPr>
                <w:b/>
                <w:bCs/>
                <w:color w:val="1A1A1A"/>
                <w:sz w:val="19"/>
                <w:szCs w:val="19"/>
              </w:rPr>
              <w:t>5: First mixed job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8F62A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89501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 (structural)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928D9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0CC5F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D338D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F764C" w14:textId="77777777" w:rsidR="00D05F5A" w:rsidRDefault="00000000"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>✗</w:t>
            </w:r>
          </w:p>
        </w:tc>
      </w:tr>
      <w:tr w:rsidR="00D05F5A" w14:paraId="652DEF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5A88A9B" w14:textId="77777777" w:rsidR="00D05F5A" w:rsidRDefault="00000000">
            <w:r>
              <w:rPr>
                <w:b/>
                <w:bCs/>
                <w:color w:val="1A1A1A"/>
                <w:sz w:val="19"/>
                <w:szCs w:val="19"/>
              </w:rPr>
              <w:t>6: Current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A1613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DD8D4" w14:textId="77777777" w:rsidR="00D05F5A" w:rsidRDefault="00000000">
            <w:pPr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>⚠ (slightly low)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41582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9E38F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BBBCA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0223B" w14:textId="77777777" w:rsidR="00D05F5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</w:tbl>
    <w:p w14:paraId="2E573D70" w14:textId="77777777" w:rsidR="00D05F5A" w:rsidRDefault="00000000">
      <w:pPr>
        <w:spacing w:before="160" w:after="300"/>
      </w:pPr>
      <w:r>
        <w:rPr>
          <w:b/>
          <w:bCs/>
          <w:color w:val="2E7D32"/>
          <w:sz w:val="20"/>
          <w:szCs w:val="20"/>
        </w:rPr>
        <w:t>✓</w:t>
      </w:r>
      <w:r>
        <w:rPr>
          <w:color w:val="595959"/>
          <w:sz w:val="20"/>
          <w:szCs w:val="20"/>
        </w:rPr>
        <w:t xml:space="preserve"> confirmed working    </w:t>
      </w:r>
      <w:r>
        <w:rPr>
          <w:b/>
          <w:bCs/>
          <w:color w:val="B3261E"/>
          <w:sz w:val="20"/>
          <w:szCs w:val="20"/>
        </w:rPr>
        <w:t>✗</w:t>
      </w:r>
      <w:r>
        <w:rPr>
          <w:color w:val="595959"/>
          <w:sz w:val="20"/>
          <w:szCs w:val="20"/>
        </w:rPr>
        <w:t xml:space="preserve"> confirmed not working    </w:t>
      </w:r>
      <w:r>
        <w:rPr>
          <w:b/>
          <w:bCs/>
          <w:color w:val="B26A00"/>
          <w:sz w:val="20"/>
          <w:szCs w:val="20"/>
        </w:rPr>
        <w:t>⚠</w:t>
      </w:r>
      <w:r>
        <w:rPr>
          <w:color w:val="595959"/>
          <w:sz w:val="20"/>
          <w:szCs w:val="20"/>
        </w:rPr>
        <w:t xml:space="preserve"> working, not yet exact</w:t>
      </w:r>
    </w:p>
    <w:p w14:paraId="6DFC2751" w14:textId="77777777" w:rsidR="00FC7E4C" w:rsidRDefault="00FC7E4C">
      <w:pPr>
        <w:pStyle w:val="Heading2"/>
        <w:spacing w:before="320" w:after="160"/>
        <w:rPr>
          <w:b/>
          <w:bCs/>
          <w:sz w:val="24"/>
          <w:szCs w:val="24"/>
        </w:rPr>
      </w:pPr>
    </w:p>
    <w:p w14:paraId="4689DE59" w14:textId="77777777" w:rsidR="00FC7E4C" w:rsidRDefault="00FC7E4C">
      <w:pPr>
        <w:pStyle w:val="Heading2"/>
        <w:spacing w:before="320" w:after="160"/>
        <w:rPr>
          <w:b/>
          <w:bCs/>
          <w:sz w:val="24"/>
          <w:szCs w:val="24"/>
        </w:rPr>
      </w:pPr>
    </w:p>
    <w:p w14:paraId="63DCB0DA" w14:textId="1682642A" w:rsidR="00D05F5A" w:rsidRDefault="00FC7E4C">
      <w:pPr>
        <w:pStyle w:val="Heading2"/>
        <w:spacing w:before="320" w:after="160"/>
      </w:pPr>
      <w:r>
        <w:rPr>
          <w:b/>
          <w:bCs/>
          <w:sz w:val="24"/>
          <w:szCs w:val="24"/>
        </w:rPr>
        <w:t>Next Steps</w:t>
      </w:r>
    </w:p>
    <w:p w14:paraId="5022BA85" w14:textId="77777777" w:rsidR="00FC7E4C" w:rsidRPr="00FC7E4C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Final X/Y nudge value: root cause identified as this printer's hardware margin (the engine's unprintable edge), not the template or the tab stock's physical position. </w:t>
      </w:r>
    </w:p>
    <w:p w14:paraId="247979C2" w14:textId="24239B29" w:rsidR="00D05F5A" w:rsidRDefault="00FC7E4C" w:rsidP="00FC7E4C">
      <w:pPr>
        <w:pStyle w:val="ListParagraph"/>
        <w:spacing w:after="100" w:line="276" w:lineRule="auto"/>
        <w:ind w:left="420"/>
      </w:pPr>
      <w:r>
        <w:rPr>
          <w:b/>
          <w:bCs/>
        </w:rPr>
        <w:t xml:space="preserve">Recommended </w:t>
      </w:r>
      <w:r w:rsidR="00000000">
        <w:rPr>
          <w:b/>
          <w:bCs/>
        </w:rPr>
        <w:t>Next step: try feeding tab stock from the Bypass Tray instead of Tray 1, since it may reach this position without a software nudge, rather than continuing to bisect a value on Tray 1.</w:t>
      </w:r>
    </w:p>
    <w:p w14:paraId="6340C3CB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Copier-side position presets are off the table as a fix: confirmed to shift unrelated content (body pages) along with the tab.</w:t>
      </w:r>
    </w:p>
    <w:p w14:paraId="46A4250D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Custom text sizing: the tab text box is a fixed 0.61in wide; multi-character labels beyond a bare number have not been stress-tested for fit.</w:t>
      </w:r>
    </w:p>
    <w:p w14:paraId="222E498D" w14:textId="77777777" w:rsidR="00D05F5A" w:rsidRDefault="00000000">
      <w:r>
        <w:br w:type="page"/>
      </w:r>
    </w:p>
    <w:p w14:paraId="64C87A4A" w14:textId="77777777" w:rsidR="00D05F5A" w:rsidRDefault="00000000">
      <w:pPr>
        <w:pStyle w:val="Heading1"/>
        <w:pBdr>
          <w:bottom w:val="single" w:sz="6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lastRenderedPageBreak/>
        <w:t>Part 2: The Technical Side</w:t>
      </w:r>
    </w:p>
    <w:p w14:paraId="7A086170" w14:textId="2B1CA5C3" w:rsidR="00D05F5A" w:rsidRDefault="00000000">
      <w:pPr>
        <w:spacing w:after="160" w:line="276" w:lineRule="auto"/>
      </w:pPr>
      <w:r>
        <w:t xml:space="preserve">Scripts, commands, and root causes, grouped by the date they were </w:t>
      </w:r>
      <w:proofErr w:type="gramStart"/>
      <w:r>
        <w:t>actually run</w:t>
      </w:r>
      <w:proofErr w:type="gramEnd"/>
      <w:r>
        <w:t xml:space="preserve">. </w:t>
      </w:r>
    </w:p>
    <w:p w14:paraId="2E8F0FDB" w14:textId="77777777" w:rsidR="00D05F5A" w:rsidRDefault="00000000">
      <w:pPr>
        <w:spacing w:after="160" w:line="276" w:lineRule="auto"/>
      </w:pPr>
      <w:r>
        <w:rPr>
          <w:i/>
          <w:iCs/>
          <w:color w:val="595959"/>
        </w:rPr>
        <w:t>The 29 July and 7 August boundaries are anchored to explicit context markers seen during those exchanges; the split between 30 July and the following session is inferred from work sequence, not a hard marker, since not every exchange carries a timestamp.</w:t>
      </w:r>
    </w:p>
    <w:p w14:paraId="1F2A845A" w14:textId="77777777" w:rsidR="00D05F5A" w:rsidRDefault="00000000">
      <w:pPr>
        <w:pStyle w:val="Heading2"/>
        <w:spacing w:before="300" w:after="140"/>
      </w:pPr>
      <w:r>
        <w:rPr>
          <w:b/>
          <w:bCs/>
          <w:sz w:val="23"/>
          <w:szCs w:val="23"/>
        </w:rPr>
        <w:t>29 July (high confidence)</w:t>
      </w:r>
    </w:p>
    <w:p w14:paraId="3D242406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testkit.ps1 query-caps: discovered the queue is </w:t>
      </w:r>
      <w:r w:rsidRPr="00B05B1C">
        <w:rPr>
          <w:b/>
          <w:bCs/>
        </w:rPr>
        <w:t>SHARP BP-71C65 PCL6</w:t>
      </w:r>
      <w:r>
        <w:t xml:space="preserve">, a different physical device than the originally documented </w:t>
      </w:r>
      <w:r w:rsidRPr="00B05B1C">
        <w:rPr>
          <w:b/>
          <w:bCs/>
        </w:rPr>
        <w:t>SHARP#1 (BP-70C65)</w:t>
      </w:r>
      <w:r>
        <w:t>.</w:t>
      </w:r>
    </w:p>
    <w:p w14:paraId="2E86BDEB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capture-gdi.ps1: fixed a printer-name mismatch (the script's default did not match the real queue name), then confirmed per-page tray switching works via raw GDI.</w:t>
      </w:r>
    </w:p>
    <w:p w14:paraId="02309BA5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capture-gdi-labeled.ps1: added on-page text labels naming the expected tray, for physical/visual confirmation.</w:t>
      </w:r>
    </w:p>
    <w:p w14:paraId="1DCFB00E" w14:textId="77777777" w:rsidR="00D05F5A" w:rsidRDefault="00000000">
      <w:pPr>
        <w:pStyle w:val="Heading2"/>
        <w:spacing w:before="300" w:after="140"/>
      </w:pPr>
      <w:r>
        <w:rPr>
          <w:b/>
          <w:bCs/>
          <w:sz w:val="23"/>
          <w:szCs w:val="23"/>
        </w:rPr>
        <w:t>30 July (approximate)</w:t>
      </w:r>
    </w:p>
    <w:p w14:paraId="43A1DBE2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Analysis of 5th-cut-1-to-500.docx (the real tab-stock template): extracted exact tab position, box size, and rotation data directly from the template's OOXML.</w:t>
      </w:r>
    </w:p>
    <w:p w14:paraId="337D52EE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capture-gdi-tabpos.ps1 (first version): positioned and rotated tab text using the template's real coordinates; found the literal template position fails this printer's margin check.</w:t>
      </w:r>
    </w:p>
    <w:p w14:paraId="69E34887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First tabpos-preview.pdf simulation: a dependency-free PDF mockup to check position and rotation candidates before spending paper.</w:t>
      </w:r>
    </w:p>
    <w:p w14:paraId="4F625B9A" w14:textId="5D04DF5F" w:rsidR="00D05F5A" w:rsidRDefault="00000000">
      <w:pPr>
        <w:pStyle w:val="Heading2"/>
        <w:spacing w:before="300" w:after="140"/>
      </w:pPr>
      <w:r>
        <w:rPr>
          <w:b/>
          <w:bCs/>
          <w:sz w:val="23"/>
          <w:szCs w:val="23"/>
        </w:rPr>
        <w:t>6 August</w:t>
      </w:r>
      <w:r w:rsidR="008A243F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(approximate)</w:t>
      </w:r>
    </w:p>
    <w:p w14:paraId="0B6106C1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capture-gdi-tabpos.ps1 refinements: manual nudge parameter, single-page mode, multi-copy mode, proper text centering, automatic margin correction, tray-mirroring flags.</w:t>
      </w:r>
    </w:p>
    <w:p w14:paraId="244CCB7E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Confirmed the correct rotation direction is per-device: 900 on the BP-71C65, 2700 on SHARP#1, opposite of each other.</w:t>
      </w:r>
    </w:p>
    <w:p w14:paraId="31276F26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Fixed a font-size bug where printed text came out much smaller than intended on SHARP#1, traced to a hardcoded pixel size that only looked right at the BP-71C65's specific DPI.</w:t>
      </w:r>
    </w:p>
    <w:p w14:paraId="50DFDE7E" w14:textId="1FE1FBE0" w:rsidR="00D05F5A" w:rsidRDefault="00000000">
      <w:pPr>
        <w:pStyle w:val="Heading2"/>
        <w:spacing w:before="300" w:after="140"/>
      </w:pPr>
      <w:r>
        <w:rPr>
          <w:b/>
          <w:bCs/>
          <w:sz w:val="23"/>
          <w:szCs w:val="23"/>
        </w:rPr>
        <w:t>7 August</w:t>
      </w:r>
      <w:r w:rsidR="008A243F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(high confidence)</w:t>
      </w:r>
    </w:p>
    <w:p w14:paraId="376771DF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edit-tab-docx.ps1: edits a copy of the real template docx directly (position, rotation-safe text substitution) instead of redrawing it via raw GDI.</w:t>
      </w:r>
    </w:p>
    <w:p w14:paraId="168859A5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print-tab-from-docx.ps1: silent, hidden Word automation that prints the edited docx, including sequential tab ranges (-Count) for a real 5-cut set loaded in physical order.</w:t>
      </w:r>
    </w:p>
    <w:p w14:paraId="07E3DC6C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print-mixed-test.ps1: the decisive BODY/TAB/BODY mixed-media test through Word's own print pipeline, not just raw GDI, confirming Word preserves per-page tray switching too.</w:t>
      </w:r>
    </w:p>
    <w:p w14:paraId="4B8BC7AB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lastRenderedPageBreak/>
        <w:t>Several bug fixes surfaced only by running on the real machine: a PowerShell parameter-default timing issue, a missing .NET assembly reference, a false-negative match check, and an array-vs-</w:t>
      </w:r>
      <w:proofErr w:type="spellStart"/>
      <w:r>
        <w:t>hashtable</w:t>
      </w:r>
      <w:proofErr w:type="spellEnd"/>
      <w:r>
        <w:t xml:space="preserve"> splatting mistake that misdirected a parameter value.</w:t>
      </w:r>
    </w:p>
    <w:p w14:paraId="4C77B9F2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Added -Text to print custom labels instead of the bare tab number.</w:t>
      </w:r>
    </w:p>
    <w:p w14:paraId="2825560D" w14:textId="77777777" w:rsidR="00D05F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This report.</w:t>
      </w:r>
    </w:p>
    <w:sectPr w:rsidR="00D05F5A">
      <w:headerReference w:type="default" r:id="rId7"/>
      <w:footerReference w:type="default" r:id="rId8"/>
      <w:pgSz w:w="12240" w:h="15840"/>
      <w:pgMar w:top="1080" w:right="1152" w:bottom="108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1A9D1A" w14:textId="77777777" w:rsidR="00435143" w:rsidRDefault="00435143">
      <w:r>
        <w:separator/>
      </w:r>
    </w:p>
  </w:endnote>
  <w:endnote w:type="continuationSeparator" w:id="0">
    <w:p w14:paraId="325B29EF" w14:textId="77777777" w:rsidR="00435143" w:rsidRDefault="00435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3DE54F" w14:textId="77777777" w:rsidR="00D05F5A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C7E4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C7E4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73C168" w14:textId="77777777" w:rsidR="00435143" w:rsidRDefault="00435143">
      <w:r>
        <w:separator/>
      </w:r>
    </w:p>
  </w:footnote>
  <w:footnote w:type="continuationSeparator" w:id="0">
    <w:p w14:paraId="2B04E4ED" w14:textId="77777777" w:rsidR="00435143" w:rsidRDefault="00435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EABB45" w14:textId="77777777" w:rsidR="00D05F5A" w:rsidRDefault="00000000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>Mixed Media Inline Printing, Status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D41B70"/>
    <w:multiLevelType w:val="hybridMultilevel"/>
    <w:tmpl w:val="7E10CCC8"/>
    <w:lvl w:ilvl="0" w:tplc="D11E1ADC">
      <w:start w:val="1"/>
      <w:numFmt w:val="bullet"/>
      <w:lvlText w:val="•"/>
      <w:lvlJc w:val="left"/>
      <w:pPr>
        <w:ind w:left="420" w:hanging="260"/>
      </w:pPr>
    </w:lvl>
    <w:lvl w:ilvl="1" w:tplc="B1684E86">
      <w:numFmt w:val="decimal"/>
      <w:lvlText w:val=""/>
      <w:lvlJc w:val="left"/>
    </w:lvl>
    <w:lvl w:ilvl="2" w:tplc="DF6CACFA">
      <w:numFmt w:val="decimal"/>
      <w:lvlText w:val=""/>
      <w:lvlJc w:val="left"/>
    </w:lvl>
    <w:lvl w:ilvl="3" w:tplc="9EEC6C06">
      <w:numFmt w:val="decimal"/>
      <w:lvlText w:val=""/>
      <w:lvlJc w:val="left"/>
    </w:lvl>
    <w:lvl w:ilvl="4" w:tplc="9A52B374">
      <w:numFmt w:val="decimal"/>
      <w:lvlText w:val=""/>
      <w:lvlJc w:val="left"/>
    </w:lvl>
    <w:lvl w:ilvl="5" w:tplc="02F0093C">
      <w:numFmt w:val="decimal"/>
      <w:lvlText w:val=""/>
      <w:lvlJc w:val="left"/>
    </w:lvl>
    <w:lvl w:ilvl="6" w:tplc="862A8E76">
      <w:numFmt w:val="decimal"/>
      <w:lvlText w:val=""/>
      <w:lvlJc w:val="left"/>
    </w:lvl>
    <w:lvl w:ilvl="7" w:tplc="DD081602">
      <w:numFmt w:val="decimal"/>
      <w:lvlText w:val=""/>
      <w:lvlJc w:val="left"/>
    </w:lvl>
    <w:lvl w:ilvl="8" w:tplc="A10CF44A">
      <w:numFmt w:val="decimal"/>
      <w:lvlText w:val=""/>
      <w:lvlJc w:val="left"/>
    </w:lvl>
  </w:abstractNum>
  <w:abstractNum w:abstractNumId="1" w15:restartNumberingAfterBreak="0">
    <w:nsid w:val="649273B3"/>
    <w:multiLevelType w:val="hybridMultilevel"/>
    <w:tmpl w:val="D9948070"/>
    <w:lvl w:ilvl="0" w:tplc="F086C48A">
      <w:start w:val="1"/>
      <w:numFmt w:val="bullet"/>
      <w:lvlText w:val="●"/>
      <w:lvlJc w:val="left"/>
      <w:pPr>
        <w:ind w:left="720" w:hanging="360"/>
      </w:pPr>
    </w:lvl>
    <w:lvl w:ilvl="1" w:tplc="7182267E">
      <w:start w:val="1"/>
      <w:numFmt w:val="bullet"/>
      <w:lvlText w:val="○"/>
      <w:lvlJc w:val="left"/>
      <w:pPr>
        <w:ind w:left="1440" w:hanging="360"/>
      </w:pPr>
    </w:lvl>
    <w:lvl w:ilvl="2" w:tplc="FE804322">
      <w:start w:val="1"/>
      <w:numFmt w:val="bullet"/>
      <w:lvlText w:val="■"/>
      <w:lvlJc w:val="left"/>
      <w:pPr>
        <w:ind w:left="2160" w:hanging="360"/>
      </w:pPr>
    </w:lvl>
    <w:lvl w:ilvl="3" w:tplc="D30AD9C2">
      <w:start w:val="1"/>
      <w:numFmt w:val="bullet"/>
      <w:lvlText w:val="●"/>
      <w:lvlJc w:val="left"/>
      <w:pPr>
        <w:ind w:left="2880" w:hanging="360"/>
      </w:pPr>
    </w:lvl>
    <w:lvl w:ilvl="4" w:tplc="73527D0C">
      <w:start w:val="1"/>
      <w:numFmt w:val="bullet"/>
      <w:lvlText w:val="○"/>
      <w:lvlJc w:val="left"/>
      <w:pPr>
        <w:ind w:left="3600" w:hanging="360"/>
      </w:pPr>
    </w:lvl>
    <w:lvl w:ilvl="5" w:tplc="AC6078EE">
      <w:start w:val="1"/>
      <w:numFmt w:val="bullet"/>
      <w:lvlText w:val="■"/>
      <w:lvlJc w:val="left"/>
      <w:pPr>
        <w:ind w:left="4320" w:hanging="360"/>
      </w:pPr>
    </w:lvl>
    <w:lvl w:ilvl="6" w:tplc="E75AFCA6">
      <w:start w:val="1"/>
      <w:numFmt w:val="bullet"/>
      <w:lvlText w:val="●"/>
      <w:lvlJc w:val="left"/>
      <w:pPr>
        <w:ind w:left="5040" w:hanging="360"/>
      </w:pPr>
    </w:lvl>
    <w:lvl w:ilvl="7" w:tplc="036A4C20">
      <w:start w:val="1"/>
      <w:numFmt w:val="bullet"/>
      <w:lvlText w:val="●"/>
      <w:lvlJc w:val="left"/>
      <w:pPr>
        <w:ind w:left="5760" w:hanging="360"/>
      </w:pPr>
    </w:lvl>
    <w:lvl w:ilvl="8" w:tplc="ED568D90">
      <w:start w:val="1"/>
      <w:numFmt w:val="bullet"/>
      <w:lvlText w:val="●"/>
      <w:lvlJc w:val="left"/>
      <w:pPr>
        <w:ind w:left="6480" w:hanging="360"/>
      </w:pPr>
    </w:lvl>
  </w:abstractNum>
  <w:num w:numId="1" w16cid:durableId="935986029">
    <w:abstractNumId w:val="1"/>
    <w:lvlOverride w:ilvl="0">
      <w:startOverride w:val="1"/>
    </w:lvlOverride>
  </w:num>
  <w:num w:numId="2" w16cid:durableId="1133325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F5A"/>
    <w:rsid w:val="00435143"/>
    <w:rsid w:val="008A243F"/>
    <w:rsid w:val="00B05B1C"/>
    <w:rsid w:val="00B33E81"/>
    <w:rsid w:val="00D05F5A"/>
    <w:rsid w:val="00FC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A19BF"/>
  <w15:docId w15:val="{97454AF6-0970-E049-8614-4514E972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Preston</cp:lastModifiedBy>
  <cp:revision>3</cp:revision>
  <dcterms:created xsi:type="dcterms:W3CDTF">2026-08-07T17:52:00Z</dcterms:created>
  <dcterms:modified xsi:type="dcterms:W3CDTF">2026-08-07T18:30:00Z</dcterms:modified>
</cp:coreProperties>
</file>