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0" w:line="240" w:lineRule="auto"/>
        <w:rPr>
          <w:rFonts w:ascii="EB Garamond" w:cs="EB Garamond" w:eastAsia="EB Garamond" w:hAnsi="EB Garamond"/>
          <w:color w:val="0f1115"/>
          <w:sz w:val="20"/>
          <w:szCs w:val="20"/>
        </w:rPr>
      </w:pPr>
      <w:r w:rsidDel="00000000" w:rsidR="00000000" w:rsidRPr="00000000">
        <w:rPr>
          <w:rFonts w:ascii="EB Garamond" w:cs="EB Garamond" w:eastAsia="EB Garamond" w:hAnsi="EB Garamond"/>
          <w:b w:val="1"/>
          <w:bCs w:val="1"/>
          <w:color w:val="0f1115"/>
          <w:u w:val="single"/>
          <w:rtl w:val="0"/>
        </w:rPr>
        <w:t xml:space="preserve">Professional Summary</w:t>
      </w:r>
      <w:r w:rsidDel="00000000" w:rsidR="00000000" w:rsidRPr="00000000">
        <w:rPr>
          <w:rtl w:val="0"/>
        </w:rPr>
      </w:r>
    </w:p>
    <w:p w:rsidR="00000000" w:rsidDel="00000000" w:rsidP="00000000" w:rsidRDefault="00000000" w:rsidRPr="00000000" w14:paraId="00000002">
      <w:pPr>
        <w:shd w:fill="ffffff" w:val="clear"/>
        <w:spacing w:after="0" w:before="0" w:line="240" w:lineRule="auto"/>
        <w:rPr>
          <w:rFonts w:ascii="EB Garamond" w:cs="EB Garamond" w:eastAsia="EB Garamond" w:hAnsi="EB Garamond"/>
          <w:color w:val="0f1115"/>
          <w:sz w:val="20"/>
          <w:szCs w:val="20"/>
        </w:rPr>
      </w:pPr>
      <w:r w:rsidDel="00000000" w:rsidR="00000000" w:rsidRPr="00000000">
        <w:rPr>
          <w:rFonts w:ascii="EB Garamond" w:cs="EB Garamond" w:eastAsia="EB Garamond" w:hAnsi="EB Garamond"/>
          <w:color w:val="0f1115"/>
          <w:sz w:val="20"/>
          <w:szCs w:val="20"/>
          <w:rtl w:val="0"/>
        </w:rPr>
        <w:t xml:space="preserve">Quantitative Modeler and Operations Architect with 15 years of experience diagnosing broken systems, from 100+ person decentralized teams to 18,000-patient healthcare migrations. Builds data pipelines and analytical frameworks that prioritize frontline workflow reality over board-room vanity metrics. Experienced in budget management, operational data analysis, and cross-functional leadership. MS in Quantitative Methods &amp; Modeling, Baruch College. Seeking a role as a Management Analyst in public-sector environmental services.</w:t>
      </w:r>
    </w:p>
    <w:p w:rsidR="00000000" w:rsidDel="00000000" w:rsidP="00000000" w:rsidRDefault="00000000" w:rsidRPr="00000000" w14:paraId="00000003">
      <w:pPr>
        <w:spacing w:after="0" w:before="0" w:line="240" w:lineRule="auto"/>
        <w:rPr>
          <w:rFonts w:ascii="EB Garamond" w:cs="EB Garamond" w:eastAsia="EB Garamond" w:hAnsi="EB Garamond"/>
          <w:sz w:val="20"/>
          <w:szCs w:val="20"/>
        </w:rPr>
      </w:pPr>
      <w:r w:rsidDel="00000000" w:rsidR="00000000" w:rsidRPr="00000000">
        <w:rPr>
          <w:rtl w:val="0"/>
        </w:rPr>
      </w:r>
    </w:p>
    <w:p w:rsidR="00000000" w:rsidDel="00000000" w:rsidP="00000000" w:rsidRDefault="00000000" w:rsidRPr="00000000" w14:paraId="00000004">
      <w:pPr>
        <w:shd w:fill="ffffff" w:val="clear"/>
        <w:spacing w:after="0" w:before="0" w:line="240" w:lineRule="auto"/>
        <w:rPr>
          <w:rFonts w:ascii="EB Garamond" w:cs="EB Garamond" w:eastAsia="EB Garamond" w:hAnsi="EB Garamond"/>
          <w:color w:val="0f1115"/>
          <w:sz w:val="20"/>
          <w:szCs w:val="20"/>
        </w:rPr>
        <w:sectPr>
          <w:headerReference r:id="rId6" w:type="default"/>
          <w:footerReference r:id="rId7" w:type="default"/>
          <w:pgSz w:h="15840" w:w="12240" w:orient="portrait"/>
          <w:pgMar w:bottom="1440" w:top="1440" w:left="1440" w:right="1440" w:header="720" w:footer="720"/>
          <w:pgNumType w:start="1"/>
        </w:sectPr>
      </w:pPr>
      <w:r w:rsidDel="00000000" w:rsidR="00000000" w:rsidRPr="00000000">
        <w:rPr>
          <w:rFonts w:ascii="EB Garamond" w:cs="EB Garamond" w:eastAsia="EB Garamond" w:hAnsi="EB Garamond"/>
          <w:b w:val="1"/>
          <w:bCs w:val="1"/>
          <w:color w:val="0f1115"/>
          <w:u w:val="single"/>
          <w:rtl w:val="0"/>
        </w:rPr>
        <w:t xml:space="preserve">Core Competencies</w:t>
      </w:r>
      <w:r w:rsidDel="00000000" w:rsidR="00000000" w:rsidRPr="00000000">
        <w:rPr>
          <w:rtl w:val="0"/>
        </w:rPr>
      </w:r>
    </w:p>
    <w:p w:rsidR="00000000" w:rsidDel="00000000" w:rsidP="00000000" w:rsidRDefault="00000000" w:rsidRPr="00000000" w14:paraId="00000005">
      <w:pPr>
        <w:shd w:fill="ffffff" w:val="clear"/>
        <w:spacing w:after="0" w:before="0" w:line="240" w:lineRule="auto"/>
        <w:rPr>
          <w:rFonts w:ascii="EB Garamond" w:cs="EB Garamond" w:eastAsia="EB Garamond" w:hAnsi="EB Garamond"/>
          <w:color w:val="0f1115"/>
          <w:u w:val="single"/>
        </w:rPr>
      </w:pPr>
      <w:r w:rsidDel="00000000" w:rsidR="00000000" w:rsidRPr="00000000">
        <w:rPr>
          <w:rFonts w:ascii="EB Garamond" w:cs="EB Garamond" w:eastAsia="EB Garamond" w:hAnsi="EB Garamond"/>
          <w:color w:val="0f1115"/>
          <w:u w:val="single"/>
          <w:rtl w:val="0"/>
        </w:rPr>
        <w:t xml:space="preserve">Data Engineering &amp; Analytics</w:t>
      </w:r>
    </w:p>
    <w:p w:rsidR="00000000" w:rsidDel="00000000" w:rsidP="00000000" w:rsidRDefault="00000000" w:rsidRPr="00000000" w14:paraId="00000006">
      <w:pPr>
        <w:numPr>
          <w:ilvl w:val="0"/>
          <w:numId w:val="1"/>
        </w:numPr>
        <w:shd w:fill="ffffff" w:val="clear"/>
        <w:spacing w:after="0" w:before="0" w:line="240" w:lineRule="auto"/>
        <w:ind w:left="180" w:hanging="180"/>
        <w:rPr>
          <w:rFonts w:ascii="EB Garamond" w:cs="EB Garamond" w:eastAsia="EB Garamond" w:hAnsi="EB Garamond"/>
          <w:color w:val="0f1115"/>
          <w:sz w:val="20"/>
          <w:szCs w:val="20"/>
          <w:u w:val="none"/>
        </w:rPr>
      </w:pPr>
      <w:r w:rsidDel="00000000" w:rsidR="00000000" w:rsidRPr="00000000">
        <w:rPr>
          <w:rFonts w:ascii="EB Garamond" w:cs="EB Garamond" w:eastAsia="EB Garamond" w:hAnsi="EB Garamond"/>
          <w:color w:val="0f1115"/>
          <w:sz w:val="20"/>
          <w:szCs w:val="20"/>
          <w:rtl w:val="0"/>
        </w:rPr>
        <w:t xml:space="preserve">ETL/ELT Pipeline Architecture</w:t>
      </w:r>
    </w:p>
    <w:p w:rsidR="00000000" w:rsidDel="00000000" w:rsidP="00000000" w:rsidRDefault="00000000" w:rsidRPr="00000000" w14:paraId="00000007">
      <w:pPr>
        <w:numPr>
          <w:ilvl w:val="0"/>
          <w:numId w:val="1"/>
        </w:numPr>
        <w:shd w:fill="ffffff" w:val="clear"/>
        <w:spacing w:after="0" w:before="0" w:line="240" w:lineRule="auto"/>
        <w:ind w:left="180" w:hanging="180"/>
        <w:rPr>
          <w:rFonts w:ascii="EB Garamond" w:cs="EB Garamond" w:eastAsia="EB Garamond" w:hAnsi="EB Garamond"/>
          <w:color w:val="0f1115"/>
          <w:sz w:val="20"/>
          <w:szCs w:val="20"/>
          <w:u w:val="none"/>
        </w:rPr>
      </w:pPr>
      <w:r w:rsidDel="00000000" w:rsidR="00000000" w:rsidRPr="00000000">
        <w:rPr>
          <w:rFonts w:ascii="EB Garamond" w:cs="EB Garamond" w:eastAsia="EB Garamond" w:hAnsi="EB Garamond"/>
          <w:color w:val="0f1115"/>
          <w:sz w:val="20"/>
          <w:szCs w:val="20"/>
          <w:rtl w:val="0"/>
        </w:rPr>
        <w:t xml:space="preserve">Kimball Dimensional Modeling</w:t>
      </w:r>
    </w:p>
    <w:p w:rsidR="00000000" w:rsidDel="00000000" w:rsidP="00000000" w:rsidRDefault="00000000" w:rsidRPr="00000000" w14:paraId="00000008">
      <w:pPr>
        <w:numPr>
          <w:ilvl w:val="0"/>
          <w:numId w:val="1"/>
        </w:numPr>
        <w:shd w:fill="ffffff" w:val="clear"/>
        <w:spacing w:after="0" w:before="0" w:line="240" w:lineRule="auto"/>
        <w:ind w:left="180" w:hanging="180"/>
        <w:rPr>
          <w:rFonts w:ascii="EB Garamond" w:cs="EB Garamond" w:eastAsia="EB Garamond" w:hAnsi="EB Garamond"/>
          <w:color w:val="0f1115"/>
          <w:sz w:val="20"/>
          <w:szCs w:val="20"/>
          <w:u w:val="none"/>
        </w:rPr>
      </w:pPr>
      <w:r w:rsidDel="00000000" w:rsidR="00000000" w:rsidRPr="00000000">
        <w:rPr>
          <w:rFonts w:ascii="EB Garamond" w:cs="EB Garamond" w:eastAsia="EB Garamond" w:hAnsi="EB Garamond"/>
          <w:color w:val="0f1115"/>
          <w:sz w:val="20"/>
          <w:szCs w:val="20"/>
          <w:rtl w:val="0"/>
        </w:rPr>
        <w:t xml:space="preserve">Cloud Data Warehousing (GCP, BigQuery)</w:t>
      </w:r>
    </w:p>
    <w:p w:rsidR="00000000" w:rsidDel="00000000" w:rsidP="00000000" w:rsidRDefault="00000000" w:rsidRPr="00000000" w14:paraId="00000009">
      <w:pPr>
        <w:numPr>
          <w:ilvl w:val="0"/>
          <w:numId w:val="1"/>
        </w:numPr>
        <w:shd w:fill="ffffff" w:val="clear"/>
        <w:spacing w:after="0" w:before="0" w:line="240" w:lineRule="auto"/>
        <w:ind w:left="180" w:hanging="180"/>
        <w:rPr>
          <w:rFonts w:ascii="EB Garamond" w:cs="EB Garamond" w:eastAsia="EB Garamond" w:hAnsi="EB Garamond"/>
          <w:color w:val="0f1115"/>
          <w:sz w:val="20"/>
          <w:szCs w:val="20"/>
          <w:u w:val="none"/>
        </w:rPr>
      </w:pPr>
      <w:r w:rsidDel="00000000" w:rsidR="00000000" w:rsidRPr="00000000">
        <w:rPr>
          <w:rFonts w:ascii="EB Garamond" w:cs="EB Garamond" w:eastAsia="EB Garamond" w:hAnsi="EB Garamond"/>
          <w:color w:val="0f1115"/>
          <w:sz w:val="20"/>
          <w:szCs w:val="20"/>
          <w:rtl w:val="0"/>
        </w:rPr>
        <w:t xml:space="preserve">Python / SQL / dbt / Alteryx</w:t>
      </w:r>
    </w:p>
    <w:p w:rsidR="00000000" w:rsidDel="00000000" w:rsidP="00000000" w:rsidRDefault="00000000" w:rsidRPr="00000000" w14:paraId="0000000A">
      <w:pPr>
        <w:numPr>
          <w:ilvl w:val="0"/>
          <w:numId w:val="1"/>
        </w:numPr>
        <w:shd w:fill="ffffff" w:val="clear"/>
        <w:spacing w:after="0" w:before="0" w:line="240" w:lineRule="auto"/>
        <w:ind w:left="180" w:hanging="180"/>
        <w:rPr>
          <w:rFonts w:ascii="EB Garamond" w:cs="EB Garamond" w:eastAsia="EB Garamond" w:hAnsi="EB Garamond"/>
          <w:color w:val="0f1115"/>
          <w:sz w:val="20"/>
          <w:szCs w:val="20"/>
          <w:u w:val="none"/>
        </w:rPr>
      </w:pPr>
      <w:r w:rsidDel="00000000" w:rsidR="00000000" w:rsidRPr="00000000">
        <w:rPr>
          <w:rFonts w:ascii="EB Garamond" w:cs="EB Garamond" w:eastAsia="EB Garamond" w:hAnsi="EB Garamond"/>
          <w:color w:val="0f1115"/>
          <w:sz w:val="20"/>
          <w:szCs w:val="20"/>
          <w:rtl w:val="0"/>
        </w:rPr>
        <w:t xml:space="preserve">Database Design &amp; Management</w:t>
      </w:r>
    </w:p>
    <w:p w:rsidR="00000000" w:rsidDel="00000000" w:rsidP="00000000" w:rsidRDefault="00000000" w:rsidRPr="00000000" w14:paraId="0000000B">
      <w:pPr>
        <w:shd w:fill="ffffff" w:val="clear"/>
        <w:spacing w:after="0" w:before="0" w:line="240" w:lineRule="auto"/>
        <w:rPr>
          <w:rFonts w:ascii="EB Garamond" w:cs="EB Garamond" w:eastAsia="EB Garamond" w:hAnsi="EB Garamond"/>
          <w:color w:val="0f1115"/>
          <w:sz w:val="20"/>
          <w:szCs w:val="20"/>
          <w:u w:val="single"/>
        </w:rPr>
      </w:pPr>
      <w:r w:rsidDel="00000000" w:rsidR="00000000" w:rsidRPr="00000000">
        <w:rPr>
          <w:rtl w:val="0"/>
        </w:rPr>
      </w:r>
    </w:p>
    <w:p w:rsidR="00000000" w:rsidDel="00000000" w:rsidP="00000000" w:rsidRDefault="00000000" w:rsidRPr="00000000" w14:paraId="0000000C">
      <w:pPr>
        <w:shd w:fill="ffffff" w:val="clear"/>
        <w:spacing w:after="0" w:before="0" w:line="240" w:lineRule="auto"/>
        <w:rPr>
          <w:rFonts w:ascii="EB Garamond" w:cs="EB Garamond" w:eastAsia="EB Garamond" w:hAnsi="EB Garamond"/>
          <w:color w:val="0f1115"/>
          <w:sz w:val="20"/>
          <w:szCs w:val="20"/>
          <w:u w:val="single"/>
        </w:rPr>
      </w:pPr>
      <w:r w:rsidDel="00000000" w:rsidR="00000000" w:rsidRPr="00000000">
        <w:br w:type="column"/>
      </w:r>
      <w:r w:rsidDel="00000000" w:rsidR="00000000" w:rsidRPr="00000000">
        <w:rPr>
          <w:rtl w:val="0"/>
        </w:rPr>
      </w:r>
    </w:p>
    <w:p w:rsidR="00000000" w:rsidDel="00000000" w:rsidP="00000000" w:rsidRDefault="00000000" w:rsidRPr="00000000" w14:paraId="0000000D">
      <w:pPr>
        <w:shd w:fill="ffffff" w:val="clear"/>
        <w:spacing w:after="0" w:before="0" w:line="240" w:lineRule="auto"/>
        <w:rPr>
          <w:rFonts w:ascii="EB Garamond" w:cs="EB Garamond" w:eastAsia="EB Garamond" w:hAnsi="EB Garamond"/>
          <w:color w:val="0f1115"/>
          <w:u w:val="single"/>
        </w:rPr>
      </w:pPr>
      <w:r w:rsidDel="00000000" w:rsidR="00000000" w:rsidRPr="00000000">
        <w:rPr>
          <w:rFonts w:ascii="EB Garamond" w:cs="EB Garamond" w:eastAsia="EB Garamond" w:hAnsi="EB Garamond"/>
          <w:color w:val="0f1115"/>
          <w:u w:val="single"/>
          <w:rtl w:val="0"/>
        </w:rPr>
        <w:t xml:space="preserve">Operations &amp; Governance</w:t>
      </w:r>
    </w:p>
    <w:p w:rsidR="00000000" w:rsidDel="00000000" w:rsidP="00000000" w:rsidRDefault="00000000" w:rsidRPr="00000000" w14:paraId="0000000E">
      <w:pPr>
        <w:numPr>
          <w:ilvl w:val="0"/>
          <w:numId w:val="5"/>
        </w:numPr>
        <w:shd w:fill="ffffff" w:val="clear"/>
        <w:spacing w:after="0" w:before="0" w:line="240" w:lineRule="auto"/>
        <w:ind w:left="180" w:hanging="180"/>
        <w:rPr>
          <w:rFonts w:ascii="EB Garamond" w:cs="EB Garamond" w:eastAsia="EB Garamond" w:hAnsi="EB Garamond"/>
          <w:color w:val="0f1115"/>
          <w:sz w:val="20"/>
          <w:szCs w:val="20"/>
          <w:u w:val="none"/>
        </w:rPr>
      </w:pPr>
      <w:r w:rsidDel="00000000" w:rsidR="00000000" w:rsidRPr="00000000">
        <w:rPr>
          <w:rFonts w:ascii="EB Garamond" w:cs="EB Garamond" w:eastAsia="EB Garamond" w:hAnsi="EB Garamond"/>
          <w:color w:val="0f1115"/>
          <w:sz w:val="20"/>
          <w:szCs w:val="20"/>
          <w:rtl w:val="0"/>
        </w:rPr>
        <w:t xml:space="preserve">Budget Management &amp; Financial Reporting</w:t>
      </w:r>
    </w:p>
    <w:p w:rsidR="00000000" w:rsidDel="00000000" w:rsidP="00000000" w:rsidRDefault="00000000" w:rsidRPr="00000000" w14:paraId="0000000F">
      <w:pPr>
        <w:numPr>
          <w:ilvl w:val="0"/>
          <w:numId w:val="5"/>
        </w:numPr>
        <w:shd w:fill="ffffff" w:val="clear"/>
        <w:spacing w:after="0" w:before="0" w:line="240" w:lineRule="auto"/>
        <w:ind w:left="180" w:hanging="180"/>
        <w:rPr>
          <w:rFonts w:ascii="EB Garamond" w:cs="EB Garamond" w:eastAsia="EB Garamond" w:hAnsi="EB Garamond"/>
          <w:color w:val="0f1115"/>
          <w:sz w:val="20"/>
          <w:szCs w:val="20"/>
          <w:u w:val="none"/>
        </w:rPr>
      </w:pPr>
      <w:r w:rsidDel="00000000" w:rsidR="00000000" w:rsidRPr="00000000">
        <w:rPr>
          <w:rFonts w:ascii="EB Garamond" w:cs="EB Garamond" w:eastAsia="EB Garamond" w:hAnsi="EB Garamond"/>
          <w:color w:val="0f1115"/>
          <w:sz w:val="20"/>
          <w:szCs w:val="20"/>
          <w:rtl w:val="0"/>
        </w:rPr>
        <w:t xml:space="preserve">Operational Data Analysis</w:t>
      </w:r>
    </w:p>
    <w:p w:rsidR="00000000" w:rsidDel="00000000" w:rsidP="00000000" w:rsidRDefault="00000000" w:rsidRPr="00000000" w14:paraId="00000010">
      <w:pPr>
        <w:numPr>
          <w:ilvl w:val="0"/>
          <w:numId w:val="5"/>
        </w:numPr>
        <w:shd w:fill="ffffff" w:val="clear"/>
        <w:spacing w:after="0" w:before="0" w:line="240" w:lineRule="auto"/>
        <w:ind w:left="180" w:hanging="180"/>
        <w:rPr>
          <w:rFonts w:ascii="EB Garamond" w:cs="EB Garamond" w:eastAsia="EB Garamond" w:hAnsi="EB Garamond"/>
          <w:color w:val="0f1115"/>
          <w:sz w:val="20"/>
          <w:szCs w:val="20"/>
          <w:u w:val="none"/>
        </w:rPr>
      </w:pPr>
      <w:r w:rsidDel="00000000" w:rsidR="00000000" w:rsidRPr="00000000">
        <w:rPr>
          <w:rFonts w:ascii="EB Garamond" w:cs="EB Garamond" w:eastAsia="EB Garamond" w:hAnsi="EB Garamond"/>
          <w:color w:val="0f1115"/>
          <w:sz w:val="20"/>
          <w:szCs w:val="20"/>
          <w:rtl w:val="0"/>
        </w:rPr>
        <w:t xml:space="preserve">Root-Cause &amp; Anomaly Diagnosis</w:t>
      </w:r>
    </w:p>
    <w:p w:rsidR="00000000" w:rsidDel="00000000" w:rsidP="00000000" w:rsidRDefault="00000000" w:rsidRPr="00000000" w14:paraId="00000011">
      <w:pPr>
        <w:numPr>
          <w:ilvl w:val="0"/>
          <w:numId w:val="5"/>
        </w:numPr>
        <w:shd w:fill="ffffff" w:val="clear"/>
        <w:spacing w:after="0" w:before="0" w:line="240" w:lineRule="auto"/>
        <w:ind w:left="180" w:hanging="180"/>
        <w:rPr>
          <w:rFonts w:ascii="EB Garamond" w:cs="EB Garamond" w:eastAsia="EB Garamond" w:hAnsi="EB Garamond"/>
          <w:color w:val="0f1115"/>
          <w:sz w:val="20"/>
          <w:szCs w:val="20"/>
          <w:u w:val="none"/>
        </w:rPr>
      </w:pPr>
      <w:r w:rsidDel="00000000" w:rsidR="00000000" w:rsidRPr="00000000">
        <w:rPr>
          <w:rFonts w:ascii="EB Garamond" w:cs="EB Garamond" w:eastAsia="EB Garamond" w:hAnsi="EB Garamond"/>
          <w:color w:val="0f1115"/>
          <w:sz w:val="20"/>
          <w:szCs w:val="20"/>
          <w:rtl w:val="0"/>
        </w:rPr>
        <w:t xml:space="preserve">SLA Compliance &amp; Incident Triage</w:t>
      </w:r>
    </w:p>
    <w:p w:rsidR="00000000" w:rsidDel="00000000" w:rsidP="00000000" w:rsidRDefault="00000000" w:rsidRPr="00000000" w14:paraId="00000012">
      <w:pPr>
        <w:numPr>
          <w:ilvl w:val="0"/>
          <w:numId w:val="5"/>
        </w:numPr>
        <w:shd w:fill="ffffff" w:val="clear"/>
        <w:spacing w:after="0" w:before="0" w:line="240" w:lineRule="auto"/>
        <w:ind w:left="180" w:hanging="180"/>
        <w:rPr>
          <w:rFonts w:ascii="EB Garamond" w:cs="EB Garamond" w:eastAsia="EB Garamond" w:hAnsi="EB Garamond"/>
          <w:color w:val="0f1115"/>
          <w:sz w:val="20"/>
          <w:szCs w:val="20"/>
          <w:u w:val="none"/>
        </w:rPr>
      </w:pPr>
      <w:r w:rsidDel="00000000" w:rsidR="00000000" w:rsidRPr="00000000">
        <w:rPr>
          <w:rFonts w:ascii="EB Garamond" w:cs="EB Garamond" w:eastAsia="EB Garamond" w:hAnsi="EB Garamond"/>
          <w:color w:val="0f1115"/>
          <w:sz w:val="20"/>
          <w:szCs w:val="20"/>
          <w:rtl w:val="0"/>
        </w:rPr>
        <w:t xml:space="preserve">Technical Documentation &amp; Runbooks</w:t>
      </w:r>
    </w:p>
    <w:p w:rsidR="00000000" w:rsidDel="00000000" w:rsidP="00000000" w:rsidRDefault="00000000" w:rsidRPr="00000000" w14:paraId="00000013">
      <w:pPr>
        <w:numPr>
          <w:ilvl w:val="0"/>
          <w:numId w:val="5"/>
        </w:numPr>
        <w:shd w:fill="ffffff" w:val="clear"/>
        <w:spacing w:after="0" w:before="0" w:line="240" w:lineRule="auto"/>
        <w:ind w:left="180" w:hanging="180"/>
        <w:rPr>
          <w:rFonts w:ascii="EB Garamond" w:cs="EB Garamond" w:eastAsia="EB Garamond" w:hAnsi="EB Garamond"/>
          <w:color w:val="0f1115"/>
          <w:sz w:val="20"/>
          <w:szCs w:val="20"/>
          <w:u w:val="none"/>
        </w:rPr>
      </w:pPr>
      <w:r w:rsidDel="00000000" w:rsidR="00000000" w:rsidRPr="00000000">
        <w:rPr>
          <w:rFonts w:ascii="EB Garamond" w:cs="EB Garamond" w:eastAsia="EB Garamond" w:hAnsi="EB Garamond"/>
          <w:color w:val="0f1115"/>
          <w:sz w:val="20"/>
          <w:szCs w:val="20"/>
          <w:rtl w:val="0"/>
        </w:rPr>
        <w:t xml:space="preserve">Data Quality Auditing &amp; Governance</w:t>
      </w:r>
    </w:p>
    <w:p w:rsidR="00000000" w:rsidDel="00000000" w:rsidP="00000000" w:rsidRDefault="00000000" w:rsidRPr="00000000" w14:paraId="00000014">
      <w:pPr>
        <w:numPr>
          <w:ilvl w:val="0"/>
          <w:numId w:val="5"/>
        </w:numPr>
        <w:shd w:fill="ffffff" w:val="clear"/>
        <w:spacing w:after="0" w:before="0" w:line="240" w:lineRule="auto"/>
        <w:ind w:left="180" w:hanging="180"/>
        <w:rPr>
          <w:rFonts w:ascii="EB Garamond" w:cs="EB Garamond" w:eastAsia="EB Garamond" w:hAnsi="EB Garamond"/>
          <w:color w:val="0f1115"/>
          <w:sz w:val="20"/>
          <w:szCs w:val="20"/>
          <w:u w:val="none"/>
        </w:rPr>
      </w:pPr>
      <w:r w:rsidDel="00000000" w:rsidR="00000000" w:rsidRPr="00000000">
        <w:rPr>
          <w:rFonts w:ascii="EB Garamond" w:cs="EB Garamond" w:eastAsia="EB Garamond" w:hAnsi="EB Garamond"/>
          <w:color w:val="0f1115"/>
          <w:sz w:val="20"/>
          <w:szCs w:val="20"/>
          <w:rtl w:val="0"/>
        </w:rPr>
        <w:t xml:space="preserve">Workflow Automation &amp; Optimization</w:t>
      </w:r>
    </w:p>
    <w:p w:rsidR="00000000" w:rsidDel="00000000" w:rsidP="00000000" w:rsidRDefault="00000000" w:rsidRPr="00000000" w14:paraId="00000015">
      <w:pPr>
        <w:numPr>
          <w:ilvl w:val="0"/>
          <w:numId w:val="5"/>
        </w:numPr>
        <w:shd w:fill="ffffff" w:val="clear"/>
        <w:spacing w:after="0" w:before="0" w:line="240" w:lineRule="auto"/>
        <w:ind w:left="180" w:hanging="180"/>
        <w:rPr>
          <w:rFonts w:ascii="EB Garamond" w:cs="EB Garamond" w:eastAsia="EB Garamond" w:hAnsi="EB Garamond"/>
          <w:color w:val="0f1115"/>
          <w:sz w:val="20"/>
          <w:szCs w:val="20"/>
          <w:u w:val="none"/>
        </w:rPr>
      </w:pPr>
      <w:r w:rsidDel="00000000" w:rsidR="00000000" w:rsidRPr="00000000">
        <w:rPr>
          <w:rFonts w:ascii="EB Garamond" w:cs="EB Garamond" w:eastAsia="EB Garamond" w:hAnsi="EB Garamond"/>
          <w:color w:val="0f1115"/>
          <w:sz w:val="20"/>
          <w:szCs w:val="20"/>
          <w:rtl w:val="0"/>
        </w:rPr>
        <w:t xml:space="preserve">Compliance &amp; Regulatory Navigation</w:t>
      </w:r>
    </w:p>
    <w:p w:rsidR="00000000" w:rsidDel="00000000" w:rsidP="00000000" w:rsidRDefault="00000000" w:rsidRPr="00000000" w14:paraId="00000016">
      <w:pPr>
        <w:shd w:fill="ffffff" w:val="clear"/>
        <w:spacing w:after="0" w:before="0" w:line="240" w:lineRule="auto"/>
        <w:rPr>
          <w:rFonts w:ascii="EB Garamond" w:cs="EB Garamond" w:eastAsia="EB Garamond" w:hAnsi="EB Garamond"/>
          <w:color w:val="0f1115"/>
          <w:u w:val="single"/>
        </w:rPr>
      </w:pPr>
      <w:r w:rsidDel="00000000" w:rsidR="00000000" w:rsidRPr="00000000">
        <w:br w:type="column"/>
      </w:r>
      <w:r w:rsidDel="00000000" w:rsidR="00000000" w:rsidRPr="00000000">
        <w:rPr>
          <w:rtl w:val="0"/>
        </w:rPr>
      </w:r>
    </w:p>
    <w:p w:rsidR="00000000" w:rsidDel="00000000" w:rsidP="00000000" w:rsidRDefault="00000000" w:rsidRPr="00000000" w14:paraId="00000017">
      <w:pPr>
        <w:shd w:fill="ffffff" w:val="clear"/>
        <w:spacing w:after="0" w:before="0" w:line="240" w:lineRule="auto"/>
        <w:rPr>
          <w:rFonts w:ascii="EB Garamond" w:cs="EB Garamond" w:eastAsia="EB Garamond" w:hAnsi="EB Garamond"/>
          <w:color w:val="0f1115"/>
          <w:u w:val="single"/>
        </w:rPr>
      </w:pPr>
      <w:r w:rsidDel="00000000" w:rsidR="00000000" w:rsidRPr="00000000">
        <w:rPr>
          <w:rFonts w:ascii="EB Garamond" w:cs="EB Garamond" w:eastAsia="EB Garamond" w:hAnsi="EB Garamond"/>
          <w:color w:val="0f1115"/>
          <w:u w:val="single"/>
          <w:rtl w:val="0"/>
        </w:rPr>
        <w:t xml:space="preserve">Stakeholder Leadership</w:t>
      </w:r>
    </w:p>
    <w:p w:rsidR="00000000" w:rsidDel="00000000" w:rsidP="00000000" w:rsidRDefault="00000000" w:rsidRPr="00000000" w14:paraId="00000018">
      <w:pPr>
        <w:numPr>
          <w:ilvl w:val="0"/>
          <w:numId w:val="4"/>
        </w:numPr>
        <w:shd w:fill="ffffff" w:val="clear"/>
        <w:spacing w:after="0" w:before="0" w:line="240" w:lineRule="auto"/>
        <w:ind w:left="180" w:hanging="180"/>
        <w:rPr>
          <w:rFonts w:ascii="EB Garamond" w:cs="EB Garamond" w:eastAsia="EB Garamond" w:hAnsi="EB Garamond"/>
          <w:color w:val="0f1115"/>
          <w:sz w:val="20"/>
          <w:szCs w:val="20"/>
          <w:u w:val="none"/>
        </w:rPr>
      </w:pPr>
      <w:r w:rsidDel="00000000" w:rsidR="00000000" w:rsidRPr="00000000">
        <w:rPr>
          <w:rFonts w:ascii="EB Garamond" w:cs="EB Garamond" w:eastAsia="EB Garamond" w:hAnsi="EB Garamond"/>
          <w:color w:val="0f1115"/>
          <w:sz w:val="20"/>
          <w:szCs w:val="20"/>
          <w:rtl w:val="0"/>
        </w:rPr>
        <w:t xml:space="preserve">Analytical Thinking</w:t>
      </w:r>
    </w:p>
    <w:p w:rsidR="00000000" w:rsidDel="00000000" w:rsidP="00000000" w:rsidRDefault="00000000" w:rsidRPr="00000000" w14:paraId="00000019">
      <w:pPr>
        <w:numPr>
          <w:ilvl w:val="0"/>
          <w:numId w:val="4"/>
        </w:numPr>
        <w:shd w:fill="ffffff" w:val="clear"/>
        <w:spacing w:after="0" w:before="0" w:line="240" w:lineRule="auto"/>
        <w:ind w:left="180" w:hanging="180"/>
        <w:rPr>
          <w:rFonts w:ascii="EB Garamond" w:cs="EB Garamond" w:eastAsia="EB Garamond" w:hAnsi="EB Garamond"/>
          <w:color w:val="0f1115"/>
          <w:sz w:val="20"/>
          <w:szCs w:val="20"/>
          <w:u w:val="none"/>
        </w:rPr>
      </w:pPr>
      <w:r w:rsidDel="00000000" w:rsidR="00000000" w:rsidRPr="00000000">
        <w:rPr>
          <w:rFonts w:ascii="EB Garamond" w:cs="EB Garamond" w:eastAsia="EB Garamond" w:hAnsi="EB Garamond"/>
          <w:color w:val="0f1115"/>
          <w:sz w:val="20"/>
          <w:szCs w:val="20"/>
          <w:rtl w:val="0"/>
        </w:rPr>
        <w:t xml:space="preserve">Problem Solving</w:t>
      </w:r>
    </w:p>
    <w:p w:rsidR="00000000" w:rsidDel="00000000" w:rsidP="00000000" w:rsidRDefault="00000000" w:rsidRPr="00000000" w14:paraId="0000001A">
      <w:pPr>
        <w:numPr>
          <w:ilvl w:val="0"/>
          <w:numId w:val="4"/>
        </w:numPr>
        <w:shd w:fill="ffffff" w:val="clear"/>
        <w:spacing w:after="0" w:before="0" w:line="240" w:lineRule="auto"/>
        <w:ind w:left="180" w:hanging="180"/>
        <w:rPr>
          <w:rFonts w:ascii="EB Garamond" w:cs="EB Garamond" w:eastAsia="EB Garamond" w:hAnsi="EB Garamond"/>
          <w:color w:val="0f1115"/>
          <w:sz w:val="20"/>
          <w:szCs w:val="20"/>
          <w:u w:val="none"/>
        </w:rPr>
      </w:pPr>
      <w:r w:rsidDel="00000000" w:rsidR="00000000" w:rsidRPr="00000000">
        <w:rPr>
          <w:rFonts w:ascii="EB Garamond" w:cs="EB Garamond" w:eastAsia="EB Garamond" w:hAnsi="EB Garamond"/>
          <w:color w:val="0f1115"/>
          <w:sz w:val="20"/>
          <w:szCs w:val="20"/>
          <w:rtl w:val="0"/>
        </w:rPr>
        <w:t xml:space="preserve">Advisory &amp; Strategic Briefings</w:t>
      </w:r>
    </w:p>
    <w:p w:rsidR="00000000" w:rsidDel="00000000" w:rsidP="00000000" w:rsidRDefault="00000000" w:rsidRPr="00000000" w14:paraId="0000001B">
      <w:pPr>
        <w:numPr>
          <w:ilvl w:val="0"/>
          <w:numId w:val="4"/>
        </w:numPr>
        <w:shd w:fill="ffffff" w:val="clear"/>
        <w:spacing w:after="0" w:before="0" w:line="240" w:lineRule="auto"/>
        <w:ind w:left="180" w:hanging="180"/>
        <w:rPr>
          <w:rFonts w:ascii="EB Garamond" w:cs="EB Garamond" w:eastAsia="EB Garamond" w:hAnsi="EB Garamond"/>
          <w:color w:val="0f1115"/>
          <w:sz w:val="20"/>
          <w:szCs w:val="20"/>
          <w:u w:val="none"/>
        </w:rPr>
      </w:pPr>
      <w:r w:rsidDel="00000000" w:rsidR="00000000" w:rsidRPr="00000000">
        <w:rPr>
          <w:rFonts w:ascii="EB Garamond" w:cs="EB Garamond" w:eastAsia="EB Garamond" w:hAnsi="EB Garamond"/>
          <w:color w:val="0f1115"/>
          <w:sz w:val="20"/>
          <w:szCs w:val="20"/>
          <w:rtl w:val="0"/>
        </w:rPr>
        <w:t xml:space="preserve">Cross-Functional Coordination</w:t>
      </w:r>
    </w:p>
    <w:p w:rsidR="00000000" w:rsidDel="00000000" w:rsidP="00000000" w:rsidRDefault="00000000" w:rsidRPr="00000000" w14:paraId="0000001C">
      <w:pPr>
        <w:numPr>
          <w:ilvl w:val="0"/>
          <w:numId w:val="4"/>
        </w:numPr>
        <w:shd w:fill="ffffff" w:val="clear"/>
        <w:spacing w:after="0" w:before="0" w:line="240" w:lineRule="auto"/>
        <w:ind w:left="180" w:hanging="180"/>
        <w:rPr>
          <w:rFonts w:ascii="EB Garamond" w:cs="EB Garamond" w:eastAsia="EB Garamond" w:hAnsi="EB Garamond"/>
          <w:color w:val="0f1115"/>
          <w:sz w:val="20"/>
          <w:szCs w:val="20"/>
          <w:u w:val="none"/>
        </w:rPr>
      </w:pPr>
      <w:r w:rsidDel="00000000" w:rsidR="00000000" w:rsidRPr="00000000">
        <w:rPr>
          <w:rFonts w:ascii="EB Garamond" w:cs="EB Garamond" w:eastAsia="EB Garamond" w:hAnsi="EB Garamond"/>
          <w:color w:val="0f1115"/>
          <w:sz w:val="20"/>
          <w:szCs w:val="20"/>
          <w:rtl w:val="0"/>
        </w:rPr>
        <w:t xml:space="preserve">Executive-Level Briefings</w:t>
      </w:r>
    </w:p>
    <w:p w:rsidR="00000000" w:rsidDel="00000000" w:rsidP="00000000" w:rsidRDefault="00000000" w:rsidRPr="00000000" w14:paraId="0000001D">
      <w:pPr>
        <w:numPr>
          <w:ilvl w:val="0"/>
          <w:numId w:val="4"/>
        </w:numPr>
        <w:shd w:fill="ffffff" w:val="clear"/>
        <w:spacing w:after="0" w:before="0" w:line="240" w:lineRule="auto"/>
        <w:ind w:left="180" w:hanging="180"/>
        <w:rPr>
          <w:rFonts w:ascii="EB Garamond" w:cs="EB Garamond" w:eastAsia="EB Garamond" w:hAnsi="EB Garamond"/>
          <w:color w:val="0f1115"/>
          <w:sz w:val="20"/>
          <w:szCs w:val="20"/>
          <w:u w:val="none"/>
        </w:rPr>
      </w:pPr>
      <w:r w:rsidDel="00000000" w:rsidR="00000000" w:rsidRPr="00000000">
        <w:rPr>
          <w:rFonts w:ascii="EB Garamond" w:cs="EB Garamond" w:eastAsia="EB Garamond" w:hAnsi="EB Garamond"/>
          <w:color w:val="0f1115"/>
          <w:sz w:val="20"/>
          <w:szCs w:val="20"/>
          <w:rtl w:val="0"/>
        </w:rPr>
        <w:t xml:space="preserve">Union/Labor Governance (300+ Personnel)</w:t>
      </w:r>
    </w:p>
    <w:p w:rsidR="00000000" w:rsidDel="00000000" w:rsidP="00000000" w:rsidRDefault="00000000" w:rsidRPr="00000000" w14:paraId="0000001E">
      <w:pPr>
        <w:numPr>
          <w:ilvl w:val="0"/>
          <w:numId w:val="4"/>
        </w:numPr>
        <w:shd w:fill="ffffff" w:val="clear"/>
        <w:spacing w:after="0" w:before="0" w:line="240" w:lineRule="auto"/>
        <w:ind w:left="180" w:hanging="180"/>
        <w:rPr>
          <w:rFonts w:ascii="EB Garamond" w:cs="EB Garamond" w:eastAsia="EB Garamond" w:hAnsi="EB Garamond"/>
          <w:color w:val="0f1115"/>
          <w:sz w:val="20"/>
          <w:szCs w:val="20"/>
          <w:u w:val="none"/>
        </w:rPr>
      </w:pPr>
      <w:r w:rsidDel="00000000" w:rsidR="00000000" w:rsidRPr="00000000">
        <w:rPr>
          <w:rFonts w:ascii="EB Garamond" w:cs="EB Garamond" w:eastAsia="EB Garamond" w:hAnsi="EB Garamond"/>
          <w:color w:val="0f1115"/>
          <w:sz w:val="20"/>
          <w:szCs w:val="20"/>
          <w:rtl w:val="0"/>
        </w:rPr>
        <w:t xml:space="preserve">Multi-Stakeholder Coalition Mobilization</w:t>
      </w:r>
    </w:p>
    <w:p w:rsidR="00000000" w:rsidDel="00000000" w:rsidP="00000000" w:rsidRDefault="00000000" w:rsidRPr="00000000" w14:paraId="0000001F">
      <w:pPr>
        <w:numPr>
          <w:ilvl w:val="0"/>
          <w:numId w:val="4"/>
        </w:numPr>
        <w:shd w:fill="ffffff" w:val="clear"/>
        <w:spacing w:after="0" w:before="0" w:line="240" w:lineRule="auto"/>
        <w:ind w:left="180" w:hanging="180"/>
        <w:rPr>
          <w:rFonts w:ascii="EB Garamond" w:cs="EB Garamond" w:eastAsia="EB Garamond" w:hAnsi="EB Garamond"/>
          <w:color w:val="0f1115"/>
          <w:sz w:val="20"/>
          <w:szCs w:val="20"/>
          <w:u w:val="none"/>
        </w:rPr>
      </w:pPr>
      <w:r w:rsidDel="00000000" w:rsidR="00000000" w:rsidRPr="00000000">
        <w:rPr>
          <w:rFonts w:ascii="EB Garamond" w:cs="EB Garamond" w:eastAsia="EB Garamond" w:hAnsi="EB Garamond"/>
          <w:color w:val="0f1115"/>
          <w:sz w:val="20"/>
          <w:szCs w:val="20"/>
          <w:rtl w:val="0"/>
        </w:rPr>
        <w:t xml:space="preserve">Cross-Cultural &amp; Regulatory Navigation</w:t>
      </w:r>
    </w:p>
    <w:p w:rsidR="00000000" w:rsidDel="00000000" w:rsidP="00000000" w:rsidRDefault="00000000" w:rsidRPr="00000000" w14:paraId="00000020">
      <w:pPr>
        <w:shd w:fill="ffffff" w:val="clear"/>
        <w:spacing w:line="240" w:lineRule="auto"/>
        <w:rPr>
          <w:rFonts w:ascii="EB Garamond" w:cs="EB Garamond" w:eastAsia="EB Garamond" w:hAnsi="EB Garamond"/>
          <w:color w:val="0f1115"/>
          <w:sz w:val="20"/>
          <w:szCs w:val="20"/>
        </w:rPr>
        <w:sectPr>
          <w:type w:val="continuous"/>
          <w:pgSz w:h="15840" w:w="12240" w:orient="portrait"/>
          <w:pgMar w:bottom="1440" w:top="1440" w:left="1440" w:right="1440" w:header="720" w:footer="720"/>
          <w:cols w:equalWidth="0" w:num="3">
            <w:col w:space="720" w:w="2640"/>
            <w:col w:space="720" w:w="2640"/>
            <w:col w:space="0" w:w="2640"/>
          </w:cols>
        </w:sectPr>
      </w:pPr>
      <w:r w:rsidDel="00000000" w:rsidR="00000000" w:rsidRPr="00000000">
        <w:rPr>
          <w:rtl w:val="0"/>
        </w:rPr>
      </w:r>
    </w:p>
    <w:p w:rsidR="00000000" w:rsidDel="00000000" w:rsidP="00000000" w:rsidRDefault="00000000" w:rsidRPr="00000000" w14:paraId="00000021">
      <w:pPr>
        <w:shd w:fill="ffffff" w:val="clear"/>
        <w:spacing w:after="0" w:before="0" w:line="240" w:lineRule="auto"/>
        <w:rPr>
          <w:rFonts w:ascii="EB Garamond" w:cs="EB Garamond" w:eastAsia="EB Garamond" w:hAnsi="EB Garamond"/>
          <w:b w:val="1"/>
          <w:bCs w:val="1"/>
          <w:color w:val="0f1115"/>
          <w:sz w:val="20"/>
          <w:szCs w:val="20"/>
          <w:u w:val="single"/>
        </w:rPr>
      </w:pPr>
      <w:r w:rsidDel="00000000" w:rsidR="00000000" w:rsidRPr="00000000">
        <w:rPr>
          <w:rFonts w:ascii="EB Garamond" w:cs="EB Garamond" w:eastAsia="EB Garamond" w:hAnsi="EB Garamond"/>
          <w:b w:val="1"/>
          <w:bCs w:val="1"/>
          <w:color w:val="0f1115"/>
          <w:u w:val="single"/>
          <w:rtl w:val="0"/>
        </w:rPr>
        <w:t xml:space="preserve">Professional Experience</w:t>
      </w:r>
      <w:r w:rsidDel="00000000" w:rsidR="00000000" w:rsidRPr="00000000">
        <w:rPr>
          <w:rtl w:val="0"/>
        </w:rPr>
      </w:r>
    </w:p>
    <w:p w:rsidR="00000000" w:rsidDel="00000000" w:rsidP="00000000" w:rsidRDefault="00000000" w:rsidRPr="00000000" w14:paraId="00000022">
      <w:pPr>
        <w:shd w:fill="ffffff" w:val="clear"/>
        <w:spacing w:after="0" w:before="0" w:line="240" w:lineRule="auto"/>
        <w:rPr>
          <w:rFonts w:ascii="EB Garamond" w:cs="EB Garamond" w:eastAsia="EB Garamond" w:hAnsi="EB Garamond"/>
          <w:i w:val="1"/>
          <w:iCs w:val="1"/>
          <w:color w:val="0f1115"/>
        </w:rPr>
      </w:pPr>
      <w:r w:rsidDel="00000000" w:rsidR="00000000" w:rsidRPr="00000000">
        <w:rPr>
          <w:rFonts w:ascii="EB Garamond" w:cs="EB Garamond" w:eastAsia="EB Garamond" w:hAnsi="EB Garamond"/>
          <w:i w:val="1"/>
          <w:iCs w:val="1"/>
          <w:color w:val="0f1115"/>
          <w:rtl w:val="0"/>
        </w:rPr>
        <w:t xml:space="preserve">Senior Program &amp; Operations Lead | Del Monsoon | 2010 – 2020</w:t>
      </w:r>
    </w:p>
    <w:p w:rsidR="00000000" w:rsidDel="00000000" w:rsidP="00000000" w:rsidRDefault="00000000" w:rsidRPr="00000000" w14:paraId="00000023">
      <w:pPr>
        <w:numPr>
          <w:ilvl w:val="0"/>
          <w:numId w:val="3"/>
        </w:numPr>
        <w:shd w:fill="ffffff" w:val="clear"/>
        <w:spacing w:after="0" w:before="0" w:line="240" w:lineRule="auto"/>
        <w:ind w:left="270" w:hanging="180"/>
        <w:rPr>
          <w:rFonts w:ascii="EB Garamond" w:cs="EB Garamond" w:eastAsia="EB Garamond" w:hAnsi="EB Garamond"/>
          <w:color w:val="0f1115"/>
          <w:sz w:val="20"/>
          <w:szCs w:val="20"/>
          <w:u w:val="none"/>
        </w:rPr>
      </w:pPr>
      <w:r w:rsidDel="00000000" w:rsidR="00000000" w:rsidRPr="00000000">
        <w:rPr>
          <w:rFonts w:ascii="EB Garamond" w:cs="EB Garamond" w:eastAsia="EB Garamond" w:hAnsi="EB Garamond"/>
          <w:b w:val="1"/>
          <w:bCs w:val="1"/>
          <w:color w:val="0f1115"/>
          <w:sz w:val="20"/>
          <w:szCs w:val="20"/>
          <w:rtl w:val="0"/>
        </w:rPr>
        <w:t xml:space="preserve">Project Execution &amp; Team Mobilization</w:t>
      </w:r>
      <w:r w:rsidDel="00000000" w:rsidR="00000000" w:rsidRPr="00000000">
        <w:rPr>
          <w:rFonts w:ascii="EB Garamond" w:cs="EB Garamond" w:eastAsia="EB Garamond" w:hAnsi="EB Garamond"/>
          <w:color w:val="0f1115"/>
          <w:sz w:val="20"/>
          <w:szCs w:val="20"/>
          <w:rtl w:val="0"/>
        </w:rPr>
        <w:t xml:space="preserve">: Served as primary point of accountability for end-to-end project execution, coordinating complex operational dependencies and mobilizing teams of up to 100+ personnel across decentralized environments.</w:t>
      </w:r>
    </w:p>
    <w:p w:rsidR="00000000" w:rsidDel="00000000" w:rsidP="00000000" w:rsidRDefault="00000000" w:rsidRPr="00000000" w14:paraId="00000024">
      <w:pPr>
        <w:numPr>
          <w:ilvl w:val="0"/>
          <w:numId w:val="3"/>
        </w:numPr>
        <w:shd w:fill="ffffff" w:val="clear"/>
        <w:spacing w:after="0" w:before="0" w:line="240" w:lineRule="auto"/>
        <w:ind w:left="270" w:hanging="180"/>
        <w:rPr>
          <w:rFonts w:ascii="EB Garamond" w:cs="EB Garamond" w:eastAsia="EB Garamond" w:hAnsi="EB Garamond"/>
          <w:color w:val="0f1115"/>
          <w:sz w:val="20"/>
          <w:szCs w:val="20"/>
          <w:u w:val="none"/>
        </w:rPr>
      </w:pPr>
      <w:r w:rsidDel="00000000" w:rsidR="00000000" w:rsidRPr="00000000">
        <w:rPr>
          <w:rFonts w:ascii="EB Garamond" w:cs="EB Garamond" w:eastAsia="EB Garamond" w:hAnsi="EB Garamond"/>
          <w:b w:val="1"/>
          <w:bCs w:val="1"/>
          <w:color w:val="0f1115"/>
          <w:sz w:val="20"/>
          <w:szCs w:val="20"/>
          <w:rtl w:val="0"/>
        </w:rPr>
        <w:t xml:space="preserve">Fiscal Stewardship &amp; Vendor Management</w:t>
      </w:r>
      <w:r w:rsidDel="00000000" w:rsidR="00000000" w:rsidRPr="00000000">
        <w:rPr>
          <w:rFonts w:ascii="EB Garamond" w:cs="EB Garamond" w:eastAsia="EB Garamond" w:hAnsi="EB Garamond"/>
          <w:color w:val="0f1115"/>
          <w:sz w:val="20"/>
          <w:szCs w:val="20"/>
          <w:rtl w:val="0"/>
        </w:rPr>
        <w:t xml:space="preserve">: Managed project budgets, invoicing, and vendor logistics; supported a fundraising event that generated $60K+ in revenue.</w:t>
      </w:r>
    </w:p>
    <w:p w:rsidR="00000000" w:rsidDel="00000000" w:rsidP="00000000" w:rsidRDefault="00000000" w:rsidRPr="00000000" w14:paraId="00000025">
      <w:pPr>
        <w:numPr>
          <w:ilvl w:val="0"/>
          <w:numId w:val="3"/>
        </w:numPr>
        <w:shd w:fill="ffffff" w:val="clear"/>
        <w:spacing w:after="0" w:before="0" w:line="240" w:lineRule="auto"/>
        <w:ind w:left="270" w:hanging="180"/>
        <w:rPr>
          <w:rFonts w:ascii="EB Garamond" w:cs="EB Garamond" w:eastAsia="EB Garamond" w:hAnsi="EB Garamond"/>
          <w:color w:val="0f1115"/>
          <w:sz w:val="20"/>
          <w:szCs w:val="20"/>
          <w:u w:val="none"/>
        </w:rPr>
      </w:pPr>
      <w:r w:rsidDel="00000000" w:rsidR="00000000" w:rsidRPr="00000000">
        <w:rPr>
          <w:rFonts w:ascii="EB Garamond" w:cs="EB Garamond" w:eastAsia="EB Garamond" w:hAnsi="EB Garamond"/>
          <w:b w:val="1"/>
          <w:bCs w:val="1"/>
          <w:color w:val="0f1115"/>
          <w:sz w:val="20"/>
          <w:szCs w:val="20"/>
          <w:rtl w:val="0"/>
        </w:rPr>
        <w:t xml:space="preserve">Coalition Building &amp; Advocacy</w:t>
      </w:r>
      <w:r w:rsidDel="00000000" w:rsidR="00000000" w:rsidRPr="00000000">
        <w:rPr>
          <w:rFonts w:ascii="EB Garamond" w:cs="EB Garamond" w:eastAsia="EB Garamond" w:hAnsi="EB Garamond"/>
          <w:color w:val="0f1115"/>
          <w:sz w:val="20"/>
          <w:szCs w:val="20"/>
          <w:rtl w:val="0"/>
        </w:rPr>
        <w:t xml:space="preserve">: Mobilized regional community coalitions and public-sector advocacy networks to support organizational goals.</w:t>
      </w:r>
    </w:p>
    <w:p w:rsidR="00000000" w:rsidDel="00000000" w:rsidP="00000000" w:rsidRDefault="00000000" w:rsidRPr="00000000" w14:paraId="00000026">
      <w:pPr>
        <w:shd w:fill="ffffff" w:val="clear"/>
        <w:spacing w:after="0" w:before="0" w:line="240" w:lineRule="auto"/>
        <w:ind w:left="720" w:firstLine="0"/>
        <w:rPr>
          <w:rFonts w:ascii="EB Garamond" w:cs="EB Garamond" w:eastAsia="EB Garamond" w:hAnsi="EB Garamond"/>
          <w:color w:val="0f1115"/>
          <w:sz w:val="20"/>
          <w:szCs w:val="20"/>
        </w:rPr>
      </w:pPr>
      <w:r w:rsidDel="00000000" w:rsidR="00000000" w:rsidRPr="00000000">
        <w:rPr>
          <w:rtl w:val="0"/>
        </w:rPr>
      </w:r>
    </w:p>
    <w:p w:rsidR="00000000" w:rsidDel="00000000" w:rsidP="00000000" w:rsidRDefault="00000000" w:rsidRPr="00000000" w14:paraId="00000027">
      <w:pPr>
        <w:shd w:fill="ffffff" w:val="clear"/>
        <w:spacing w:after="0" w:before="0" w:line="240" w:lineRule="auto"/>
        <w:ind w:left="0" w:firstLine="0"/>
        <w:rPr>
          <w:rFonts w:ascii="EB Garamond" w:cs="EB Garamond" w:eastAsia="EB Garamond" w:hAnsi="EB Garamond"/>
          <w:i w:val="1"/>
          <w:iCs w:val="1"/>
          <w:color w:val="0f1115"/>
        </w:rPr>
      </w:pPr>
      <w:r w:rsidDel="00000000" w:rsidR="00000000" w:rsidRPr="00000000">
        <w:rPr>
          <w:rFonts w:ascii="EB Garamond" w:cs="EB Garamond" w:eastAsia="EB Garamond" w:hAnsi="EB Garamond"/>
          <w:i w:val="1"/>
          <w:iCs w:val="1"/>
          <w:color w:val="0f1115"/>
          <w:rtl w:val="0"/>
        </w:rPr>
        <w:t xml:space="preserve">Lead Patient Care Associate (Implementation Consultant) | Callen-Lorde | 2021 – 2026</w:t>
      </w:r>
    </w:p>
    <w:p w:rsidR="00000000" w:rsidDel="00000000" w:rsidP="00000000" w:rsidRDefault="00000000" w:rsidRPr="00000000" w14:paraId="00000028">
      <w:pPr>
        <w:numPr>
          <w:ilvl w:val="0"/>
          <w:numId w:val="3"/>
        </w:numPr>
        <w:shd w:fill="ffffff" w:val="clear"/>
        <w:spacing w:after="0" w:before="0" w:line="240" w:lineRule="auto"/>
        <w:ind w:left="270" w:hanging="180"/>
        <w:rPr>
          <w:rFonts w:ascii="EB Garamond" w:cs="EB Garamond" w:eastAsia="EB Garamond" w:hAnsi="EB Garamond"/>
          <w:color w:val="0f1115"/>
          <w:sz w:val="20"/>
          <w:szCs w:val="20"/>
          <w:u w:val="none"/>
        </w:rPr>
      </w:pPr>
      <w:r w:rsidDel="00000000" w:rsidR="00000000" w:rsidRPr="00000000">
        <w:rPr>
          <w:rFonts w:ascii="EB Garamond" w:cs="EB Garamond" w:eastAsia="EB Garamond" w:hAnsi="EB Garamond"/>
          <w:b w:val="1"/>
          <w:bCs w:val="1"/>
          <w:color w:val="0f1115"/>
          <w:sz w:val="20"/>
          <w:szCs w:val="20"/>
          <w:rtl w:val="0"/>
        </w:rPr>
        <w:t xml:space="preserve">Enterprise System Migration &amp; Data Auditing</w:t>
      </w:r>
      <w:r w:rsidDel="00000000" w:rsidR="00000000" w:rsidRPr="00000000">
        <w:rPr>
          <w:rFonts w:ascii="EB Garamond" w:cs="EB Garamond" w:eastAsia="EB Garamond" w:hAnsi="EB Garamond"/>
          <w:color w:val="0f1115"/>
          <w:sz w:val="20"/>
          <w:szCs w:val="20"/>
          <w:rtl w:val="0"/>
        </w:rPr>
        <w:t xml:space="preserve">: Navigated core architecture for an 18,000-user ecosystem during an intensive NextGen-to-Epic software transition; audited source-to-destination field mapping and managed database data quality to preserve critical demographic layers.</w:t>
      </w:r>
    </w:p>
    <w:p w:rsidR="00000000" w:rsidDel="00000000" w:rsidP="00000000" w:rsidRDefault="00000000" w:rsidRPr="00000000" w14:paraId="00000029">
      <w:pPr>
        <w:numPr>
          <w:ilvl w:val="0"/>
          <w:numId w:val="3"/>
        </w:numPr>
        <w:shd w:fill="ffffff" w:val="clear"/>
        <w:spacing w:after="0" w:before="0" w:line="240" w:lineRule="auto"/>
        <w:ind w:left="270" w:hanging="180"/>
        <w:rPr>
          <w:rFonts w:ascii="EB Garamond" w:cs="EB Garamond" w:eastAsia="EB Garamond" w:hAnsi="EB Garamond"/>
          <w:color w:val="0f1115"/>
          <w:sz w:val="20"/>
          <w:szCs w:val="20"/>
          <w:u w:val="none"/>
        </w:rPr>
      </w:pPr>
      <w:r w:rsidDel="00000000" w:rsidR="00000000" w:rsidRPr="00000000">
        <w:rPr>
          <w:rFonts w:ascii="EB Garamond" w:cs="EB Garamond" w:eastAsia="EB Garamond" w:hAnsi="EB Garamond"/>
          <w:b w:val="1"/>
          <w:bCs w:val="1"/>
          <w:color w:val="0f1115"/>
          <w:sz w:val="20"/>
          <w:szCs w:val="20"/>
          <w:rtl w:val="0"/>
        </w:rPr>
        <w:t xml:space="preserve">Incident Management &amp; Root-Cause Analysis</w:t>
      </w:r>
      <w:r w:rsidDel="00000000" w:rsidR="00000000" w:rsidRPr="00000000">
        <w:rPr>
          <w:rFonts w:ascii="EB Garamond" w:cs="EB Garamond" w:eastAsia="EB Garamond" w:hAnsi="EB Garamond"/>
          <w:color w:val="0f1115"/>
          <w:sz w:val="20"/>
          <w:szCs w:val="20"/>
          <w:rtl w:val="0"/>
        </w:rPr>
        <w:t xml:space="preserve">: Engineered a manual tracking system in Google Sheets to capture capacity telemetry and monitor processing bottlenecks; conducted root-cause analysis that isolated an unflagged hardware-level capacity constraint, scaling a new pilot division to guarantee same-day resolution of data routing failures.</w:t>
      </w:r>
    </w:p>
    <w:p w:rsidR="00000000" w:rsidDel="00000000" w:rsidP="00000000" w:rsidRDefault="00000000" w:rsidRPr="00000000" w14:paraId="0000002A">
      <w:pPr>
        <w:numPr>
          <w:ilvl w:val="0"/>
          <w:numId w:val="3"/>
        </w:numPr>
        <w:shd w:fill="ffffff" w:val="clear"/>
        <w:spacing w:after="0" w:before="0" w:line="240" w:lineRule="auto"/>
        <w:ind w:left="270" w:hanging="180"/>
        <w:rPr>
          <w:rFonts w:ascii="EB Garamond" w:cs="EB Garamond" w:eastAsia="EB Garamond" w:hAnsi="EB Garamond"/>
          <w:color w:val="0f1115"/>
          <w:sz w:val="20"/>
          <w:szCs w:val="20"/>
          <w:u w:val="none"/>
        </w:rPr>
      </w:pPr>
      <w:r w:rsidDel="00000000" w:rsidR="00000000" w:rsidRPr="00000000">
        <w:rPr>
          <w:rFonts w:ascii="EB Garamond" w:cs="EB Garamond" w:eastAsia="EB Garamond" w:hAnsi="EB Garamond"/>
          <w:b w:val="1"/>
          <w:bCs w:val="1"/>
          <w:color w:val="0f1115"/>
          <w:sz w:val="20"/>
          <w:szCs w:val="20"/>
          <w:rtl w:val="0"/>
        </w:rPr>
        <w:t xml:space="preserve">Workflow Optimization &amp; System Navigation</w:t>
      </w:r>
      <w:r w:rsidDel="00000000" w:rsidR="00000000" w:rsidRPr="00000000">
        <w:rPr>
          <w:rFonts w:ascii="EB Garamond" w:cs="EB Garamond" w:eastAsia="EB Garamond" w:hAnsi="EB Garamond"/>
          <w:color w:val="0f1115"/>
          <w:sz w:val="20"/>
          <w:szCs w:val="20"/>
          <w:rtl w:val="0"/>
        </w:rPr>
        <w:t xml:space="preserve">: Developed deep expertise in system navigation through intensive, hands-on problem-solving, reducing front-end issue resolution latency by 50% (from 40 to 20 minutes) through personal mastery of platform architecture and workflow logic. Shared resources and navigation strategies with team members to support broader adoption; contributed heavily to the development of localized process runbooks and workflow documentation, providing the structural requirements and operational insights that informed formal playbooks while respecting union/management boundaries.</w:t>
      </w:r>
      <w:r w:rsidDel="00000000" w:rsidR="00000000" w:rsidRPr="00000000">
        <w:rPr>
          <w:rtl w:val="0"/>
        </w:rPr>
      </w:r>
    </w:p>
    <w:p w:rsidR="00000000" w:rsidDel="00000000" w:rsidP="00000000" w:rsidRDefault="00000000" w:rsidRPr="00000000" w14:paraId="0000002B">
      <w:pPr>
        <w:numPr>
          <w:ilvl w:val="0"/>
          <w:numId w:val="3"/>
        </w:numPr>
        <w:shd w:fill="ffffff" w:val="clear"/>
        <w:spacing w:after="0" w:before="0" w:line="240" w:lineRule="auto"/>
        <w:ind w:left="270" w:hanging="180"/>
        <w:rPr>
          <w:rFonts w:ascii="EB Garamond" w:cs="EB Garamond" w:eastAsia="EB Garamond" w:hAnsi="EB Garamond"/>
          <w:color w:val="0f1115"/>
          <w:sz w:val="20"/>
          <w:szCs w:val="20"/>
          <w:u w:val="none"/>
        </w:rPr>
      </w:pPr>
      <w:r w:rsidDel="00000000" w:rsidR="00000000" w:rsidRPr="00000000">
        <w:rPr>
          <w:rFonts w:ascii="EB Garamond" w:cs="EB Garamond" w:eastAsia="EB Garamond" w:hAnsi="EB Garamond"/>
          <w:b w:val="1"/>
          <w:bCs w:val="1"/>
          <w:color w:val="0f1115"/>
          <w:sz w:val="20"/>
          <w:szCs w:val="20"/>
          <w:rtl w:val="0"/>
        </w:rPr>
        <w:t xml:space="preserve">Patient Registration &amp; Data Stewardship</w:t>
      </w:r>
      <w:r w:rsidDel="00000000" w:rsidR="00000000" w:rsidRPr="00000000">
        <w:rPr>
          <w:rFonts w:ascii="EB Garamond" w:cs="EB Garamond" w:eastAsia="EB Garamond" w:hAnsi="EB Garamond"/>
          <w:color w:val="0f1115"/>
          <w:sz w:val="20"/>
          <w:szCs w:val="20"/>
          <w:rtl w:val="0"/>
        </w:rPr>
        <w:t xml:space="preserve">: Registered patients into the healthcare system and into specialized programs; regularly updated patient demographics and contact information to maintain accurate records within the Electronic Health Record (EHR) platform. an enterprise system with functionality directly analogous to ERP systems used in government and public-sector financial management.</w:t>
      </w:r>
    </w:p>
    <w:p w:rsidR="00000000" w:rsidDel="00000000" w:rsidP="00000000" w:rsidRDefault="00000000" w:rsidRPr="00000000" w14:paraId="0000002C">
      <w:pPr>
        <w:numPr>
          <w:ilvl w:val="0"/>
          <w:numId w:val="3"/>
        </w:numPr>
        <w:shd w:fill="ffffff" w:val="clear"/>
        <w:spacing w:after="0" w:before="0" w:line="240" w:lineRule="auto"/>
        <w:ind w:left="270" w:hanging="180"/>
        <w:rPr>
          <w:rFonts w:ascii="EB Garamond" w:cs="EB Garamond" w:eastAsia="EB Garamond" w:hAnsi="EB Garamond"/>
          <w:color w:val="0f1115"/>
          <w:sz w:val="20"/>
          <w:szCs w:val="20"/>
          <w:u w:val="none"/>
        </w:rPr>
      </w:pPr>
      <w:r w:rsidDel="00000000" w:rsidR="00000000" w:rsidRPr="00000000">
        <w:rPr>
          <w:rFonts w:ascii="EB Garamond" w:cs="EB Garamond" w:eastAsia="EB Garamond" w:hAnsi="EB Garamond"/>
          <w:b w:val="1"/>
          <w:bCs w:val="1"/>
          <w:color w:val="0f1115"/>
          <w:sz w:val="20"/>
          <w:szCs w:val="20"/>
          <w:rtl w:val="0"/>
        </w:rPr>
        <w:t xml:space="preserve">Cross-Functional Leadership &amp; Labor Governance</w:t>
      </w:r>
      <w:r w:rsidDel="00000000" w:rsidR="00000000" w:rsidRPr="00000000">
        <w:rPr>
          <w:rFonts w:ascii="EB Garamond" w:cs="EB Garamond" w:eastAsia="EB Garamond" w:hAnsi="EB Garamond"/>
          <w:color w:val="0f1115"/>
          <w:sz w:val="20"/>
          <w:szCs w:val="20"/>
          <w:rtl w:val="0"/>
        </w:rPr>
        <w:t xml:space="preserve">: Heavily consulted by management as the Behavioral Health subject-matter expert to translate operational friction into structural requirements; elected 1199SEIU Union Delegate representing 300+ personnel, navigating contract negotiations directly with executive leadership.</w:t>
      </w:r>
    </w:p>
    <w:p w:rsidR="00000000" w:rsidDel="00000000" w:rsidP="00000000" w:rsidRDefault="00000000" w:rsidRPr="00000000" w14:paraId="0000002D">
      <w:pPr>
        <w:spacing w:after="0" w:before="0"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E">
      <w:pPr>
        <w:shd w:fill="ffffff" w:val="clear"/>
        <w:spacing w:after="0" w:before="0" w:line="240" w:lineRule="auto"/>
        <w:rPr>
          <w:rFonts w:ascii="EB Garamond" w:cs="EB Garamond" w:eastAsia="EB Garamond" w:hAnsi="EB Garamond"/>
          <w:b w:val="1"/>
          <w:bCs w:val="1"/>
          <w:color w:val="0f1115"/>
          <w:sz w:val="20"/>
          <w:szCs w:val="20"/>
          <w:u w:val="single"/>
        </w:rPr>
      </w:pPr>
      <w:r w:rsidDel="00000000" w:rsidR="00000000" w:rsidRPr="00000000">
        <w:rPr>
          <w:rFonts w:ascii="EB Garamond" w:cs="EB Garamond" w:eastAsia="EB Garamond" w:hAnsi="EB Garamond"/>
          <w:b w:val="1"/>
          <w:bCs w:val="1"/>
          <w:color w:val="0f1115"/>
          <w:u w:val="single"/>
          <w:rtl w:val="0"/>
        </w:rPr>
        <w:t xml:space="preserve">Technical Portfolio &amp; Academic Projects</w:t>
      </w:r>
      <w:r w:rsidDel="00000000" w:rsidR="00000000" w:rsidRPr="00000000">
        <w:rPr>
          <w:rtl w:val="0"/>
        </w:rPr>
      </w:r>
    </w:p>
    <w:p w:rsidR="00000000" w:rsidDel="00000000" w:rsidP="00000000" w:rsidRDefault="00000000" w:rsidRPr="00000000" w14:paraId="0000002F">
      <w:pPr>
        <w:numPr>
          <w:ilvl w:val="0"/>
          <w:numId w:val="2"/>
        </w:numPr>
        <w:shd w:fill="ffffff" w:val="clear"/>
        <w:spacing w:after="0" w:before="0" w:line="240" w:lineRule="auto"/>
        <w:ind w:left="180" w:hanging="180"/>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0f1115"/>
          <w:rtl w:val="0"/>
        </w:rPr>
        <w:t xml:space="preserve">CIP Project (Geospatial Advocacy &amp; Predictive Modeling)</w:t>
      </w:r>
      <w:r w:rsidDel="00000000" w:rsidR="00000000" w:rsidRPr="00000000">
        <w:rPr>
          <w:rFonts w:ascii="EB Garamond" w:cs="EB Garamond" w:eastAsia="EB Garamond" w:hAnsi="EB Garamond"/>
          <w:color w:val="0f1115"/>
          <w:rtl w:val="0"/>
        </w:rPr>
        <w:t xml:space="preserve">: Engineered automated Python ingestion applications on Google Cloud Run; built dbt transformation architecture compiling disparate raw datasets into a unified Kimball star schema with conformed shared dimensions.</w:t>
      </w:r>
    </w:p>
    <w:p w:rsidR="00000000" w:rsidDel="00000000" w:rsidP="00000000" w:rsidRDefault="00000000" w:rsidRPr="00000000" w14:paraId="00000030">
      <w:pPr>
        <w:numPr>
          <w:ilvl w:val="0"/>
          <w:numId w:val="2"/>
        </w:numPr>
        <w:shd w:fill="ffffff" w:val="clear"/>
        <w:spacing w:after="0" w:before="0" w:line="240" w:lineRule="auto"/>
        <w:ind w:left="180" w:hanging="180"/>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0f1115"/>
          <w:rtl w:val="0"/>
        </w:rPr>
        <w:t xml:space="preserve">SDOH Project (Epidemiological Analytics Engine)</w:t>
      </w:r>
      <w:r w:rsidDel="00000000" w:rsidR="00000000" w:rsidRPr="00000000">
        <w:rPr>
          <w:rFonts w:ascii="EB Garamond" w:cs="EB Garamond" w:eastAsia="EB Garamond" w:hAnsi="EB Garamond"/>
          <w:color w:val="0f1115"/>
          <w:rtl w:val="0"/>
        </w:rPr>
        <w:t xml:space="preserve">: Engineered offset Poisson regression models to analyze health outcomes across 141 NYC ZIP codes; programmed data-cleaning logic to map privacy-suppressed negative integers and isolate geographic variance.</w:t>
      </w:r>
    </w:p>
    <w:p w:rsidR="00000000" w:rsidDel="00000000" w:rsidP="00000000" w:rsidRDefault="00000000" w:rsidRPr="00000000" w14:paraId="00000031">
      <w:pPr>
        <w:numPr>
          <w:ilvl w:val="0"/>
          <w:numId w:val="2"/>
        </w:numPr>
        <w:shd w:fill="ffffff" w:val="clear"/>
        <w:spacing w:after="0" w:before="0" w:line="240" w:lineRule="auto"/>
        <w:ind w:left="180" w:hanging="180"/>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0f1115"/>
          <w:rtl w:val="0"/>
        </w:rPr>
        <w:t xml:space="preserve">PEX Project (Statistical NLP Pipeline)</w:t>
      </w:r>
      <w:r w:rsidDel="00000000" w:rsidR="00000000" w:rsidRPr="00000000">
        <w:rPr>
          <w:rFonts w:ascii="EB Garamond" w:cs="EB Garamond" w:eastAsia="EB Garamond" w:hAnsi="EB Garamond"/>
          <w:color w:val="0f1115"/>
          <w:rtl w:val="0"/>
        </w:rPr>
        <w:t xml:space="preserve">: Architecting unsupervised machine learning workflows utilizing NLP (TF-IDF, KMeans clustering) to cluster unstructured feedback data and expose churn risks.</w:t>
      </w:r>
    </w:p>
    <w:p w:rsidR="00000000" w:rsidDel="00000000" w:rsidP="00000000" w:rsidRDefault="00000000" w:rsidRPr="00000000" w14:paraId="00000032">
      <w:pPr>
        <w:numPr>
          <w:ilvl w:val="0"/>
          <w:numId w:val="2"/>
        </w:numPr>
        <w:shd w:fill="ffffff" w:val="clear"/>
        <w:spacing w:after="0" w:before="0" w:line="240" w:lineRule="auto"/>
        <w:ind w:left="180" w:hanging="180"/>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0f1115"/>
          <w:rtl w:val="0"/>
        </w:rPr>
        <w:t xml:space="preserve">WHO Project (Healthcare Access Routing Engine)</w:t>
      </w:r>
      <w:r w:rsidDel="00000000" w:rsidR="00000000" w:rsidRPr="00000000">
        <w:rPr>
          <w:rFonts w:ascii="EB Garamond" w:cs="EB Garamond" w:eastAsia="EB Garamond" w:hAnsi="EB Garamond"/>
          <w:color w:val="0f1115"/>
          <w:rtl w:val="0"/>
        </w:rPr>
        <w:t xml:space="preserve">: Mapping legacy architecture to serverless AWS (Lambda, S3) to support automated data routing; designing Python data buses for REST API integration.</w:t>
      </w:r>
    </w:p>
    <w:p w:rsidR="00000000" w:rsidDel="00000000" w:rsidP="00000000" w:rsidRDefault="00000000" w:rsidRPr="00000000" w14:paraId="00000033">
      <w:pPr>
        <w:spacing w:after="0" w:before="0" w:line="240" w:lineRule="auto"/>
        <w:rPr>
          <w:rFonts w:ascii="EB Garamond" w:cs="EB Garamond" w:eastAsia="EB Garamond" w:hAnsi="EB Garamond"/>
          <w:sz w:val="20"/>
          <w:szCs w:val="20"/>
        </w:rPr>
      </w:pPr>
      <w:r w:rsidDel="00000000" w:rsidR="00000000" w:rsidRPr="00000000">
        <w:rPr>
          <w:rtl w:val="0"/>
        </w:rPr>
      </w:r>
    </w:p>
    <w:p w:rsidR="00000000" w:rsidDel="00000000" w:rsidP="00000000" w:rsidRDefault="00000000" w:rsidRPr="00000000" w14:paraId="00000034">
      <w:pPr>
        <w:shd w:fill="ffffff" w:val="clear"/>
        <w:spacing w:after="0" w:before="0" w:line="240" w:lineRule="auto"/>
        <w:rPr>
          <w:rFonts w:ascii="EB Garamond" w:cs="EB Garamond" w:eastAsia="EB Garamond" w:hAnsi="EB Garamond"/>
          <w:b w:val="1"/>
          <w:bCs w:val="1"/>
          <w:color w:val="0f1115"/>
          <w:sz w:val="18"/>
          <w:szCs w:val="18"/>
          <w:u w:val="single"/>
        </w:rPr>
      </w:pPr>
      <w:r w:rsidDel="00000000" w:rsidR="00000000" w:rsidRPr="00000000">
        <w:rPr>
          <w:rFonts w:ascii="EB Garamond" w:cs="EB Garamond" w:eastAsia="EB Garamond" w:hAnsi="EB Garamond"/>
          <w:b w:val="1"/>
          <w:bCs w:val="1"/>
          <w:color w:val="0f1115"/>
          <w:u w:val="single"/>
          <w:rtl w:val="0"/>
        </w:rPr>
        <w:t xml:space="preserve">Education</w:t>
      </w:r>
      <w:r w:rsidDel="00000000" w:rsidR="00000000" w:rsidRPr="00000000">
        <w:rPr>
          <w:rtl w:val="0"/>
        </w:rPr>
      </w:r>
    </w:p>
    <w:p w:rsidR="00000000" w:rsidDel="00000000" w:rsidP="00000000" w:rsidRDefault="00000000" w:rsidRPr="00000000" w14:paraId="00000035">
      <w:pPr>
        <w:shd w:fill="ffffff" w:val="clear"/>
        <w:spacing w:after="0" w:before="0" w:line="240" w:lineRule="auto"/>
        <w:rPr>
          <w:rFonts w:ascii="EB Garamond" w:cs="EB Garamond" w:eastAsia="EB Garamond" w:hAnsi="EB Garamond"/>
          <w:color w:val="0f1115"/>
          <w:sz w:val="20"/>
          <w:szCs w:val="20"/>
        </w:rPr>
      </w:pPr>
      <w:r w:rsidDel="00000000" w:rsidR="00000000" w:rsidRPr="00000000">
        <w:rPr>
          <w:rFonts w:ascii="EB Garamond" w:cs="EB Garamond" w:eastAsia="EB Garamond" w:hAnsi="EB Garamond"/>
          <w:b w:val="1"/>
          <w:bCs w:val="1"/>
          <w:color w:val="0f1115"/>
          <w:rtl w:val="0"/>
        </w:rPr>
        <w:t xml:space="preserve">Master of Science, Quantitative Methods and Modeling</w:t>
        <w:tab/>
        <w:tab/>
        <w:tab/>
        <w:tab/>
        <w:tab/>
      </w:r>
      <w:r w:rsidDel="00000000" w:rsidR="00000000" w:rsidRPr="00000000">
        <w:rPr>
          <w:rFonts w:ascii="EB Garamond" w:cs="EB Garamond" w:eastAsia="EB Garamond" w:hAnsi="EB Garamond"/>
          <w:color w:val="0f1115"/>
          <w:sz w:val="20"/>
          <w:szCs w:val="20"/>
          <w:rtl w:val="0"/>
        </w:rPr>
        <w:t xml:space="preserve">GPA:</w:t>
      </w:r>
    </w:p>
    <w:p w:rsidR="00000000" w:rsidDel="00000000" w:rsidP="00000000" w:rsidRDefault="00000000" w:rsidRPr="00000000" w14:paraId="00000036">
      <w:pPr>
        <w:shd w:fill="ffffff" w:val="clear"/>
        <w:spacing w:after="0" w:before="0" w:line="240" w:lineRule="auto"/>
        <w:rPr>
          <w:rFonts w:ascii="EB Garamond" w:cs="EB Garamond" w:eastAsia="EB Garamond" w:hAnsi="EB Garamond"/>
          <w:color w:val="0f1115"/>
          <w:sz w:val="20"/>
          <w:szCs w:val="20"/>
        </w:rPr>
      </w:pPr>
      <w:r w:rsidDel="00000000" w:rsidR="00000000" w:rsidRPr="00000000">
        <w:rPr>
          <w:rFonts w:ascii="EB Garamond" w:cs="EB Garamond" w:eastAsia="EB Garamond" w:hAnsi="EB Garamond"/>
          <w:i w:val="1"/>
          <w:iCs w:val="1"/>
          <w:color w:val="0f1115"/>
          <w:sz w:val="20"/>
          <w:szCs w:val="20"/>
          <w:rtl w:val="0"/>
        </w:rPr>
        <w:t xml:space="preserve">Baruch College, Zicklin School of Business, New York, NY</w:t>
        <w:tab/>
        <w:tab/>
        <w:tab/>
        <w:tab/>
        <w:tab/>
        <w:tab/>
        <w:tab/>
      </w:r>
      <w:r w:rsidDel="00000000" w:rsidR="00000000" w:rsidRPr="00000000">
        <w:rPr>
          <w:rFonts w:ascii="EB Garamond" w:cs="EB Garamond" w:eastAsia="EB Garamond" w:hAnsi="EB Garamond"/>
          <w:color w:val="0f1115"/>
          <w:sz w:val="20"/>
          <w:szCs w:val="20"/>
          <w:rtl w:val="0"/>
        </w:rPr>
        <w:t xml:space="preserve">3.525</w:t>
      </w:r>
      <w:r w:rsidDel="00000000" w:rsidR="00000000" w:rsidRPr="00000000">
        <w:rPr>
          <w:rFonts w:ascii="EB Garamond" w:cs="EB Garamond" w:eastAsia="EB Garamond" w:hAnsi="EB Garamond"/>
          <w:color w:val="0f1115"/>
          <w:sz w:val="20"/>
          <w:szCs w:val="20"/>
          <w:rtl w:val="0"/>
        </w:rPr>
        <w:br w:type="textWrapping"/>
        <w:t xml:space="preserve">Relevant Coursework:</w:t>
      </w:r>
    </w:p>
    <w:p w:rsidR="00000000" w:rsidDel="00000000" w:rsidP="00000000" w:rsidRDefault="00000000" w:rsidRPr="00000000" w14:paraId="00000037">
      <w:pPr>
        <w:shd w:fill="ffffff" w:val="clear"/>
        <w:spacing w:after="0" w:before="0" w:line="240" w:lineRule="auto"/>
        <w:ind w:left="180" w:firstLine="0"/>
        <w:rPr>
          <w:rFonts w:ascii="EB Garamond" w:cs="EB Garamond" w:eastAsia="EB Garamond" w:hAnsi="EB Garamond"/>
          <w:color w:val="0f1115"/>
          <w:sz w:val="20"/>
          <w:szCs w:val="20"/>
        </w:rPr>
      </w:pPr>
      <w:r w:rsidDel="00000000" w:rsidR="00000000" w:rsidRPr="00000000">
        <w:rPr>
          <w:rFonts w:ascii="EB Garamond" w:cs="EB Garamond" w:eastAsia="EB Garamond" w:hAnsi="EB Garamond"/>
          <w:color w:val="0f1115"/>
          <w:sz w:val="20"/>
          <w:szCs w:val="20"/>
          <w:rtl w:val="0"/>
        </w:rPr>
        <w:t xml:space="preserve">Relevant Coursework: Data Warehousing &amp; Analytics | Simulation Modeling &amp; Analysis | Modern Regression Analysis | Data Visualization | Data Mining for Business Analytics | Principles of Database Management | Programming for Analytics | Corporate Finance | Investment Analysis</w:t>
      </w:r>
    </w:p>
    <w:p w:rsidR="00000000" w:rsidDel="00000000" w:rsidP="00000000" w:rsidRDefault="00000000" w:rsidRPr="00000000" w14:paraId="00000038">
      <w:pPr>
        <w:shd w:fill="ffffff" w:val="clear"/>
        <w:spacing w:after="0" w:before="0" w:line="240" w:lineRule="auto"/>
        <w:rPr>
          <w:rFonts w:ascii="EB Garamond" w:cs="EB Garamond" w:eastAsia="EB Garamond" w:hAnsi="EB Garamond"/>
          <w:color w:val="0f1115"/>
          <w:sz w:val="20"/>
          <w:szCs w:val="20"/>
        </w:rPr>
      </w:pPr>
      <w:r w:rsidDel="00000000" w:rsidR="00000000" w:rsidRPr="00000000">
        <w:rPr>
          <w:rFonts w:ascii="EB Garamond" w:cs="EB Garamond" w:eastAsia="EB Garamond" w:hAnsi="EB Garamond"/>
          <w:b w:val="1"/>
          <w:bCs w:val="1"/>
          <w:color w:val="0f1115"/>
          <w:rtl w:val="0"/>
        </w:rPr>
        <w:t xml:space="preserve">Bachelor of Arts, French (minor: Art History)</w:t>
        <w:tab/>
        <w:tab/>
        <w:tab/>
        <w:tab/>
        <w:tab/>
        <w:tab/>
        <w:tab/>
      </w:r>
      <w:r w:rsidDel="00000000" w:rsidR="00000000" w:rsidRPr="00000000">
        <w:rPr>
          <w:rFonts w:ascii="EB Garamond" w:cs="EB Garamond" w:eastAsia="EB Garamond" w:hAnsi="EB Garamond"/>
          <w:color w:val="0f1115"/>
          <w:sz w:val="20"/>
          <w:szCs w:val="20"/>
          <w:rtl w:val="0"/>
        </w:rPr>
        <w:t xml:space="preserve">GPA:</w:t>
      </w:r>
    </w:p>
    <w:p w:rsidR="00000000" w:rsidDel="00000000" w:rsidP="00000000" w:rsidRDefault="00000000" w:rsidRPr="00000000" w14:paraId="00000039">
      <w:pPr>
        <w:shd w:fill="ffffff" w:val="clear"/>
        <w:spacing w:after="0" w:before="0" w:line="240" w:lineRule="auto"/>
        <w:ind w:left="0" w:firstLine="0"/>
        <w:rPr>
          <w:rFonts w:ascii="EB Garamond" w:cs="EB Garamond" w:eastAsia="EB Garamond" w:hAnsi="EB Garamond"/>
          <w:color w:val="0f1115"/>
          <w:sz w:val="20"/>
          <w:szCs w:val="20"/>
        </w:rPr>
      </w:pPr>
      <w:r w:rsidDel="00000000" w:rsidR="00000000" w:rsidRPr="00000000">
        <w:rPr>
          <w:rFonts w:ascii="EB Garamond" w:cs="EB Garamond" w:eastAsia="EB Garamond" w:hAnsi="EB Garamond"/>
          <w:i w:val="1"/>
          <w:iCs w:val="1"/>
          <w:color w:val="0f1115"/>
          <w:sz w:val="20"/>
          <w:szCs w:val="20"/>
          <w:rtl w:val="0"/>
        </w:rPr>
        <w:t xml:space="preserve">Francis Marion University, Florence, SC</w:t>
        <w:tab/>
        <w:tab/>
        <w:tab/>
        <w:tab/>
        <w:tab/>
        <w:tab/>
        <w:tab/>
        <w:tab/>
      </w:r>
      <w:r w:rsidDel="00000000" w:rsidR="00000000" w:rsidRPr="00000000">
        <w:rPr>
          <w:rFonts w:ascii="EB Garamond" w:cs="EB Garamond" w:eastAsia="EB Garamond" w:hAnsi="EB Garamond"/>
          <w:color w:val="0f1115"/>
          <w:sz w:val="20"/>
          <w:szCs w:val="20"/>
          <w:rtl w:val="0"/>
        </w:rPr>
        <w:t xml:space="preserve">3.633</w:t>
      </w:r>
    </w:p>
    <w:p w:rsidR="00000000" w:rsidDel="00000000" w:rsidP="00000000" w:rsidRDefault="00000000" w:rsidRPr="00000000" w14:paraId="0000003A">
      <w:pPr>
        <w:shd w:fill="ffffff" w:val="clear"/>
        <w:spacing w:after="0" w:before="0" w:line="240" w:lineRule="auto"/>
        <w:ind w:left="180" w:firstLine="0"/>
        <w:rPr>
          <w:rFonts w:ascii="EB Garamond" w:cs="EB Garamond" w:eastAsia="EB Garamond" w:hAnsi="EB Garamond"/>
          <w:color w:val="0f1115"/>
          <w:sz w:val="20"/>
          <w:szCs w:val="20"/>
        </w:rPr>
      </w:pPr>
      <w:r w:rsidDel="00000000" w:rsidR="00000000" w:rsidRPr="00000000">
        <w:rPr>
          <w:rFonts w:ascii="EB Garamond" w:cs="EB Garamond" w:eastAsia="EB Garamond" w:hAnsi="EB Garamond"/>
          <w:color w:val="0f1115"/>
          <w:sz w:val="20"/>
          <w:szCs w:val="20"/>
          <w:rtl w:val="0"/>
        </w:rPr>
        <w:t xml:space="preserve">Graduated cum laude with University Honors | Dean's List (Fall 2008, Fall 2012) | President's List (Fall 2009, Spring 2011, Spring 2012) | LIFE Scholarship Recipient</w:t>
      </w:r>
    </w:p>
    <w:p w:rsidR="00000000" w:rsidDel="00000000" w:rsidP="00000000" w:rsidRDefault="00000000" w:rsidRPr="00000000" w14:paraId="0000003B">
      <w:pPr>
        <w:spacing w:after="0" w:before="0" w:line="240" w:lineRule="auto"/>
        <w:rPr>
          <w:rFonts w:ascii="EB Garamond" w:cs="EB Garamond" w:eastAsia="EB Garamond" w:hAnsi="EB Garamond"/>
          <w:sz w:val="20"/>
          <w:szCs w:val="20"/>
        </w:rPr>
      </w:pPr>
      <w:r w:rsidDel="00000000" w:rsidR="00000000" w:rsidRPr="00000000">
        <w:rPr>
          <w:rtl w:val="0"/>
        </w:rPr>
      </w:r>
    </w:p>
    <w:p w:rsidR="00000000" w:rsidDel="00000000" w:rsidP="00000000" w:rsidRDefault="00000000" w:rsidRPr="00000000" w14:paraId="0000003C">
      <w:pPr>
        <w:shd w:fill="ffffff" w:val="clear"/>
        <w:spacing w:after="0" w:before="0" w:line="240" w:lineRule="auto"/>
        <w:rPr>
          <w:rFonts w:ascii="EB Garamond" w:cs="EB Garamond" w:eastAsia="EB Garamond" w:hAnsi="EB Garamond"/>
          <w:b w:val="1"/>
          <w:bCs w:val="1"/>
          <w:color w:val="0f1115"/>
          <w:u w:val="single"/>
        </w:rPr>
      </w:pPr>
      <w:r w:rsidDel="00000000" w:rsidR="00000000" w:rsidRPr="00000000">
        <w:rPr>
          <w:rFonts w:ascii="EB Garamond" w:cs="EB Garamond" w:eastAsia="EB Garamond" w:hAnsi="EB Garamond"/>
          <w:b w:val="1"/>
          <w:bCs w:val="1"/>
          <w:color w:val="0f1115"/>
          <w:u w:val="single"/>
          <w:rtl w:val="0"/>
        </w:rPr>
        <w:t xml:space="preserve">Certifications &amp; Community</w:t>
      </w:r>
    </w:p>
    <w:p w:rsidR="00000000" w:rsidDel="00000000" w:rsidP="00000000" w:rsidRDefault="00000000" w:rsidRPr="00000000" w14:paraId="0000003D">
      <w:pPr>
        <w:shd w:fill="ffffff" w:val="clear"/>
        <w:spacing w:after="0" w:before="0" w:line="240" w:lineRule="auto"/>
        <w:ind w:left="0" w:firstLine="0"/>
        <w:rPr>
          <w:rFonts w:ascii="EB Garamond" w:cs="EB Garamond" w:eastAsia="EB Garamond" w:hAnsi="EB Garamond"/>
          <w:i w:val="1"/>
          <w:iCs w:val="1"/>
          <w:color w:val="0f1115"/>
          <w:sz w:val="20"/>
          <w:szCs w:val="20"/>
        </w:rPr>
      </w:pPr>
      <w:r w:rsidDel="00000000" w:rsidR="00000000" w:rsidRPr="00000000">
        <w:rPr>
          <w:rFonts w:ascii="EB Garamond" w:cs="EB Garamond" w:eastAsia="EB Garamond" w:hAnsi="EB Garamond"/>
          <w:i w:val="1"/>
          <w:iCs w:val="1"/>
          <w:color w:val="0f1115"/>
          <w:sz w:val="20"/>
          <w:szCs w:val="20"/>
          <w:rtl w:val="0"/>
        </w:rPr>
        <w:t xml:space="preserve">Alteryx Designer Core Certified</w:t>
      </w:r>
    </w:p>
    <w:p w:rsidR="00000000" w:rsidDel="00000000" w:rsidP="00000000" w:rsidRDefault="00000000" w:rsidRPr="00000000" w14:paraId="0000003E">
      <w:pPr>
        <w:shd w:fill="ffffff" w:val="clear"/>
        <w:spacing w:after="0" w:before="0" w:line="240" w:lineRule="auto"/>
        <w:ind w:left="0" w:firstLine="0"/>
        <w:rPr>
          <w:rFonts w:ascii="EB Garamond" w:cs="EB Garamond" w:eastAsia="EB Garamond" w:hAnsi="EB Garamond"/>
          <w:color w:val="0f1115"/>
          <w:sz w:val="20"/>
          <w:szCs w:val="20"/>
        </w:rPr>
      </w:pPr>
      <w:r w:rsidDel="00000000" w:rsidR="00000000" w:rsidRPr="00000000">
        <w:rPr>
          <w:rFonts w:ascii="EB Garamond" w:cs="EB Garamond" w:eastAsia="EB Garamond" w:hAnsi="EB Garamond"/>
          <w:color w:val="0f1115"/>
          <w:sz w:val="20"/>
          <w:szCs w:val="20"/>
          <w:rtl w:val="0"/>
        </w:rPr>
        <w:t xml:space="preserve">Alteryx</w:t>
      </w:r>
    </w:p>
    <w:p w:rsidR="00000000" w:rsidDel="00000000" w:rsidP="00000000" w:rsidRDefault="00000000" w:rsidRPr="00000000" w14:paraId="0000003F">
      <w:pPr>
        <w:shd w:fill="ffffff" w:val="clear"/>
        <w:spacing w:after="0" w:before="0" w:line="240" w:lineRule="auto"/>
        <w:ind w:left="0" w:firstLine="0"/>
        <w:rPr>
          <w:rFonts w:ascii="EB Garamond" w:cs="EB Garamond" w:eastAsia="EB Garamond" w:hAnsi="EB Garamond"/>
          <w:color w:val="0f1115"/>
          <w:sz w:val="20"/>
          <w:szCs w:val="20"/>
        </w:rPr>
      </w:pPr>
      <w:r w:rsidDel="00000000" w:rsidR="00000000" w:rsidRPr="00000000">
        <w:rPr>
          <w:rFonts w:ascii="EB Garamond" w:cs="EB Garamond" w:eastAsia="EB Garamond" w:hAnsi="EB Garamond"/>
          <w:i w:val="1"/>
          <w:iCs w:val="1"/>
          <w:color w:val="0f1115"/>
          <w:sz w:val="20"/>
          <w:szCs w:val="20"/>
          <w:rtl w:val="0"/>
        </w:rPr>
        <w:t xml:space="preserve">Certified TESLA Instructor</w:t>
      </w:r>
      <w:r w:rsidDel="00000000" w:rsidR="00000000" w:rsidRPr="00000000">
        <w:rPr>
          <w:rtl w:val="0"/>
        </w:rPr>
      </w:r>
    </w:p>
    <w:p w:rsidR="00000000" w:rsidDel="00000000" w:rsidP="00000000" w:rsidRDefault="00000000" w:rsidRPr="00000000" w14:paraId="00000040">
      <w:pPr>
        <w:shd w:fill="ffffff" w:val="clear"/>
        <w:spacing w:after="0" w:before="0" w:line="240" w:lineRule="auto"/>
        <w:ind w:left="0" w:firstLine="0"/>
        <w:rPr>
          <w:rFonts w:ascii="EB Garamond" w:cs="EB Garamond" w:eastAsia="EB Garamond" w:hAnsi="EB Garamond"/>
          <w:color w:val="0f1115"/>
          <w:sz w:val="20"/>
          <w:szCs w:val="20"/>
        </w:rPr>
      </w:pPr>
      <w:r w:rsidDel="00000000" w:rsidR="00000000" w:rsidRPr="00000000">
        <w:rPr>
          <w:rFonts w:ascii="EB Garamond" w:cs="EB Garamond" w:eastAsia="EB Garamond" w:hAnsi="EB Garamond"/>
          <w:color w:val="0f1115"/>
          <w:sz w:val="20"/>
          <w:szCs w:val="20"/>
          <w:rtl w:val="0"/>
        </w:rPr>
        <w:t xml:space="preserve">(Literacy Assistance Center Academy) – Training, Instructional Design, Adult Education</w:t>
      </w:r>
    </w:p>
    <w:p w:rsidR="00000000" w:rsidDel="00000000" w:rsidP="00000000" w:rsidRDefault="00000000" w:rsidRPr="00000000" w14:paraId="00000041">
      <w:pPr>
        <w:shd w:fill="ffffff" w:val="clear"/>
        <w:spacing w:after="0" w:before="0" w:line="240" w:lineRule="auto"/>
        <w:ind w:left="0" w:firstLine="0"/>
        <w:rPr>
          <w:rFonts w:ascii="EB Garamond" w:cs="EB Garamond" w:eastAsia="EB Garamond" w:hAnsi="EB Garamond"/>
          <w:i w:val="1"/>
          <w:iCs w:val="1"/>
          <w:color w:val="0f1115"/>
          <w:sz w:val="20"/>
          <w:szCs w:val="20"/>
        </w:rPr>
      </w:pPr>
      <w:r w:rsidDel="00000000" w:rsidR="00000000" w:rsidRPr="00000000">
        <w:rPr>
          <w:rFonts w:ascii="EB Garamond" w:cs="EB Garamond" w:eastAsia="EB Garamond" w:hAnsi="EB Garamond"/>
          <w:i w:val="1"/>
          <w:iCs w:val="1"/>
          <w:color w:val="0f1115"/>
          <w:sz w:val="20"/>
          <w:szCs w:val="20"/>
          <w:rtl w:val="0"/>
        </w:rPr>
        <w:t xml:space="preserve">Certified DELF A1/A2</w:t>
      </w:r>
    </w:p>
    <w:p w:rsidR="00000000" w:rsidDel="00000000" w:rsidP="00000000" w:rsidRDefault="00000000" w:rsidRPr="00000000" w14:paraId="00000042">
      <w:pPr>
        <w:shd w:fill="ffffff" w:val="clear"/>
        <w:spacing w:after="0" w:before="0" w:line="240" w:lineRule="auto"/>
        <w:ind w:left="0" w:firstLine="0"/>
        <w:rPr>
          <w:rFonts w:ascii="EB Garamond" w:cs="EB Garamond" w:eastAsia="EB Garamond" w:hAnsi="EB Garamond"/>
          <w:color w:val="0f1115"/>
          <w:sz w:val="20"/>
          <w:szCs w:val="20"/>
        </w:rPr>
      </w:pPr>
      <w:r w:rsidDel="00000000" w:rsidR="00000000" w:rsidRPr="00000000">
        <w:rPr>
          <w:rFonts w:ascii="EB Garamond" w:cs="EB Garamond" w:eastAsia="EB Garamond" w:hAnsi="EB Garamond"/>
          <w:color w:val="0f1115"/>
          <w:sz w:val="20"/>
          <w:szCs w:val="20"/>
          <w:rtl w:val="0"/>
        </w:rPr>
        <w:t xml:space="preserve">Université de Caen Basse-Normandie</w:t>
      </w:r>
    </w:p>
    <w:p w:rsidR="00000000" w:rsidDel="00000000" w:rsidP="00000000" w:rsidRDefault="00000000" w:rsidRPr="00000000" w14:paraId="00000043">
      <w:pPr>
        <w:shd w:fill="ffffff" w:val="clear"/>
        <w:spacing w:after="0" w:before="0" w:line="240" w:lineRule="auto"/>
        <w:ind w:left="0" w:firstLine="0"/>
        <w:rPr>
          <w:rFonts w:ascii="EB Garamond" w:cs="EB Garamond" w:eastAsia="EB Garamond" w:hAnsi="EB Garamond"/>
          <w:i w:val="1"/>
          <w:iCs w:val="1"/>
          <w:color w:val="0f1115"/>
          <w:sz w:val="20"/>
          <w:szCs w:val="20"/>
        </w:rPr>
      </w:pPr>
      <w:r w:rsidDel="00000000" w:rsidR="00000000" w:rsidRPr="00000000">
        <w:rPr>
          <w:rFonts w:ascii="EB Garamond" w:cs="EB Garamond" w:eastAsia="EB Garamond" w:hAnsi="EB Garamond"/>
          <w:i w:val="1"/>
          <w:iCs w:val="1"/>
          <w:color w:val="0f1115"/>
          <w:sz w:val="20"/>
          <w:szCs w:val="20"/>
          <w:rtl w:val="0"/>
        </w:rPr>
        <w:t xml:space="preserve">Certified COVID-19 Contact Tracer</w:t>
      </w:r>
    </w:p>
    <w:p w:rsidR="00000000" w:rsidDel="00000000" w:rsidP="00000000" w:rsidRDefault="00000000" w:rsidRPr="00000000" w14:paraId="00000044">
      <w:pPr>
        <w:shd w:fill="ffffff" w:val="clear"/>
        <w:spacing w:after="0" w:before="0" w:line="240" w:lineRule="auto"/>
        <w:ind w:left="0" w:firstLine="0"/>
        <w:rPr>
          <w:rFonts w:ascii="EB Garamond" w:cs="EB Garamond" w:eastAsia="EB Garamond" w:hAnsi="EB Garamond"/>
          <w:color w:val="0f1115"/>
          <w:sz w:val="20"/>
          <w:szCs w:val="20"/>
        </w:rPr>
      </w:pPr>
      <w:r w:rsidDel="00000000" w:rsidR="00000000" w:rsidRPr="00000000">
        <w:rPr>
          <w:rFonts w:ascii="EB Garamond" w:cs="EB Garamond" w:eastAsia="EB Garamond" w:hAnsi="EB Garamond"/>
          <w:color w:val="0f1115"/>
          <w:sz w:val="20"/>
          <w:szCs w:val="20"/>
          <w:rtl w:val="0"/>
        </w:rPr>
        <w:t xml:space="preserve">Johns Hopkins University (Coursera)</w:t>
      </w:r>
    </w:p>
    <w:p w:rsidR="00000000" w:rsidDel="00000000" w:rsidP="00000000" w:rsidRDefault="00000000" w:rsidRPr="00000000" w14:paraId="00000045">
      <w:pPr>
        <w:shd w:fill="ffffff" w:val="clear"/>
        <w:spacing w:after="0" w:before="0" w:line="240" w:lineRule="auto"/>
        <w:ind w:left="0" w:firstLine="0"/>
        <w:rPr>
          <w:rFonts w:ascii="EB Garamond" w:cs="EB Garamond" w:eastAsia="EB Garamond" w:hAnsi="EB Garamond"/>
          <w:color w:val="0f1115"/>
          <w:sz w:val="20"/>
          <w:szCs w:val="20"/>
        </w:rPr>
      </w:pPr>
      <w:r w:rsidDel="00000000" w:rsidR="00000000" w:rsidRPr="00000000">
        <w:rPr>
          <w:rFonts w:ascii="EB Garamond" w:cs="EB Garamond" w:eastAsia="EB Garamond" w:hAnsi="EB Garamond"/>
          <w:i w:val="1"/>
          <w:iCs w:val="1"/>
          <w:color w:val="0f1115"/>
          <w:sz w:val="20"/>
          <w:szCs w:val="20"/>
          <w:rtl w:val="0"/>
        </w:rPr>
        <w:t xml:space="preserve">Co-Founder &amp; Event Producer, Queer Roots Cinema</w:t>
      </w:r>
      <w:r w:rsidDel="00000000" w:rsidR="00000000" w:rsidRPr="00000000">
        <w:rPr>
          <w:rtl w:val="0"/>
        </w:rPr>
      </w:r>
    </w:p>
    <w:p w:rsidR="00000000" w:rsidDel="00000000" w:rsidP="00000000" w:rsidRDefault="00000000" w:rsidRPr="00000000" w14:paraId="00000046">
      <w:pPr>
        <w:shd w:fill="ffffff" w:val="clear"/>
        <w:spacing w:after="0" w:before="0" w:line="240" w:lineRule="auto"/>
        <w:ind w:left="0" w:firstLine="0"/>
        <w:rPr>
          <w:rFonts w:ascii="EB Garamond" w:cs="EB Garamond" w:eastAsia="EB Garamond" w:hAnsi="EB Garamond"/>
          <w:color w:val="0f1115"/>
          <w:sz w:val="20"/>
          <w:szCs w:val="20"/>
        </w:rPr>
      </w:pPr>
      <w:r w:rsidDel="00000000" w:rsidR="00000000" w:rsidRPr="00000000">
        <w:rPr>
          <w:rFonts w:ascii="EB Garamond" w:cs="EB Garamond" w:eastAsia="EB Garamond" w:hAnsi="EB Garamond"/>
          <w:color w:val="0f1115"/>
          <w:sz w:val="20"/>
          <w:szCs w:val="20"/>
          <w:rtl w:val="0"/>
        </w:rPr>
        <w:t xml:space="preserve">30-member intergenerational community program; end-to-end production and inclusive event facilitation</w:t>
      </w:r>
    </w:p>
    <w:p w:rsidR="00000000" w:rsidDel="00000000" w:rsidP="00000000" w:rsidRDefault="00000000" w:rsidRPr="00000000" w14:paraId="00000047">
      <w:pPr>
        <w:shd w:fill="ffffff" w:val="clear"/>
        <w:spacing w:after="0" w:before="0" w:line="240" w:lineRule="auto"/>
        <w:ind w:left="0" w:firstLine="0"/>
        <w:rPr>
          <w:rFonts w:ascii="EB Garamond" w:cs="EB Garamond" w:eastAsia="EB Garamond" w:hAnsi="EB Garamond"/>
          <w:color w:val="0f1115"/>
          <w:sz w:val="20"/>
          <w:szCs w:val="20"/>
        </w:rPr>
      </w:pPr>
      <w:r w:rsidDel="00000000" w:rsidR="00000000" w:rsidRPr="00000000">
        <w:rPr>
          <w:rtl w:val="0"/>
        </w:rPr>
      </w:r>
    </w:p>
    <w:p w:rsidR="00000000" w:rsidDel="00000000" w:rsidP="00000000" w:rsidRDefault="00000000" w:rsidRPr="00000000" w14:paraId="00000048">
      <w:pPr>
        <w:shd w:fill="ffffff" w:val="clear"/>
        <w:spacing w:after="0" w:before="0" w:line="240" w:lineRule="auto"/>
        <w:ind w:left="0" w:firstLine="0"/>
        <w:rPr>
          <w:rFonts w:ascii="EB Garamond" w:cs="EB Garamond" w:eastAsia="EB Garamond" w:hAnsi="EB Garamond"/>
          <w:b w:val="1"/>
          <w:bCs w:val="1"/>
          <w:color w:val="0f1115"/>
          <w:sz w:val="20"/>
          <w:szCs w:val="20"/>
          <w:u w:val="single"/>
        </w:rPr>
      </w:pPr>
      <w:r w:rsidDel="00000000" w:rsidR="00000000" w:rsidRPr="00000000">
        <w:rPr>
          <w:rFonts w:ascii="EB Garamond" w:cs="EB Garamond" w:eastAsia="EB Garamond" w:hAnsi="EB Garamond"/>
          <w:b w:val="1"/>
          <w:bCs w:val="1"/>
          <w:color w:val="0f1115"/>
          <w:u w:val="single"/>
          <w:rtl w:val="0"/>
        </w:rPr>
        <w:t xml:space="preserve">Self-Care Methods</w:t>
      </w:r>
      <w:r w:rsidDel="00000000" w:rsidR="00000000" w:rsidRPr="00000000">
        <w:rPr>
          <w:rtl w:val="0"/>
        </w:rPr>
      </w:r>
    </w:p>
    <w:p w:rsidR="00000000" w:rsidDel="00000000" w:rsidP="00000000" w:rsidRDefault="00000000" w:rsidRPr="00000000" w14:paraId="00000049">
      <w:pPr>
        <w:shd w:fill="ffffff" w:val="clear"/>
        <w:spacing w:after="0" w:before="0" w:line="240" w:lineRule="auto"/>
        <w:ind w:left="0" w:firstLine="0"/>
        <w:rPr>
          <w:rFonts w:ascii="EB Garamond" w:cs="EB Garamond" w:eastAsia="EB Garamond" w:hAnsi="EB Garamond"/>
          <w:color w:val="0f1115"/>
          <w:sz w:val="20"/>
          <w:szCs w:val="20"/>
        </w:rPr>
      </w:pPr>
      <w:r w:rsidDel="00000000" w:rsidR="00000000" w:rsidRPr="00000000">
        <w:rPr>
          <w:rFonts w:ascii="EB Garamond" w:cs="EB Garamond" w:eastAsia="EB Garamond" w:hAnsi="EB Garamond"/>
          <w:color w:val="0f1115"/>
          <w:sz w:val="20"/>
          <w:szCs w:val="20"/>
          <w:rtl w:val="0"/>
        </w:rPr>
        <w:t xml:space="preserve">Continual academic pursuit; training in contemporary dance; tabletop RPG game mastery (collaborative storytelling)</w:t>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5943600</wp:posOffset>
          </wp:positionH>
          <wp:positionV relativeFrom="paragraph">
            <wp:posOffset>-219074</wp:posOffset>
          </wp:positionV>
          <wp:extent cx="457624" cy="743738"/>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57624" cy="743738"/>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shd w:fill="ffffff" w:val="clear"/>
      <w:spacing w:after="0" w:before="0" w:line="240" w:lineRule="auto"/>
      <w:ind w:left="-40" w:right="-40" w:firstLine="0"/>
      <w:rPr>
        <w:rFonts w:ascii="EB Garamond" w:cs="EB Garamond" w:eastAsia="EB Garamond" w:hAnsi="EB Garamond"/>
        <w:color w:val="0f1115"/>
        <w:sz w:val="20"/>
        <w:szCs w:val="20"/>
      </w:rPr>
    </w:pPr>
    <w:r w:rsidDel="00000000" w:rsidR="00000000" w:rsidRPr="00000000">
      <w:rPr>
        <w:rFonts w:ascii="EB Garamond" w:cs="EB Garamond" w:eastAsia="EB Garamond" w:hAnsi="EB Garamond"/>
        <w:color w:val="0f1115"/>
        <w:sz w:val="24"/>
        <w:szCs w:val="24"/>
        <w:rtl w:val="0"/>
      </w:rPr>
      <w:t xml:space="preserve">Preston Carey Leslie</w:t>
      <w:br w:type="textWrapping"/>
    </w:r>
    <w:r w:rsidDel="00000000" w:rsidR="00000000" w:rsidRPr="00000000">
      <w:rPr>
        <w:rFonts w:ascii="EB Garamond" w:cs="EB Garamond" w:eastAsia="EB Garamond" w:hAnsi="EB Garamond"/>
        <w:color w:val="0f1115"/>
        <w:sz w:val="20"/>
        <w:szCs w:val="20"/>
        <w:rtl w:val="0"/>
      </w:rPr>
      <w:t xml:space="preserve">843-694-6959 | prestoncarey90@gmail.com | prestoncarey90.github.io/portfolio/ | </w:t>
    </w:r>
    <w:r w:rsidDel="00000000" w:rsidR="00000000" w:rsidRPr="00000000">
      <w:rPr>
        <w:rFonts w:ascii="EB Garamond" w:cs="EB Garamond" w:eastAsia="EB Garamond" w:hAnsi="EB Garamond"/>
        <w:color w:val="0f1115"/>
        <w:sz w:val="20"/>
        <w:szCs w:val="20"/>
        <w:rtl w:val="0"/>
      </w:rPr>
      <w:t xml:space="preserve">linkedin.com/in/preston-leslie</w:t>
    </w:r>
    <w:r w:rsidDel="00000000" w:rsidR="00000000" w:rsidRPr="00000000">
      <w:rPr>
        <w:rtl w:val="0"/>
      </w:rPr>
    </w:r>
  </w:p>
  <w:p w:rsidR="00000000" w:rsidDel="00000000" w:rsidP="00000000" w:rsidRDefault="00000000" w:rsidRPr="00000000" w14:paraId="0000004B">
    <w:pPr>
      <w:shd w:fill="ffffff" w:val="clear"/>
      <w:spacing w:after="0" w:before="0" w:line="240" w:lineRule="auto"/>
      <w:ind w:left="-40" w:right="-40" w:firstLine="0"/>
      <w:rPr>
        <w:rFonts w:ascii="EB Garamond" w:cs="EB Garamond" w:eastAsia="EB Garamond" w:hAnsi="EB Garamond"/>
        <w:color w:val="0f1115"/>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