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01/07/2021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BlueLabs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Data Analyst - Healthcare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BlueLabs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BlueLabs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BlueLabs and </w:t>
      </w:r>
      <w:r w:rsidR="00275828">
        <w:t xml:space="preserve">the Data Analyst - Healthcare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2021-01-03T16:31:00Z</dcterms:modified>
</cp:coreProperties>
</file>