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01/04/2021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CNA Corporation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Arlington,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Research Analyst - Data Science Division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CNA Corporation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CNA Corporation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CNA Corporation and </w:t>
      </w:r>
      <w:r w:rsidR="00275828">
        <w:t xml:space="preserve">the Research Analyst - Data Science Division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