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Celerity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Celerity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Celerity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Celerity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