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Dexis Consulting Group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Data Scientist, Food and Drug Administration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Dexis Consulting Group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Dexis Consulting Group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Dexis Consulting Group and </w:t>
      </w:r>
      <w:r w:rsidR="00275828">
        <w:t xml:space="preserve">the Data Scientist, Food and Drug Administration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