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InvestorPlace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Equity Research - Market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InvestorPlace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InvestorPlace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InvestorPlace and </w:t>
      </w:r>
      <w:r w:rsidR="00275828">
        <w:t xml:space="preserve">the Equity Research - Market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