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Punchh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Product Strategy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Punchh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Punchh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Punchh and </w:t>
      </w:r>
      <w:r w:rsidR="00275828">
        <w:t xml:space="preserve">the Product Strategy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