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87FBA" w14:textId="77777777" w:rsidR="00D86F11" w:rsidRDefault="00000000">
      <w:pPr>
        <w:widowControl w:val="0"/>
        <w:spacing w:after="8" w:line="502" w:lineRule="exact"/>
        <w:jc w:val="center"/>
        <w:rPr>
          <w:rFonts w:hint="eastAsia"/>
        </w:rPr>
      </w:pPr>
      <w:r>
        <w:rPr>
          <w:rFonts w:ascii="LMRomanCaps10" w:eastAsia="LMRomanCaps10" w:hAnsi="LMRomanCaps10"/>
          <w:smallCaps/>
          <w:color w:val="000000"/>
          <w:sz w:val="47"/>
        </w:rPr>
        <w:t>PRESTON N. YEALY</w:t>
      </w:r>
    </w:p>
    <w:p w14:paraId="78A8D7D6" w14:textId="77777777" w:rsidR="00D86F11" w:rsidRDefault="00000000">
      <w:pPr>
        <w:widowControl w:val="0"/>
        <w:spacing w:after="16" w:line="222" w:lineRule="exact"/>
        <w:jc w:val="center"/>
        <w:rPr>
          <w:rFonts w:hint="eastAsia"/>
        </w:rPr>
      </w:pPr>
      <w:r>
        <w:rPr>
          <w:rFonts w:eastAsia="LMRoman10"/>
          <w:color w:val="000000"/>
        </w:rPr>
        <w:t xml:space="preserve">Tampa, FL | 941-786-5736 | </w:t>
      </w:r>
      <w:r>
        <w:rPr>
          <w:rFonts w:eastAsia="LMRoman10"/>
          <w:color w:val="000000"/>
          <w:u w:val="single"/>
        </w:rPr>
        <w:t>prestonyealy@gmail.com</w:t>
      </w:r>
      <w:r>
        <w:rPr>
          <w:rFonts w:eastAsia="LMRoman10"/>
          <w:color w:val="000000"/>
        </w:rPr>
        <w:t xml:space="preserve"> | </w:t>
      </w:r>
      <w:r>
        <w:rPr>
          <w:rFonts w:eastAsia="LMRoman10"/>
          <w:color w:val="000000"/>
          <w:u w:val="single"/>
        </w:rPr>
        <w:t>linkedin.com/in/preston-yealy</w:t>
      </w:r>
      <w:r>
        <w:rPr>
          <w:rFonts w:eastAsia="LMRoman10"/>
          <w:color w:val="000000"/>
        </w:rPr>
        <w:t xml:space="preserve"> | U.S. Citizen</w:t>
      </w:r>
    </w:p>
    <w:p w14:paraId="006D21B6" w14:textId="77777777" w:rsidR="00D86F11" w:rsidRDefault="00000000">
      <w:pPr>
        <w:keepNext/>
        <w:widowControl w:val="0"/>
        <w:pBdr>
          <w:bottom w:val="single" w:sz="4" w:space="1" w:color="000000"/>
        </w:pBdr>
        <w:spacing w:before="38" w:after="19" w:line="278" w:lineRule="exact"/>
        <w:rPr>
          <w:rFonts w:hint="eastAsia"/>
        </w:rPr>
      </w:pPr>
      <w:r>
        <w:rPr>
          <w:rFonts w:eastAsia="LMRoman10"/>
          <w:color w:val="000000"/>
          <w:sz w:val="26"/>
        </w:rPr>
        <w:t>Education</w:t>
      </w:r>
    </w:p>
    <w:p w14:paraId="75B2E50F" w14:textId="77777777" w:rsidR="00D86F11" w:rsidRDefault="00000000">
      <w:pPr>
        <w:keepNext/>
        <w:widowControl w:val="0"/>
        <w:tabs>
          <w:tab w:val="right" w:pos="10858"/>
        </w:tabs>
        <w:spacing w:before="2" w:line="226" w:lineRule="exact"/>
        <w:rPr>
          <w:rFonts w:hint="eastAsia"/>
        </w:rPr>
      </w:pPr>
      <w:r>
        <w:rPr>
          <w:rFonts w:eastAsia="LMRoman10"/>
          <w:b/>
          <w:color w:val="000000"/>
          <w:sz w:val="20"/>
        </w:rPr>
        <w:t>University of South Florida</w:t>
      </w:r>
      <w:r>
        <w:tab/>
      </w:r>
      <w:r>
        <w:rPr>
          <w:rFonts w:eastAsia="LMRoman10"/>
          <w:b/>
          <w:color w:val="000000"/>
          <w:sz w:val="19"/>
        </w:rPr>
        <w:t>Expected Aug. 2027</w:t>
      </w:r>
    </w:p>
    <w:p w14:paraId="6B0A5527" w14:textId="77777777" w:rsidR="00D86F11" w:rsidRDefault="00000000">
      <w:pPr>
        <w:keepNext/>
        <w:widowControl w:val="0"/>
        <w:tabs>
          <w:tab w:val="right" w:pos="10858"/>
        </w:tabs>
        <w:spacing w:after="3" w:line="223" w:lineRule="exact"/>
        <w:rPr>
          <w:rFonts w:hint="eastAsia"/>
        </w:rPr>
      </w:pPr>
      <w:r>
        <w:rPr>
          <w:rFonts w:eastAsia="LMRoman10"/>
          <w:i/>
          <w:color w:val="000000"/>
        </w:rPr>
        <w:t>B.S. in Mechanical Engineering | GPA: 3.53 | Dean's List: Spring 2025</w:t>
      </w:r>
      <w:r>
        <w:tab/>
      </w:r>
      <w:r>
        <w:rPr>
          <w:rFonts w:eastAsia="LMRoman10"/>
          <w:i/>
          <w:color w:val="000000"/>
        </w:rPr>
        <w:t>Tampa, FL</w:t>
      </w:r>
    </w:p>
    <w:p w14:paraId="0671A358" w14:textId="77777777" w:rsidR="00D86F11" w:rsidRDefault="00000000">
      <w:pPr>
        <w:keepNext/>
        <w:widowControl w:val="0"/>
        <w:pBdr>
          <w:bottom w:val="single" w:sz="4" w:space="1" w:color="000000"/>
        </w:pBdr>
        <w:spacing w:before="38" w:after="19" w:line="278" w:lineRule="exact"/>
        <w:rPr>
          <w:rFonts w:hint="eastAsia"/>
        </w:rPr>
      </w:pPr>
      <w:r>
        <w:rPr>
          <w:rFonts w:eastAsia="LMRoman10"/>
          <w:color w:val="000000"/>
          <w:sz w:val="26"/>
        </w:rPr>
        <w:t>Experience</w:t>
      </w:r>
    </w:p>
    <w:p w14:paraId="50942948" w14:textId="77777777" w:rsidR="00D86F11" w:rsidRDefault="00000000">
      <w:pPr>
        <w:keepNext/>
        <w:widowControl w:val="0"/>
        <w:tabs>
          <w:tab w:val="right" w:pos="10858"/>
        </w:tabs>
        <w:spacing w:before="2" w:line="222" w:lineRule="exact"/>
        <w:rPr>
          <w:rFonts w:hint="eastAsia"/>
        </w:rPr>
      </w:pPr>
      <w:r>
        <w:rPr>
          <w:rFonts w:eastAsia="LMRoman10"/>
          <w:b/>
          <w:color w:val="000000"/>
          <w:sz w:val="20"/>
        </w:rPr>
        <w:t>EnerSys</w:t>
      </w:r>
      <w:r>
        <w:tab/>
      </w:r>
      <w:r>
        <w:rPr>
          <w:rFonts w:eastAsia="LMRoman10"/>
          <w:b/>
          <w:color w:val="000000"/>
          <w:sz w:val="19"/>
        </w:rPr>
        <w:t>May 2026 - Present</w:t>
      </w:r>
    </w:p>
    <w:p w14:paraId="5F007F7A" w14:textId="77777777" w:rsidR="00D86F11" w:rsidRDefault="00000000">
      <w:pPr>
        <w:keepNext/>
        <w:widowControl w:val="0"/>
        <w:tabs>
          <w:tab w:val="right" w:pos="10858"/>
        </w:tabs>
        <w:spacing w:after="1" w:line="219" w:lineRule="exact"/>
        <w:rPr>
          <w:rFonts w:hint="eastAsia"/>
        </w:rPr>
      </w:pPr>
      <w:r>
        <w:rPr>
          <w:rFonts w:eastAsia="LMRoman10"/>
          <w:i/>
          <w:color w:val="000000"/>
        </w:rPr>
        <w:t>Product Engineering Intern</w:t>
      </w:r>
      <w:r>
        <w:tab/>
      </w:r>
      <w:r>
        <w:rPr>
          <w:rFonts w:eastAsia="LMRoman10"/>
          <w:i/>
          <w:color w:val="000000"/>
        </w:rPr>
        <w:t>Pinellas Park, FL</w:t>
      </w:r>
    </w:p>
    <w:p w14:paraId="312760BC" w14:textId="77777777" w:rsidR="00D86F11" w:rsidRDefault="00000000">
      <w:pPr>
        <w:keepLines/>
        <w:widowControl w:val="0"/>
        <w:spacing w:after="9" w:line="229" w:lineRule="exact"/>
        <w:ind w:left="317" w:hanging="173"/>
        <w:rPr>
          <w:rFonts w:hint="eastAsia"/>
        </w:rPr>
      </w:pPr>
      <w:r>
        <w:rPr>
          <w:rFonts w:eastAsia="LMRoman10"/>
          <w:color w:val="000000"/>
        </w:rPr>
        <w:t>• Automated multi-source test-report generation with Excel/VBA, cutting preparation time from as much as four hours to under seven minutes and creating a workflow adaptable to additional defense programs.</w:t>
      </w:r>
    </w:p>
    <w:p w14:paraId="4EB6D7F9" w14:textId="77777777" w:rsidR="00D86F11" w:rsidRDefault="00000000">
      <w:pPr>
        <w:keepLines/>
        <w:widowControl w:val="0"/>
        <w:spacing w:after="9" w:line="229" w:lineRule="exact"/>
        <w:ind w:left="317" w:hanging="173"/>
        <w:rPr>
          <w:rFonts w:hint="eastAsia"/>
        </w:rPr>
      </w:pPr>
      <w:r>
        <w:rPr>
          <w:rFonts w:eastAsia="LMRoman10"/>
          <w:color w:val="000000"/>
        </w:rPr>
        <w:t>• Analyzed four years of production and test data from 30+ thermal-battery lots, developing performance metrics and statistical comparisons to investigate long-term performance variation.</w:t>
      </w:r>
    </w:p>
    <w:p w14:paraId="578856D4" w14:textId="77777777" w:rsidR="00D86F11" w:rsidRDefault="00000000">
      <w:pPr>
        <w:keepLines/>
        <w:widowControl w:val="0"/>
        <w:spacing w:after="11" w:line="229" w:lineRule="exact"/>
        <w:ind w:left="317" w:hanging="173"/>
        <w:rPr>
          <w:rFonts w:hint="eastAsia"/>
        </w:rPr>
      </w:pPr>
      <w:r>
        <w:rPr>
          <w:rFonts w:eastAsia="LMRoman10"/>
          <w:color w:val="000000"/>
        </w:rPr>
        <w:t>• Collaborate with product, manufacturing, quality, and production engineers; interpret engineering drawings and GD&amp;T to support thermal-battery integration, configuration control, production analysis, and discrepancy investigations.</w:t>
      </w:r>
    </w:p>
    <w:p w14:paraId="2477E805" w14:textId="77777777" w:rsidR="00D86F11" w:rsidRDefault="00000000">
      <w:pPr>
        <w:keepNext/>
        <w:widowControl w:val="0"/>
        <w:tabs>
          <w:tab w:val="right" w:pos="10858"/>
        </w:tabs>
        <w:spacing w:before="1" w:line="222" w:lineRule="exact"/>
        <w:rPr>
          <w:rFonts w:hint="eastAsia"/>
        </w:rPr>
      </w:pPr>
      <w:r>
        <w:rPr>
          <w:rFonts w:eastAsia="LMRoman10"/>
          <w:b/>
          <w:color w:val="000000"/>
          <w:sz w:val="20"/>
        </w:rPr>
        <w:t>Ultra Engineering</w:t>
      </w:r>
      <w:r>
        <w:tab/>
      </w:r>
      <w:r>
        <w:rPr>
          <w:rFonts w:eastAsia="LMRoman10"/>
          <w:b/>
          <w:color w:val="000000"/>
          <w:sz w:val="19"/>
        </w:rPr>
        <w:t>May 2024 - May 2025</w:t>
      </w:r>
    </w:p>
    <w:p w14:paraId="270CDBF6" w14:textId="77777777" w:rsidR="00D86F11" w:rsidRDefault="00000000">
      <w:pPr>
        <w:keepNext/>
        <w:widowControl w:val="0"/>
        <w:tabs>
          <w:tab w:val="right" w:pos="10858"/>
        </w:tabs>
        <w:spacing w:after="1" w:line="219" w:lineRule="exact"/>
        <w:rPr>
          <w:rFonts w:hint="eastAsia"/>
        </w:rPr>
      </w:pPr>
      <w:r>
        <w:rPr>
          <w:rFonts w:eastAsia="LMRoman10"/>
          <w:i/>
          <w:color w:val="000000"/>
        </w:rPr>
        <w:t>Transportation Technician Aide</w:t>
      </w:r>
      <w:r>
        <w:tab/>
      </w:r>
      <w:r>
        <w:rPr>
          <w:rFonts w:eastAsia="LMRoman10"/>
          <w:i/>
          <w:color w:val="000000"/>
        </w:rPr>
        <w:t>Tampa, FL</w:t>
      </w:r>
    </w:p>
    <w:p w14:paraId="335F4588" w14:textId="77777777" w:rsidR="00D86F11" w:rsidRDefault="00000000">
      <w:pPr>
        <w:keepLines/>
        <w:widowControl w:val="0"/>
        <w:spacing w:after="9" w:line="229" w:lineRule="exact"/>
        <w:ind w:left="317" w:hanging="173"/>
        <w:rPr>
          <w:rFonts w:hint="eastAsia"/>
        </w:rPr>
      </w:pPr>
      <w:r>
        <w:rPr>
          <w:rFonts w:eastAsia="LMRoman10"/>
          <w:color w:val="000000"/>
        </w:rPr>
        <w:t>• Field-verified infrastructure and equipment data at 34 signalized intersections spanning roughly 20 miles across three corridors to support signal-system design and planning.</w:t>
      </w:r>
    </w:p>
    <w:p w14:paraId="68FB5216" w14:textId="77777777" w:rsidR="00D86F11" w:rsidRDefault="00000000">
      <w:pPr>
        <w:keepLines/>
        <w:widowControl w:val="0"/>
        <w:spacing w:after="11" w:line="229" w:lineRule="exact"/>
        <w:ind w:left="317" w:hanging="173"/>
        <w:rPr>
          <w:rFonts w:hint="eastAsia"/>
        </w:rPr>
      </w:pPr>
      <w:r>
        <w:rPr>
          <w:rFonts w:eastAsia="LMRoman10"/>
          <w:color w:val="000000"/>
        </w:rPr>
        <w:t>• Mapped traffic patterns, fiber routes, and communications infrastructure, then synthesized findings into a modernization report supporting an approximately $317K investment plan.</w:t>
      </w:r>
    </w:p>
    <w:p w14:paraId="0C891479" w14:textId="77777777" w:rsidR="00D86F11" w:rsidRDefault="00000000">
      <w:pPr>
        <w:keepNext/>
        <w:widowControl w:val="0"/>
        <w:tabs>
          <w:tab w:val="right" w:pos="10858"/>
        </w:tabs>
        <w:spacing w:before="1" w:line="222" w:lineRule="exact"/>
        <w:rPr>
          <w:rFonts w:hint="eastAsia"/>
        </w:rPr>
      </w:pPr>
      <w:r>
        <w:rPr>
          <w:rFonts w:eastAsia="LMRoman10"/>
          <w:b/>
          <w:color w:val="000000"/>
          <w:sz w:val="20"/>
        </w:rPr>
        <w:t>Lucent Group, Inc.</w:t>
      </w:r>
      <w:r>
        <w:tab/>
      </w:r>
      <w:r>
        <w:rPr>
          <w:rFonts w:eastAsia="LMRoman10"/>
          <w:b/>
          <w:color w:val="000000"/>
          <w:sz w:val="19"/>
        </w:rPr>
        <w:t>Oct. 2023 - Apr. 2024</w:t>
      </w:r>
    </w:p>
    <w:p w14:paraId="01E330D1" w14:textId="77777777" w:rsidR="00D86F11" w:rsidRDefault="00000000">
      <w:pPr>
        <w:keepNext/>
        <w:widowControl w:val="0"/>
        <w:tabs>
          <w:tab w:val="right" w:pos="10858"/>
        </w:tabs>
        <w:spacing w:after="1" w:line="219" w:lineRule="exact"/>
        <w:rPr>
          <w:rFonts w:hint="eastAsia"/>
        </w:rPr>
      </w:pPr>
      <w:r>
        <w:rPr>
          <w:rFonts w:eastAsia="LMRoman10"/>
          <w:i/>
          <w:color w:val="000000"/>
        </w:rPr>
        <w:t>Operator I / Professional Engineering Student Intern</w:t>
      </w:r>
      <w:r>
        <w:tab/>
      </w:r>
      <w:r>
        <w:rPr>
          <w:rFonts w:eastAsia="LMRoman10"/>
          <w:i/>
          <w:color w:val="000000"/>
        </w:rPr>
        <w:t>Tampa, FL</w:t>
      </w:r>
    </w:p>
    <w:p w14:paraId="03D460A6" w14:textId="77777777" w:rsidR="00D86F11" w:rsidRDefault="00000000">
      <w:pPr>
        <w:keepLines/>
        <w:widowControl w:val="0"/>
        <w:spacing w:after="9" w:line="229" w:lineRule="exact"/>
        <w:ind w:left="317" w:hanging="173"/>
        <w:rPr>
          <w:rFonts w:hint="eastAsia"/>
        </w:rPr>
      </w:pPr>
      <w:r>
        <w:rPr>
          <w:rFonts w:eastAsia="LMRoman10"/>
          <w:color w:val="000000"/>
        </w:rPr>
        <w:t>• Coordinated real-time response and documentation for approximately 20 incidents per shift across a five-county FDOT traffic network.</w:t>
      </w:r>
    </w:p>
    <w:p w14:paraId="058C85EB" w14:textId="77777777" w:rsidR="00D86F11" w:rsidRDefault="00000000">
      <w:pPr>
        <w:keepLines/>
        <w:widowControl w:val="0"/>
        <w:spacing w:after="9" w:line="229" w:lineRule="exact"/>
        <w:ind w:left="317" w:hanging="173"/>
        <w:rPr>
          <w:rFonts w:hint="eastAsia"/>
        </w:rPr>
      </w:pPr>
      <w:r>
        <w:rPr>
          <w:rFonts w:eastAsia="LMRoman10"/>
          <w:color w:val="000000"/>
        </w:rPr>
        <w:t>• Developed an arterial-management onboarding workbook that standardized procedures and example scenarios, reducing new-operator ramp-up time by approximately 30%.</w:t>
      </w:r>
    </w:p>
    <w:p w14:paraId="7AFA4906" w14:textId="77777777" w:rsidR="00D86F11" w:rsidRDefault="00000000">
      <w:pPr>
        <w:keepNext/>
        <w:widowControl w:val="0"/>
        <w:pBdr>
          <w:bottom w:val="single" w:sz="4" w:space="1" w:color="000000"/>
        </w:pBdr>
        <w:spacing w:before="38" w:after="19" w:line="278" w:lineRule="exact"/>
        <w:rPr>
          <w:rFonts w:hint="eastAsia"/>
        </w:rPr>
      </w:pPr>
      <w:r>
        <w:rPr>
          <w:rFonts w:eastAsia="LMRoman10"/>
          <w:color w:val="000000"/>
          <w:sz w:val="26"/>
        </w:rPr>
        <w:t>Projects</w:t>
      </w:r>
    </w:p>
    <w:p w14:paraId="6ED052C2" w14:textId="77777777" w:rsidR="00D86F11" w:rsidRDefault="00000000">
      <w:pPr>
        <w:keepNext/>
        <w:widowControl w:val="0"/>
        <w:tabs>
          <w:tab w:val="right" w:pos="10858"/>
        </w:tabs>
        <w:spacing w:before="2" w:after="1" w:line="222" w:lineRule="exact"/>
        <w:rPr>
          <w:rFonts w:hint="eastAsia"/>
        </w:rPr>
      </w:pPr>
      <w:r>
        <w:rPr>
          <w:rFonts w:eastAsia="LMRoman10"/>
          <w:b/>
          <w:color w:val="000000"/>
          <w:sz w:val="19"/>
        </w:rPr>
        <w:t>Backyard Trebuchet</w:t>
      </w:r>
      <w:r>
        <w:rPr>
          <w:rFonts w:eastAsia="LMRoman10"/>
          <w:color w:val="000000"/>
        </w:rPr>
        <w:t xml:space="preserve"> | </w:t>
      </w:r>
      <w:r>
        <w:rPr>
          <w:rFonts w:eastAsia="LMRoman10"/>
          <w:i/>
          <w:color w:val="000000"/>
        </w:rPr>
        <w:t>Mechanical Design and Kinematic Analysis</w:t>
      </w:r>
    </w:p>
    <w:p w14:paraId="4903BEDB" w14:textId="77777777" w:rsidR="00D86F11" w:rsidRDefault="00000000">
      <w:pPr>
        <w:keepLines/>
        <w:widowControl w:val="0"/>
        <w:spacing w:after="9" w:line="229" w:lineRule="exact"/>
        <w:ind w:left="317" w:hanging="173"/>
        <w:rPr>
          <w:rFonts w:hint="eastAsia"/>
        </w:rPr>
      </w:pPr>
      <w:r>
        <w:rPr>
          <w:rFonts w:eastAsia="LMRoman10"/>
          <w:color w:val="000000"/>
        </w:rPr>
        <w:t>• Designed a roughly six-foot trebuchet in SolidWorks and produced fully dimensioned part and assembly drawings with a fabrication bill of materials.</w:t>
      </w:r>
    </w:p>
    <w:p w14:paraId="2FBDC46E" w14:textId="77777777" w:rsidR="00D86F11" w:rsidRDefault="00000000">
      <w:pPr>
        <w:keepLines/>
        <w:widowControl w:val="0"/>
        <w:spacing w:after="9" w:line="229" w:lineRule="exact"/>
        <w:ind w:left="317" w:hanging="173"/>
        <w:rPr>
          <w:rFonts w:hint="eastAsia"/>
        </w:rPr>
      </w:pPr>
      <w:r>
        <w:rPr>
          <w:rFonts w:eastAsia="LMRoman10"/>
          <w:color w:val="000000"/>
        </w:rPr>
        <w:t>• Used motion studies to detect interference and iterate arm geometry, sling geometry, and release timing for repeatable operation.</w:t>
      </w:r>
    </w:p>
    <w:p w14:paraId="1E2586E1" w14:textId="77777777" w:rsidR="00D86F11" w:rsidRDefault="00000000">
      <w:pPr>
        <w:keepNext/>
        <w:widowControl w:val="0"/>
        <w:tabs>
          <w:tab w:val="right" w:pos="10858"/>
        </w:tabs>
        <w:spacing w:before="1" w:after="1" w:line="222" w:lineRule="exact"/>
        <w:rPr>
          <w:rFonts w:hint="eastAsia"/>
        </w:rPr>
      </w:pPr>
      <w:r>
        <w:rPr>
          <w:rFonts w:eastAsia="LMRoman10"/>
          <w:b/>
          <w:color w:val="000000"/>
          <w:sz w:val="19"/>
        </w:rPr>
        <w:t>Rocky the Bull Educational Robot</w:t>
      </w:r>
      <w:r>
        <w:rPr>
          <w:rFonts w:eastAsia="LMRoman10"/>
          <w:color w:val="000000"/>
        </w:rPr>
        <w:t xml:space="preserve"> | </w:t>
      </w:r>
      <w:r>
        <w:rPr>
          <w:rFonts w:eastAsia="LMRoman10"/>
          <w:i/>
          <w:color w:val="000000"/>
        </w:rPr>
        <w:t>Mechatronics, Integration, and V&amp;V</w:t>
      </w:r>
    </w:p>
    <w:p w14:paraId="20B43431" w14:textId="77777777" w:rsidR="00D86F11" w:rsidRDefault="00000000">
      <w:pPr>
        <w:keepLines/>
        <w:widowControl w:val="0"/>
        <w:spacing w:after="9" w:line="229" w:lineRule="exact"/>
        <w:ind w:left="317" w:hanging="173"/>
        <w:rPr>
          <w:rFonts w:hint="eastAsia"/>
        </w:rPr>
      </w:pPr>
      <w:r>
        <w:rPr>
          <w:rFonts w:eastAsia="LMRoman10"/>
          <w:color w:val="000000"/>
        </w:rPr>
        <w:t>• Co-designed a $30 remote-controlled robot with a 3D-printed enclosure, dual DC motors, and ultrasonic sensors to meet a three-minute assembly constraint.</w:t>
      </w:r>
    </w:p>
    <w:p w14:paraId="3C42F618" w14:textId="77777777" w:rsidR="00D86F11" w:rsidRDefault="00000000">
      <w:pPr>
        <w:keepLines/>
        <w:widowControl w:val="0"/>
        <w:spacing w:after="9" w:line="229" w:lineRule="exact"/>
        <w:ind w:left="317" w:hanging="173"/>
        <w:rPr>
          <w:rFonts w:hint="eastAsia"/>
        </w:rPr>
      </w:pPr>
      <w:r>
        <w:rPr>
          <w:rFonts w:eastAsia="LMRoman10"/>
          <w:color w:val="000000"/>
        </w:rPr>
        <w:t>• Led verification and validation using a failure-mode-based test matrix for obstacle avoidance and impact resistance; used test results to revise enclosure geometry and component layout.</w:t>
      </w:r>
    </w:p>
    <w:p w14:paraId="6FE7DCB2" w14:textId="77777777" w:rsidR="00D86F11" w:rsidRDefault="00000000">
      <w:pPr>
        <w:keepNext/>
        <w:widowControl w:val="0"/>
        <w:tabs>
          <w:tab w:val="right" w:pos="10858"/>
        </w:tabs>
        <w:spacing w:before="1" w:after="1" w:line="222" w:lineRule="exact"/>
        <w:rPr>
          <w:rFonts w:hint="eastAsia"/>
        </w:rPr>
      </w:pPr>
      <w:r>
        <w:rPr>
          <w:rFonts w:eastAsia="LMRoman10"/>
          <w:b/>
          <w:color w:val="000000"/>
          <w:sz w:val="19"/>
        </w:rPr>
        <w:t>Arduino Sequence Memory Game</w:t>
      </w:r>
      <w:r>
        <w:rPr>
          <w:rFonts w:eastAsia="LMRoman10"/>
          <w:color w:val="000000"/>
        </w:rPr>
        <w:t xml:space="preserve"> | </w:t>
      </w:r>
      <w:r>
        <w:rPr>
          <w:rFonts w:eastAsia="LMRoman10"/>
          <w:i/>
          <w:color w:val="000000"/>
        </w:rPr>
        <w:t>Embedded Systems and Prototyping</w:t>
      </w:r>
    </w:p>
    <w:p w14:paraId="2D0A7AAC" w14:textId="77777777" w:rsidR="00D86F11" w:rsidRDefault="00000000">
      <w:pPr>
        <w:keepLines/>
        <w:widowControl w:val="0"/>
        <w:spacing w:after="9" w:line="229" w:lineRule="exact"/>
        <w:ind w:left="317" w:hanging="173"/>
        <w:rPr>
          <w:rFonts w:hint="eastAsia"/>
        </w:rPr>
      </w:pPr>
      <w:r>
        <w:rPr>
          <w:rFonts w:eastAsia="LMRoman10"/>
          <w:color w:val="000000"/>
        </w:rPr>
        <w:t>• Built an Arduino Uno prototype integrating LEDs, push buttons, a piezo buzzer, and calculated current-limiting resistors for 5 V operation.</w:t>
      </w:r>
    </w:p>
    <w:p w14:paraId="0610E271" w14:textId="77777777" w:rsidR="00D86F11" w:rsidRDefault="00000000">
      <w:pPr>
        <w:keepLines/>
        <w:widowControl w:val="0"/>
        <w:spacing w:after="9" w:line="229" w:lineRule="exact"/>
        <w:ind w:left="317" w:hanging="173"/>
        <w:rPr>
          <w:rFonts w:hint="eastAsia"/>
        </w:rPr>
      </w:pPr>
      <w:r>
        <w:rPr>
          <w:rFonts w:eastAsia="LMRoman10"/>
          <w:color w:val="000000"/>
        </w:rPr>
        <w:t>• Programmed C++ firmware with randomized sequence arrays, input debouncing, finite-state logic, and frequency-mapped audio feedback.</w:t>
      </w:r>
    </w:p>
    <w:p w14:paraId="50CBC73E" w14:textId="77777777" w:rsidR="00D86F11" w:rsidRDefault="00000000">
      <w:pPr>
        <w:keepNext/>
        <w:widowControl w:val="0"/>
        <w:pBdr>
          <w:bottom w:val="single" w:sz="4" w:space="1" w:color="000000"/>
        </w:pBdr>
        <w:spacing w:before="38" w:after="19" w:line="278" w:lineRule="exact"/>
        <w:rPr>
          <w:rFonts w:hint="eastAsia"/>
        </w:rPr>
      </w:pPr>
      <w:r>
        <w:rPr>
          <w:rFonts w:eastAsia="LMRoman10"/>
          <w:color w:val="000000"/>
          <w:sz w:val="26"/>
        </w:rPr>
        <w:t>Technical Skills</w:t>
      </w:r>
    </w:p>
    <w:p w14:paraId="34A76639" w14:textId="77777777" w:rsidR="00D86F11" w:rsidRDefault="00000000">
      <w:pPr>
        <w:keepLines/>
        <w:widowControl w:val="0"/>
        <w:spacing w:after="5" w:line="213" w:lineRule="exact"/>
        <w:ind w:left="187"/>
        <w:rPr>
          <w:rFonts w:hint="eastAsia"/>
        </w:rPr>
      </w:pPr>
      <w:r>
        <w:rPr>
          <w:rFonts w:eastAsia="LMRoman10"/>
          <w:b/>
          <w:color w:val="000000"/>
        </w:rPr>
        <w:t xml:space="preserve">Engineering: </w:t>
      </w:r>
      <w:r>
        <w:rPr>
          <w:rFonts w:eastAsia="LMRoman10"/>
          <w:color w:val="000000"/>
        </w:rPr>
        <w:t>Mechanical design, systems integration, verification and validation, test planning and execution, configuration control, engineering drawing and GD&amp;T interpretation, statistical analysis, technical documentation, BOMs, circuit analysis, prototyping</w:t>
      </w:r>
    </w:p>
    <w:p w14:paraId="1509643D" w14:textId="77777777" w:rsidR="00D86F11" w:rsidRDefault="00000000">
      <w:pPr>
        <w:keepLines/>
        <w:widowControl w:val="0"/>
        <w:spacing w:after="5" w:line="213" w:lineRule="exact"/>
        <w:ind w:left="187"/>
        <w:rPr>
          <w:rFonts w:hint="eastAsia"/>
        </w:rPr>
      </w:pPr>
      <w:r>
        <w:rPr>
          <w:rFonts w:eastAsia="LMRoman10"/>
          <w:b/>
          <w:color w:val="000000"/>
        </w:rPr>
        <w:t xml:space="preserve">Software: </w:t>
      </w:r>
      <w:r>
        <w:rPr>
          <w:rFonts w:eastAsia="LMRoman10"/>
          <w:color w:val="000000"/>
        </w:rPr>
        <w:t>SolidWorks, MATLAB, Simulink, Python, C/C++, Microsoft Excel/VBA</w:t>
      </w:r>
    </w:p>
    <w:p w14:paraId="24572F3C" w14:textId="77777777" w:rsidR="00D86F11" w:rsidRDefault="00000000">
      <w:pPr>
        <w:keepLines/>
        <w:widowControl w:val="0"/>
        <w:spacing w:after="5" w:line="213" w:lineRule="exact"/>
        <w:ind w:left="187"/>
        <w:rPr>
          <w:rFonts w:hint="eastAsia"/>
        </w:rPr>
      </w:pPr>
      <w:r>
        <w:rPr>
          <w:rFonts w:eastAsia="LMRoman10"/>
          <w:b/>
          <w:color w:val="000000"/>
        </w:rPr>
        <w:t xml:space="preserve">Hardware: </w:t>
      </w:r>
      <w:r>
        <w:rPr>
          <w:rFonts w:eastAsia="LMRoman10"/>
          <w:color w:val="000000"/>
        </w:rPr>
        <w:t>Arduino Uno, breadboarding, soldering, ultrasonic sensors, DC motors</w:t>
      </w:r>
    </w:p>
    <w:p w14:paraId="3FBBD7AE" w14:textId="77777777" w:rsidR="00D86F11" w:rsidRDefault="00000000">
      <w:pPr>
        <w:keepLines/>
        <w:widowControl w:val="0"/>
        <w:spacing w:after="9" w:line="213" w:lineRule="exact"/>
        <w:ind w:left="187"/>
        <w:rPr>
          <w:rFonts w:hint="eastAsia"/>
        </w:rPr>
      </w:pPr>
      <w:r>
        <w:rPr>
          <w:rFonts w:eastAsia="LMRoman10"/>
          <w:b/>
          <w:color w:val="000000"/>
        </w:rPr>
        <w:t xml:space="preserve">Certifications: </w:t>
      </w:r>
      <w:r>
        <w:rPr>
          <w:rFonts w:eastAsia="LMRoman10"/>
          <w:color w:val="000000"/>
        </w:rPr>
        <w:t>Certified SolidWorks Associate, Mechanical Design (CSWA); IMSA Traffic Signal Technician Level I; RTMC Operator I; Temporary Traffic Control</w:t>
      </w:r>
    </w:p>
    <w:p w14:paraId="244E019C" w14:textId="77777777" w:rsidR="00D86F11" w:rsidRDefault="00000000">
      <w:pPr>
        <w:keepNext/>
        <w:widowControl w:val="0"/>
        <w:pBdr>
          <w:bottom w:val="single" w:sz="4" w:space="1" w:color="000000"/>
        </w:pBdr>
        <w:spacing w:before="38" w:after="19" w:line="278" w:lineRule="exact"/>
        <w:rPr>
          <w:rFonts w:hint="eastAsia"/>
        </w:rPr>
      </w:pPr>
      <w:r>
        <w:rPr>
          <w:rFonts w:eastAsia="LMRoman10"/>
          <w:color w:val="000000"/>
          <w:sz w:val="26"/>
        </w:rPr>
        <w:t>Leadership / Additional Experience</w:t>
      </w:r>
    </w:p>
    <w:p w14:paraId="5FA07784" w14:textId="77777777" w:rsidR="00D86F11" w:rsidRDefault="00000000">
      <w:pPr>
        <w:keepNext/>
        <w:widowControl w:val="0"/>
        <w:tabs>
          <w:tab w:val="right" w:pos="10858"/>
        </w:tabs>
        <w:spacing w:before="2" w:line="222" w:lineRule="exact"/>
        <w:rPr>
          <w:rFonts w:hint="eastAsia"/>
        </w:rPr>
      </w:pPr>
      <w:r>
        <w:rPr>
          <w:rFonts w:eastAsia="LMRoman10"/>
          <w:b/>
          <w:color w:val="000000"/>
          <w:sz w:val="19"/>
        </w:rPr>
        <w:t>Delta Tau Delta Fraternity</w:t>
      </w:r>
      <w:r>
        <w:tab/>
      </w:r>
      <w:r>
        <w:rPr>
          <w:rFonts w:eastAsia="LMRoman10"/>
          <w:b/>
          <w:color w:val="000000"/>
          <w:sz w:val="19"/>
        </w:rPr>
        <w:t>2023 - Present</w:t>
      </w:r>
    </w:p>
    <w:p w14:paraId="2A15E57C" w14:textId="77777777" w:rsidR="00D86F11" w:rsidRDefault="00000000">
      <w:pPr>
        <w:keepNext/>
        <w:widowControl w:val="0"/>
        <w:tabs>
          <w:tab w:val="right" w:pos="10858"/>
        </w:tabs>
        <w:spacing w:after="1" w:line="219" w:lineRule="exact"/>
        <w:rPr>
          <w:rFonts w:hint="eastAsia"/>
        </w:rPr>
      </w:pPr>
      <w:r>
        <w:rPr>
          <w:rFonts w:eastAsia="LMRoman10"/>
          <w:i/>
          <w:color w:val="000000"/>
        </w:rPr>
        <w:t>In-House STEM Tutor and Social Chair</w:t>
      </w:r>
      <w:r>
        <w:tab/>
      </w:r>
      <w:r>
        <w:rPr>
          <w:rFonts w:eastAsia="LMRoman10"/>
          <w:i/>
          <w:color w:val="000000"/>
        </w:rPr>
        <w:t>Tampa, FL</w:t>
      </w:r>
    </w:p>
    <w:p w14:paraId="25119A6B" w14:textId="77777777" w:rsidR="00D86F11" w:rsidRDefault="00000000">
      <w:pPr>
        <w:keepLines/>
        <w:widowControl w:val="0"/>
        <w:spacing w:after="9" w:line="229" w:lineRule="exact"/>
        <w:ind w:left="317" w:hanging="173"/>
        <w:rPr>
          <w:rFonts w:hint="eastAsia"/>
        </w:rPr>
      </w:pPr>
      <w:r>
        <w:rPr>
          <w:rFonts w:eastAsia="LMRoman10"/>
          <w:color w:val="000000"/>
        </w:rPr>
        <w:t>• Provide one-on-one tutoring to approximately 10 peers in calculus, physics, and chemistry, reinforcing technical concepts and structured problem-solving methods.</w:t>
      </w:r>
    </w:p>
    <w:p w14:paraId="2F5DC294" w14:textId="77777777" w:rsidR="00D86F11" w:rsidRDefault="00000000">
      <w:pPr>
        <w:keepLines/>
        <w:widowControl w:val="0"/>
        <w:spacing w:after="9" w:line="229" w:lineRule="exact"/>
        <w:ind w:left="317" w:hanging="173"/>
        <w:rPr>
          <w:rFonts w:hint="eastAsia"/>
        </w:rPr>
      </w:pPr>
      <w:r>
        <w:rPr>
          <w:rFonts w:eastAsia="LMRoman10"/>
          <w:color w:val="000000"/>
        </w:rPr>
        <w:t>• Coordinate events for 100+ attendees with budgets up to $1,000, managing vendors, logistics, scheduling, and risk requirements.</w:t>
      </w:r>
    </w:p>
    <w:p w14:paraId="3AFE7B16" w14:textId="77777777" w:rsidR="00D86F11" w:rsidRDefault="00000000">
      <w:pPr>
        <w:keepNext/>
        <w:widowControl w:val="0"/>
        <w:tabs>
          <w:tab w:val="right" w:pos="10858"/>
        </w:tabs>
        <w:spacing w:before="1" w:line="222" w:lineRule="exact"/>
        <w:rPr>
          <w:rFonts w:hint="eastAsia"/>
        </w:rPr>
      </w:pPr>
      <w:r>
        <w:rPr>
          <w:rFonts w:eastAsia="LMRoman10"/>
          <w:b/>
          <w:color w:val="000000"/>
          <w:sz w:val="19"/>
        </w:rPr>
        <w:t>Meat Market</w:t>
      </w:r>
      <w:r>
        <w:tab/>
      </w:r>
      <w:r>
        <w:rPr>
          <w:rFonts w:eastAsia="LMRoman10"/>
          <w:b/>
          <w:color w:val="000000"/>
          <w:sz w:val="19"/>
        </w:rPr>
        <w:t>Jun. 2023 - Present</w:t>
      </w:r>
    </w:p>
    <w:p w14:paraId="4FC4D43B" w14:textId="77777777" w:rsidR="00D86F11" w:rsidRDefault="00000000">
      <w:pPr>
        <w:keepNext/>
        <w:widowControl w:val="0"/>
        <w:tabs>
          <w:tab w:val="right" w:pos="10858"/>
        </w:tabs>
        <w:spacing w:after="1" w:line="219" w:lineRule="exact"/>
        <w:rPr>
          <w:rFonts w:hint="eastAsia"/>
        </w:rPr>
      </w:pPr>
      <w:r>
        <w:rPr>
          <w:rFonts w:eastAsia="LMRoman10"/>
          <w:i/>
          <w:color w:val="000000"/>
        </w:rPr>
        <w:t>Bartender and Barback</w:t>
      </w:r>
      <w:r>
        <w:tab/>
      </w:r>
      <w:r>
        <w:rPr>
          <w:rFonts w:eastAsia="LMRoman10"/>
          <w:i/>
          <w:color w:val="000000"/>
        </w:rPr>
        <w:t>Tampa, FL</w:t>
      </w:r>
    </w:p>
    <w:p w14:paraId="4D0EC216" w14:textId="77777777" w:rsidR="00D86F11" w:rsidRDefault="00000000">
      <w:pPr>
        <w:keepLines/>
        <w:widowControl w:val="0"/>
        <w:spacing w:after="9" w:line="229" w:lineRule="exact"/>
        <w:ind w:left="317" w:hanging="173"/>
        <w:rPr>
          <w:rFonts w:hint="eastAsia"/>
        </w:rPr>
      </w:pPr>
      <w:r>
        <w:rPr>
          <w:rFonts w:eastAsia="LMRoman10"/>
          <w:color w:val="000000"/>
        </w:rPr>
        <w:t>• Train new bartenders on recipes, POS operation, and service procedures while supporting 500 to 700 peak-night covers.</w:t>
      </w:r>
    </w:p>
    <w:p w14:paraId="4A3899FD" w14:textId="77777777" w:rsidR="00D86F11" w:rsidRDefault="00000000">
      <w:pPr>
        <w:keepLines/>
        <w:widowControl w:val="0"/>
        <w:spacing w:line="229" w:lineRule="exact"/>
        <w:ind w:left="317" w:hanging="173"/>
        <w:rPr>
          <w:rFonts w:hint="eastAsia"/>
        </w:rPr>
      </w:pPr>
      <w:r>
        <w:rPr>
          <w:rFonts w:eastAsia="LMRoman10"/>
          <w:color w:val="000000"/>
        </w:rPr>
        <w:t>• Set up and restock service stations, coordinate guest needs, process $100+ checks accurately, and maintain low ticket times during high-volume shifts.</w:t>
      </w:r>
    </w:p>
    <w:sectPr w:rsidR="00D86F11" w:rsidSect="00034616">
      <w:pgSz w:w="12240" w:h="15840"/>
      <w:pgMar w:top="403" w:right="691" w:bottom="173" w:left="691" w:header="144" w:footer="14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MRoman10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MRomanCaps10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94349251">
    <w:abstractNumId w:val="8"/>
  </w:num>
  <w:num w:numId="2" w16cid:durableId="988557800">
    <w:abstractNumId w:val="6"/>
  </w:num>
  <w:num w:numId="3" w16cid:durableId="2051492833">
    <w:abstractNumId w:val="5"/>
  </w:num>
  <w:num w:numId="4" w16cid:durableId="249657791">
    <w:abstractNumId w:val="4"/>
  </w:num>
  <w:num w:numId="5" w16cid:durableId="906456480">
    <w:abstractNumId w:val="7"/>
  </w:num>
  <w:num w:numId="6" w16cid:durableId="673145449">
    <w:abstractNumId w:val="3"/>
  </w:num>
  <w:num w:numId="7" w16cid:durableId="1314606102">
    <w:abstractNumId w:val="2"/>
  </w:num>
  <w:num w:numId="8" w16cid:durableId="1148521296">
    <w:abstractNumId w:val="1"/>
  </w:num>
  <w:num w:numId="9" w16cid:durableId="7987176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7528"/>
    <w:rsid w:val="0015074B"/>
    <w:rsid w:val="0029639D"/>
    <w:rsid w:val="002F3D43"/>
    <w:rsid w:val="00326F90"/>
    <w:rsid w:val="00AA1D8D"/>
    <w:rsid w:val="00B47730"/>
    <w:rsid w:val="00CB0664"/>
    <w:rsid w:val="00D86F1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FEBFAE"/>
  <w14:defaultImageDpi w14:val="300"/>
  <w15:docId w15:val="{4FD93F35-CB38-4870-BBFA-3E8CB02AA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18" w:lineRule="exact"/>
    </w:pPr>
    <w:rPr>
      <w:rFonts w:ascii="LMRoman10" w:hAnsi="LMRoman10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634</Words>
  <Characters>3619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Preston Yealy Resume - Summer 2027</dc:title>
  <dc:subject>Mechanical Engineering and Defense Internship Resume</dc:subject>
  <dc:creator>Preston N. Yealy</dc:creator>
  <cp:keywords>mechanical engineering, defense, test engineering, systems integration, verification and validation</cp:keywords>
  <dc:description>generated by python-docx</dc:description>
  <cp:lastModifiedBy>Preston Yealy</cp:lastModifiedBy>
  <cp:revision>2</cp:revision>
  <dcterms:created xsi:type="dcterms:W3CDTF">2026-07-29T23:08:00Z</dcterms:created>
  <dcterms:modified xsi:type="dcterms:W3CDTF">2026-07-29T23:08:00Z</dcterms:modified>
  <cp:category/>
</cp:coreProperties>
</file>