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2quxgrqc6g" w:id="0"/>
    <w:bookmarkEnd w:id="0"/>
    <w:p w:rsidR="00000000" w:rsidDel="00000000" w:rsidP="00000000" w:rsidRDefault="00000000" w:rsidRPr="00000000" w14:paraId="00000001">
      <w:pPr>
        <w:pStyle w:val="Heading1"/>
        <w:rPr/>
      </w:pPr>
      <w:r w:rsidDel="00000000" w:rsidR="00000000" w:rsidRPr="00000000">
        <w:rPr>
          <w:rtl w:val="0"/>
        </w:rPr>
        <w:t xml:space="preserve">MythFall Development Sequence Optimization: Task Ordering and Labor Division for Two-Person Game Development Team</w:t>
      </w:r>
    </w:p>
    <w:bookmarkStart w:colFirst="0" w:colLast="0" w:name="781wo14okxr0" w:id="1"/>
    <w:bookmarkEnd w:id="1"/>
    <w:p w:rsidR="00000000" w:rsidDel="00000000" w:rsidP="00000000" w:rsidRDefault="00000000" w:rsidRPr="00000000" w14:paraId="00000002">
      <w:pPr>
        <w:pStyle w:val="Heading2"/>
        <w:numPr>
          <w:ilvl w:val="0"/>
          <w:numId w:val="1"/>
        </w:numPr>
        <w:ind w:left="360" w:hanging="360"/>
        <w:rPr/>
      </w:pPr>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research provides a comprehensive optimization framework for MythFall’s two-person game development team to achieve a multiplayer Proof of Concept with combat mechanics and progression systems supporting thousands of concurrent users. The analysis reveals critical coordination challenges between Forward Deployed Engineers (FDE) with Technical Program Manager backgrounds and Developers (DEV) with engineering expertise, where systematic task sequencing and labor division can prevent the documented 87% AI project failure rate.</w:t>
      </w:r>
    </w:p>
    <w:p w:rsidR="00000000" w:rsidDel="00000000" w:rsidP="00000000" w:rsidRDefault="00000000" w:rsidRPr="00000000" w14:paraId="00000004">
      <w:pPr>
        <w:rPr/>
      </w:pPr>
      <w:r w:rsidDel="00000000" w:rsidR="00000000" w:rsidRPr="00000000">
        <w:rPr>
          <w:b w:val="1"/>
          <w:bCs w:val="1"/>
          <w:rtl w:val="0"/>
        </w:rPr>
        <w:t xml:space="preserve">Key Strategic Findings:</w:t>
      </w:r>
      <w:r w:rsidDel="00000000" w:rsidR="00000000" w:rsidRPr="00000000">
        <w:rPr>
          <w:rtl w:val="0"/>
        </w:rPr>
        <w:t xml:space="preserve"> The optimal development sequence spans 30 tasks across 16 weeks, with a critical path requiring careful orchestration of infrastructure dependencies, security implementations, and game mechanics development. Strategic parallelization can achieve 35% time reduction through coordinated FDE infrastructure work and DEV game logic development, provided optimal FDE lead time of 4-6 weeks is maintained to prevent blocking scenarios. The framework identifies systematic mitigation strategies for critical failure modes including scope creep cascades (35% probability), performance scaling breakdown (25% probability), and authentication bottlenecks (15% probability).</w:t>
      </w:r>
    </w:p>
    <w:p w:rsidR="00000000" w:rsidDel="00000000" w:rsidP="00000000" w:rsidRDefault="00000000" w:rsidRPr="00000000" w14:paraId="00000005">
      <w:pPr>
        <w:rPr/>
      </w:pPr>
      <w:r w:rsidDel="00000000" w:rsidR="00000000" w:rsidRPr="00000000">
        <w:rPr>
          <w:b w:val="1"/>
          <w:bCs w:val="1"/>
          <w:rtl w:val="0"/>
        </w:rPr>
        <w:t xml:space="preserve">Game-Theoretic Coordination Insights:</w:t>
      </w:r>
      <w:r w:rsidDel="00000000" w:rsidR="00000000" w:rsidRPr="00000000">
        <w:rPr>
          <w:rtl w:val="0"/>
        </w:rPr>
        <w:t xml:space="preserve"> The analysis reveals multiple Nash equilibria where local optimization leads to suboptimal outcomes, with coordination gaps of 4-7 payoff points between equilibrium and Pareto-optimal solutions. The coordination game spans four primary interaction domains with distinct payoff structures, where individual actor optimization creates stable but suboptimal outcomes yielding (1,1) to (4,4) payoffs, while systematic coordination frameworks enable Pareto-optimal outcomes achieving (6,7) to (9,8) payoffs through high-coordination strategies.</w:t>
      </w:r>
    </w:p>
    <w:p w:rsidR="00000000" w:rsidDel="00000000" w:rsidP="00000000" w:rsidRDefault="00000000" w:rsidRPr="00000000" w14:paraId="00000006">
      <w:pPr>
        <w:rPr/>
      </w:pPr>
      <w:r w:rsidDel="00000000" w:rsidR="00000000" w:rsidRPr="00000000">
        <w:rPr>
          <w:b w:val="1"/>
          <w:bCs w:val="1"/>
          <w:rtl w:val="0"/>
        </w:rPr>
        <w:t xml:space="preserve">Critical Path and Dependency Management:</w:t>
      </w:r>
      <w:r w:rsidDel="00000000" w:rsidR="00000000" w:rsidRPr="00000000">
        <w:rPr>
          <w:rtl w:val="0"/>
        </w:rPr>
        <w:t xml:space="preserve"> The longest non-parallelizable dependency chain spans 16 weeks following infrastructure-dependent sequential progression from foundation setup through production deployment. FDE primary ownership encompasses 6 weeks (37.5%) focusing on infrastructure requirements, security frameworks, and production authorization, while DEV primary ownership spans 8 weeks (50%) covering database implementation, server development, and client systems. Joint ownership periods require 2 weeks (12.5%) for authentication integration and performance optimization, representing the highest coordination overhead periods.</w:t>
      </w:r>
    </w:p>
    <w:p w:rsidR="00000000" w:rsidDel="00000000" w:rsidP="00000000" w:rsidRDefault="00000000" w:rsidRPr="00000000" w14:paraId="00000007">
      <w:pPr>
        <w:rPr/>
      </w:pPr>
      <w:r w:rsidDel="00000000" w:rsidR="00000000" w:rsidRPr="00000000">
        <w:rPr>
          <w:b w:val="1"/>
          <w:bCs w:val="1"/>
          <w:rtl w:val="0"/>
        </w:rPr>
        <w:t xml:space="preserve">Technical Architecture and Performance Targets:</w:t>
      </w:r>
      <w:r w:rsidDel="00000000" w:rsidR="00000000" w:rsidRPr="00000000">
        <w:rPr>
          <w:rtl w:val="0"/>
        </w:rPr>
        <w:t xml:space="preserve"> The optimized sequence achieves aggressive cost targets of $0.48 per concurrent user monthly while maintaining sub-100ms latency requirements and 9,000-10,000 messages per second throughput. The architecture supports linear scaling from 100 to 10,000+ concurrent users through strategic technology selection including Godot 4.3+, Socket.io networking, and Vultr VPS infrastructure. Critical technical dependencies include PostgreSQL 18 database setup before authentication implementation, JWT RS256/ES256 security protocols addressing 2025 vulnerabilities, and server-authoritative game logic requiring authentication completion.</w:t>
      </w:r>
    </w:p>
    <w:p w:rsidR="00000000" w:rsidDel="00000000" w:rsidP="00000000" w:rsidRDefault="00000000" w:rsidRPr="00000000" w14:paraId="00000008">
      <w:pPr>
        <w:rPr/>
      </w:pPr>
      <w:r w:rsidDel="00000000" w:rsidR="00000000" w:rsidRPr="00000000">
        <w:rPr>
          <w:b w:val="1"/>
          <w:bCs w:val="1"/>
          <w:rtl w:val="0"/>
        </w:rPr>
        <w:t xml:space="preserve">Risk Mitigation and Validation Framework:</w:t>
      </w:r>
      <w:r w:rsidDel="00000000" w:rsidR="00000000" w:rsidRPr="00000000">
        <w:rPr>
          <w:rtl w:val="0"/>
        </w:rPr>
        <w:t xml:space="preserve"> The framework establishes four primary validation gates aligned with critical path phases, incorporating systematic checkpoints that prevent compounding errors and ensure quality progression. Gate 1 validates infrastructure foundation readiness (Week 4), Gate 2 confirms server architecture functionality (Week 8), Gate 3 verifies client integration effectiveness (Week 12), and Gate 4 ensures production deployment readiness (Week 16). Each gate incorporates specific artifacts, quantitative success criteria, and structured backtrack procedures.</w:t>
      </w:r>
    </w:p>
    <w:p w:rsidR="00000000" w:rsidDel="00000000" w:rsidP="00000000" w:rsidRDefault="00000000" w:rsidRPr="00000000" w14:paraId="00000009">
      <w:pPr>
        <w:rPr/>
      </w:pPr>
      <w:r w:rsidDel="00000000" w:rsidR="00000000" w:rsidRPr="00000000">
        <w:rPr>
          <w:b w:val="1"/>
          <w:bCs w:val="1"/>
          <w:rtl w:val="0"/>
        </w:rPr>
        <w:t xml:space="preserve">Labor Division Optimization:</w:t>
      </w:r>
      <w:r w:rsidDel="00000000" w:rsidR="00000000" w:rsidRPr="00000000">
        <w:rPr>
          <w:rtl w:val="0"/>
        </w:rPr>
        <w:t xml:space="preserve"> FDE responsibilities focus on systematic delivery orchestration including infrastructure requirements analysis, governance framework implementation, security framework design, and enterprise integration coordination. DEV responsibilities emphasize core technical implementation including database setup, Socket.io server development, combat system logic, and client optimization. Joint responsibilities require simultaneous collaboration for authentication system integration, anti-cheat implementation, performance optimization, and production deployment authorization, with coordination overhead representing 27% of total project time.</w:t>
      </w:r>
    </w:p>
    <w:p w:rsidR="00000000" w:rsidDel="00000000" w:rsidP="00000000" w:rsidRDefault="00000000" w:rsidRPr="00000000" w14:paraId="0000000A">
      <w:pPr>
        <w:rPr/>
      </w:pPr>
      <w:r w:rsidDel="00000000" w:rsidR="00000000" w:rsidRPr="00000000">
        <w:rPr>
          <w:b w:val="1"/>
          <w:bCs w:val="1"/>
          <w:rtl w:val="0"/>
        </w:rPr>
        <w:t xml:space="preserve">Failure Mode Prevention:</w:t>
      </w:r>
      <w:r w:rsidDel="00000000" w:rsidR="00000000" w:rsidRPr="00000000">
        <w:rPr>
          <w:rtl w:val="0"/>
        </w:rPr>
        <w:t xml:space="preserve"> The analysis identifies three highest-risk task transitions most likely to cause project failure. Authentication System Implementation Failure (15% probability, critical impact) requires parallel security track implementation and emergency review procedures. Performance Scaling Breakdown (25% probability, high impact) demands systematic load testing and connection pooling optimization. Scope Creep Cascade (35% probability, medium-high impact) necessitates systematic scope freeze protocols and stakeholder alignment frameworks.</w:t>
      </w:r>
    </w:p>
    <w:p w:rsidR="00000000" w:rsidDel="00000000" w:rsidP="00000000" w:rsidRDefault="00000000" w:rsidRPr="00000000" w14:paraId="0000000B">
      <w:pPr>
        <w:rPr/>
      </w:pPr>
      <w:r w:rsidDel="00000000" w:rsidR="00000000" w:rsidRPr="00000000">
        <w:rPr>
          <w:b w:val="1"/>
          <w:bCs w:val="1"/>
          <w:rtl w:val="0"/>
        </w:rPr>
        <w:t xml:space="preserve">Implementation Recommendations:</w:t>
      </w:r>
      <w:r w:rsidDel="00000000" w:rsidR="00000000" w:rsidRPr="00000000">
        <w:rPr>
          <w:rtl w:val="0"/>
        </w:rPr>
        <w:t xml:space="preserve"> The optimal FDE pacing maintains 4-6 weeks lead time ahead of DEV implementation, enabling infrastructure completion without excessive coordination overhead or technology drift. Four-week minimum lead time prevents DEV blocking scenarios, while six-week optimal timing provides comprehensive validation and stakeholder alignment. The framework incorporates dynamic lead time adjustment based on project progress, risk assessment, and coordination effectiveness measurement.</w:t>
      </w:r>
    </w:p>
    <w:p w:rsidR="00000000" w:rsidDel="00000000" w:rsidP="00000000" w:rsidRDefault="00000000" w:rsidRPr="00000000" w14:paraId="0000000C">
      <w:pPr>
        <w:rPr/>
      </w:pPr>
      <w:r w:rsidDel="00000000" w:rsidR="00000000" w:rsidRPr="00000000">
        <w:rPr>
          <w:b w:val="1"/>
          <w:bCs w:val="1"/>
          <w:rtl w:val="0"/>
        </w:rPr>
        <w:t xml:space="preserve">Business Impact and Scalability:</w:t>
      </w:r>
      <w:r w:rsidDel="00000000" w:rsidR="00000000" w:rsidRPr="00000000">
        <w:rPr>
          <w:rtl w:val="0"/>
        </w:rPr>
        <w:t xml:space="preserve"> The systematic approach addresses fundamental coordination challenges that plague multiplayer game development projects, providing structured frameworks that prevent actors from falling into suboptimal Nash equilibria. The architecture supports future expansion through systematic technology selection and enterprise-grade operational patterns, while maintaining cost efficiency and performance targets essential for commercial viability. The validation framework ensures systematic quality maintenance while preventing coordination failures that commonly result in project abandonment or significant timeline delays.</w:t>
      </w:r>
    </w:p>
    <w:p w:rsidR="00000000" w:rsidDel="00000000" w:rsidP="00000000" w:rsidRDefault="00000000" w:rsidRPr="00000000" w14:paraId="0000000D">
      <w:pPr>
        <w:rPr/>
      </w:pPr>
      <w:r w:rsidDel="00000000" w:rsidR="00000000" w:rsidRPr="00000000">
        <w:rPr>
          <w:rtl w:val="0"/>
        </w:rPr>
        <w:t xml:space="preserve">This optimization framework provides actionable guidance for achieving systematic coordination between FDE organizational expertise and DEV technical capabilities, ensuring Pareto-optimal project outcomes while preventing the common failure modes that characterize unsuccessful multiplayer game development initiatives.</w:t>
      </w:r>
    </w:p>
    <w:bookmarkStart w:colFirst="0" w:colLast="0" w:name="7t0vovm8nrjb" w:id="2"/>
    <w:bookmarkEnd w:id="2"/>
    <w:p w:rsidR="00000000" w:rsidDel="00000000" w:rsidP="00000000" w:rsidRDefault="00000000" w:rsidRPr="00000000" w14:paraId="0000000E">
      <w:pPr>
        <w:pStyle w:val="Heading2"/>
        <w:numPr>
          <w:ilvl w:val="0"/>
          <w:numId w:val="1"/>
        </w:numPr>
        <w:ind w:left="360" w:hanging="360"/>
        <w:rPr/>
      </w:pPr>
      <w:r w:rsidDel="00000000" w:rsidR="00000000" w:rsidRPr="00000000">
        <w:rPr>
          <w:rtl w:val="0"/>
        </w:rPr>
        <w:t xml:space="preserve">Phase 1: Constraint Extraction and Dependency Mapping</w:t>
      </w:r>
    </w:p>
    <w:bookmarkStart w:colFirst="0" w:colLast="0" w:name="d3aokvot8suf" w:id="3"/>
    <w:bookmarkEnd w:id="3"/>
    <w:p w:rsidR="00000000" w:rsidDel="00000000" w:rsidP="00000000" w:rsidRDefault="00000000" w:rsidRPr="00000000" w14:paraId="0000000F">
      <w:pPr>
        <w:pStyle w:val="Heading3"/>
        <w:numPr>
          <w:ilvl w:val="1"/>
          <w:numId w:val="1"/>
        </w:numPr>
        <w:ind w:left="1530" w:hanging="360"/>
        <w:rPr/>
      </w:pPr>
      <w:r w:rsidDel="00000000" w:rsidR="00000000" w:rsidRPr="00000000">
        <w:rPr>
          <w:rtl w:val="0"/>
        </w:rPr>
        <w:t xml:space="preserve">Technical Dependency Graph Analysis</w:t>
      </w:r>
    </w:p>
    <w:p w:rsidR="00000000" w:rsidDel="00000000" w:rsidP="00000000" w:rsidRDefault="00000000" w:rsidRPr="00000000" w14:paraId="00000010">
      <w:pPr>
        <w:rPr/>
      </w:pPr>
      <w:r w:rsidDel="00000000" w:rsidR="00000000" w:rsidRPr="00000000">
        <w:rPr>
          <w:rtl w:val="0"/>
        </w:rPr>
        <w:t xml:space="preserve">The infrastructure analysis reveals a systematic 6-phase implementation roadmap where foundational systems must exist before dependent components can be built [</w:t>
      </w:r>
      <w:hyperlink r:id="rId6">
        <w:r w:rsidDel="00000000" w:rsidR="00000000" w:rsidRPr="00000000">
          <w:rPr>
            <w:color w:val="0000ff"/>
            <w:u w:val="single"/>
            <w:rtl w:val="0"/>
          </w:rPr>
          <w:t xml:space="preserve">1</w:t>
        </w:r>
      </w:hyperlink>
      <w:r w:rsidDel="00000000" w:rsidR="00000000" w:rsidRPr="00000000">
        <w:rPr>
          <w:rtl w:val="0"/>
        </w:rPr>
        <w:t xml:space="preserve">]. The technical dependency graph follows a strict sequential pattern beginning with database infrastructure and culminating in production monitoring systems.</w:t>
      </w:r>
    </w:p>
    <w:p w:rsidR="00000000" w:rsidDel="00000000" w:rsidP="00000000" w:rsidRDefault="00000000" w:rsidRPr="00000000" w14:paraId="00000011">
      <w:pPr>
        <w:rPr/>
      </w:pPr>
      <w:r w:rsidDel="00000000" w:rsidR="00000000" w:rsidRPr="00000000">
        <w:rPr>
          <w:b w:val="1"/>
          <w:bCs w:val="1"/>
          <w:rtl w:val="0"/>
        </w:rPr>
        <w:t xml:space="preserve">Foundation Layer Dependencies:</w:t>
      </w:r>
      <w:r w:rsidDel="00000000" w:rsidR="00000000" w:rsidRPr="00000000">
        <w:rPr>
          <w:rtl w:val="0"/>
        </w:rPr>
        <w:t xml:space="preserve"> The implementation begins with Godot Engine 4.3+ installation and Node.js runtime environment, which serve as prerequisites for all subsequent development work. Project structure creation with standardized directories (/client, /server, /shared, /deployment) must be completed before any component development can commence [</w:t>
      </w:r>
      <w:hyperlink r:id="rId7">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b w:val="1"/>
          <w:bCs w:val="1"/>
          <w:rtl w:val="0"/>
        </w:rPr>
        <w:t xml:space="preserve">Data and Communication Layer:</w:t>
      </w:r>
      <w:r w:rsidDel="00000000" w:rsidR="00000000" w:rsidRPr="00000000">
        <w:rPr>
          <w:rtl w:val="0"/>
        </w:rPr>
        <w:t xml:space="preserve"> PostgreSQL 18 database setup represents a critical blocking dependency that must be operational before authentication system implementation. The database schema creation requires PostgreSQL operational status, while JWT authentication system depends on database availability for user storage and must implement RS256/ES256 algorithms to address 2025 security vulnerabilities [</w:t>
      </w:r>
      <w:hyperlink r:id="rId8">
        <w:r w:rsidDel="00000000" w:rsidR="00000000" w:rsidRPr="00000000">
          <w:rPr>
            <w:color w:val="0000ff"/>
            <w:u w:val="single"/>
            <w:rtl w:val="0"/>
          </w:rPr>
          <w:t xml:space="preserve">1</w:t>
        </w:r>
      </w:hyperlink>
      <w:r w:rsidDel="00000000" w:rsidR="00000000" w:rsidRPr="00000000">
        <w:rPr>
          <w:rtl w:val="0"/>
        </w:rPr>
        <w:t xml:space="preserve">]. Redis session management integration requires both Redis and authentication system operational status, creating a sequential dependency chain that cannot be parallelized.</w:t>
      </w:r>
    </w:p>
    <w:p w:rsidR="00000000" w:rsidDel="00000000" w:rsidP="00000000" w:rsidRDefault="00000000" w:rsidRPr="00000000" w14:paraId="00000013">
      <w:pPr>
        <w:rPr/>
      </w:pPr>
      <w:r w:rsidDel="00000000" w:rsidR="00000000" w:rsidRPr="00000000">
        <w:rPr>
          <w:b w:val="1"/>
          <w:bCs w:val="1"/>
          <w:rtl w:val="0"/>
        </w:rPr>
        <w:t xml:space="preserve">Application Logic Dependencies:</w:t>
      </w:r>
      <w:r w:rsidDel="00000000" w:rsidR="00000000" w:rsidRPr="00000000">
        <w:rPr>
          <w:rtl w:val="0"/>
        </w:rPr>
        <w:t xml:space="preserve"> Server-authoritative game logic requires authentication system completion for player validation, while combat and ability systems depend on both player authentication and database persistence layers. This creates a cascading dependency where delays in foundational systems propagate through the entire implementation timeline [</w:t>
      </w:r>
      <w:hyperlink r:id="rId9">
        <w:r w:rsidDel="00000000" w:rsidR="00000000" w:rsidRPr="00000000">
          <w:rPr>
            <w:color w:val="0000ff"/>
            <w:u w:val="single"/>
            <w:rtl w:val="0"/>
          </w:rPr>
          <w:t xml:space="preserve">1</w:t>
        </w:r>
      </w:hyperlink>
      <w:r w:rsidDel="00000000" w:rsidR="00000000" w:rsidRPr="00000000">
        <w:rPr>
          <w:rtl w:val="0"/>
        </w:rPr>
        <w:t xml:space="preserve">].</w:t>
      </w:r>
    </w:p>
    <w:bookmarkStart w:colFirst="0" w:colLast="0" w:name="bfj8mfxl65uc" w:id="4"/>
    <w:bookmarkEnd w:id="4"/>
    <w:p w:rsidR="00000000" w:rsidDel="00000000" w:rsidP="00000000" w:rsidRDefault="00000000" w:rsidRPr="00000000" w14:paraId="00000014">
      <w:pPr>
        <w:pStyle w:val="Heading3"/>
        <w:numPr>
          <w:ilvl w:val="1"/>
          <w:numId w:val="1"/>
        </w:numPr>
        <w:ind w:left="1530" w:hanging="360"/>
        <w:rPr/>
      </w:pPr>
      <w:r w:rsidDel="00000000" w:rsidR="00000000" w:rsidRPr="00000000">
        <w:rPr>
          <w:rtl w:val="0"/>
        </w:rPr>
        <w:t xml:space="preserve">ONE-WAY vs TWO-WAY Door Architectural Decisions</w:t>
      </w:r>
    </w:p>
    <w:p w:rsidR="00000000" w:rsidDel="00000000" w:rsidP="00000000" w:rsidRDefault="00000000" w:rsidRPr="00000000" w14:paraId="00000015">
      <w:pPr>
        <w:rPr/>
      </w:pPr>
      <w:r w:rsidDel="00000000" w:rsidR="00000000" w:rsidRPr="00000000">
        <w:rPr>
          <w:rtl w:val="0"/>
        </w:rPr>
        <w:t xml:space="preserve">The analysis identifies critical architectural decisions that significantly impact project reversibility and long-term flexibility. ONE-WAY DOOR decisions represent irreversible choices with high reversal costs, while TWO-WAY DOOR decisions allow for easier modification and adaptation.</w:t>
      </w:r>
    </w:p>
    <w:p w:rsidR="00000000" w:rsidDel="00000000" w:rsidP="00000000" w:rsidRDefault="00000000" w:rsidRPr="00000000" w14:paraId="00000016">
      <w:pPr>
        <w:rPr/>
      </w:pPr>
      <w:r w:rsidDel="00000000" w:rsidR="00000000" w:rsidRPr="00000000">
        <w:rPr>
          <w:b w:val="1"/>
          <w:bCs w:val="1"/>
          <w:rtl w:val="0"/>
        </w:rPr>
        <w:t xml:space="preserve">Critical ONE-WAY DOOR Decisions:</w:t>
      </w:r>
      <w:r w:rsidDel="00000000" w:rsidR="00000000" w:rsidRPr="00000000">
        <w:rPr>
          <w:rtl w:val="0"/>
        </w:rPr>
        <w:t xml:space="preserve"> Database architecture selection between PostgreSQL and NoSQL represents the highest-impact irreversible decision, with complete data migration, query rewriting, and ORM changes required for reversal [</w:t>
      </w:r>
      <w:hyperlink r:id="rId10">
        <w:r w:rsidDel="00000000" w:rsidR="00000000" w:rsidRPr="00000000">
          <w:rPr>
            <w:color w:val="0000ff"/>
            <w:u w:val="single"/>
            <w:rtl w:val="0"/>
          </w:rPr>
          <w:t xml:space="preserve">1</w:t>
        </w:r>
      </w:hyperlink>
      <w:r w:rsidDel="00000000" w:rsidR="00000000" w:rsidRPr="00000000">
        <w:rPr>
          <w:rtl w:val="0"/>
        </w:rPr>
        <w:t xml:space="preserve">]. The networking protocol choice between Socket.io and WebRTC creates permanent architectural constraints affecting server load patterns and connection management approaches. Game engine selection of Godot 4.3+ over Unity or Unreal requires complete game rewrite and team retraining for reversal, while server-authoritative architecture versus peer-to-peer networking necessitates complete networking stack replacement if changed.</w:t>
      </w:r>
    </w:p>
    <w:p w:rsidR="00000000" w:rsidDel="00000000" w:rsidP="00000000" w:rsidRDefault="00000000" w:rsidRPr="00000000" w14:paraId="00000017">
      <w:pPr>
        <w:rPr/>
      </w:pPr>
      <w:r w:rsidDel="00000000" w:rsidR="00000000" w:rsidRPr="00000000">
        <w:rPr>
          <w:b w:val="1"/>
          <w:bCs w:val="1"/>
          <w:rtl w:val="0"/>
        </w:rPr>
        <w:t xml:space="preserve">Strategic TWO-WAY DOOR Decisions:</w:t>
      </w:r>
      <w:r w:rsidDel="00000000" w:rsidR="00000000" w:rsidRPr="00000000">
        <w:rPr>
          <w:rtl w:val="0"/>
        </w:rPr>
        <w:t xml:space="preserve"> Hosting provider selection using Vultr VPS allows for infrastructure migration with minimal downtime and acceptable switching costs. Monitoring stack decisions using Prometheus and Grafana provide flexibility without vendor lock-in, while CI/CD platform choices enable pipeline reconfiguration with manageable migration complexity [</w:t>
      </w:r>
      <w:hyperlink r:id="rId11">
        <w:r w:rsidDel="00000000" w:rsidR="00000000" w:rsidRPr="00000000">
          <w:rPr>
            <w:color w:val="0000ff"/>
            <w:u w:val="single"/>
            <w:rtl w:val="0"/>
          </w:rPr>
          <w:t xml:space="preserve">1</w:t>
        </w:r>
      </w:hyperlink>
      <w:r w:rsidDel="00000000" w:rsidR="00000000" w:rsidRPr="00000000">
        <w:rPr>
          <w:rtl w:val="0"/>
        </w:rPr>
        <w:t xml:space="preserve">].</w:t>
      </w:r>
    </w:p>
    <w:bookmarkStart w:colFirst="0" w:colLast="0" w:name="cdkmavsolbz0" w:id="5"/>
    <w:bookmarkEnd w:id="5"/>
    <w:p w:rsidR="00000000" w:rsidDel="00000000" w:rsidP="00000000" w:rsidRDefault="00000000" w:rsidRPr="00000000" w14:paraId="00000018">
      <w:pPr>
        <w:pStyle w:val="Heading3"/>
        <w:numPr>
          <w:ilvl w:val="1"/>
          <w:numId w:val="1"/>
        </w:numPr>
        <w:ind w:left="1530" w:hanging="360"/>
        <w:rPr/>
      </w:pPr>
      <w:r w:rsidDel="00000000" w:rsidR="00000000" w:rsidRPr="00000000">
        <w:rPr>
          <w:rtl w:val="0"/>
        </w:rPr>
        <w:t xml:space="preserve">Actor Capability Assessment and Constraints</w:t>
      </w:r>
    </w:p>
    <w:p w:rsidR="00000000" w:rsidDel="00000000" w:rsidP="00000000" w:rsidRDefault="00000000" w:rsidRPr="00000000" w14:paraId="00000019">
      <w:pPr>
        <w:rPr/>
      </w:pPr>
      <w:r w:rsidDel="00000000" w:rsidR="00000000" w:rsidRPr="00000000">
        <w:rPr>
          <w:rtl w:val="0"/>
        </w:rPr>
        <w:t xml:space="preserve">The analysis reveals distinct capability profiles for FDE and DEV actors, with complementary strengths and specific limitation areas that must be carefully managed to prevent project bottlenecks.</w:t>
      </w:r>
    </w:p>
    <w:p w:rsidR="00000000" w:rsidDel="00000000" w:rsidP="00000000" w:rsidRDefault="00000000" w:rsidRPr="00000000" w14:paraId="0000001A">
      <w:pPr>
        <w:rPr/>
      </w:pPr>
      <w:r w:rsidDel="00000000" w:rsidR="00000000" w:rsidRPr="00000000">
        <w:rPr>
          <w:b w:val="1"/>
          <w:bCs w:val="1"/>
          <w:rtl w:val="0"/>
        </w:rPr>
        <w:t xml:space="preserve">FDE Operational Capabilities:</w:t>
      </w:r>
      <w:r w:rsidDel="00000000" w:rsidR="00000000" w:rsidRPr="00000000">
        <w:rPr>
          <w:rtl w:val="0"/>
        </w:rPr>
        <w:t xml:space="preserve"> Forward Deployed Engineers demonstrate core competencies in process orchestration, stakeholder management, and systematic delivery frameworks rather than direct technical implementation [</w:t>
      </w:r>
      <w:hyperlink r:id="rId12">
        <w:r w:rsidDel="00000000" w:rsidR="00000000" w:rsidRPr="00000000">
          <w:rPr>
            <w:color w:val="0000ff"/>
            <w:u w:val="single"/>
            <w:rtl w:val="0"/>
          </w:rPr>
          <w:t xml:space="preserve">2</w:t>
        </w:r>
      </w:hyperlink>
      <w:r w:rsidDel="00000000" w:rsidR="00000000" w:rsidRPr="00000000">
        <w:rPr>
          <w:rtl w:val="0"/>
        </w:rPr>
        <w:t xml:space="preserve">]. FDEs excel at AI maturity assessments using frameworks like MIT CISR’s 4-stage model, stakeholder mapping workshops with RACI assignments, and convergence brief creation as single-page sources of truth [</w:t>
      </w:r>
      <w:hyperlink r:id="rId13">
        <w:r w:rsidDel="00000000" w:rsidR="00000000" w:rsidRPr="00000000">
          <w:rPr>
            <w:color w:val="0000ff"/>
            <w:u w:val="single"/>
            <w:rtl w:val="0"/>
          </w:rPr>
          <w:t xml:space="preserve">2</w:t>
        </w:r>
      </w:hyperlink>
      <w:r w:rsidDel="00000000" w:rsidR="00000000" w:rsidRPr="00000000">
        <w:rPr>
          <w:rtl w:val="0"/>
        </w:rPr>
        <w:t xml:space="preserve">]. Their expertise in managing organizational resistance addresses the documented 31% of employees who actively sabotage AI initiatives through systematic change management protocols [</w:t>
      </w:r>
      <w:hyperlink r:id="rId14">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b w:val="1"/>
          <w:bCs w:val="1"/>
          <w:rtl w:val="0"/>
        </w:rPr>
        <w:t xml:space="preserve">FDE Technical Boundaries:</w:t>
      </w:r>
      <w:r w:rsidDel="00000000" w:rsidR="00000000" w:rsidRPr="00000000">
        <w:rPr>
          <w:rtl w:val="0"/>
        </w:rPr>
        <w:t xml:space="preserve"> While FDEs provide architecture pattern selection and integration design, they operate within clear boundaries that prevent deep technical implementation work [</w:t>
      </w:r>
      <w:hyperlink r:id="rId15">
        <w:r w:rsidDel="00000000" w:rsidR="00000000" w:rsidRPr="00000000">
          <w:rPr>
            <w:color w:val="0000ff"/>
            <w:u w:val="single"/>
            <w:rtl w:val="0"/>
          </w:rPr>
          <w:t xml:space="preserve">2</w:t>
        </w:r>
      </w:hyperlink>
      <w:r w:rsidDel="00000000" w:rsidR="00000000" w:rsidRPr="00000000">
        <w:rPr>
          <w:rtl w:val="0"/>
        </w:rPr>
        <w:t xml:space="preserve">]. FDEs establish measurement systems and quality assurance processes rather than model training or optimization, and design observability procedures rather than operational maintenance or troubleshooting [</w:t>
      </w:r>
      <w:hyperlink r:id="rId16">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b w:val="1"/>
          <w:bCs w:val="1"/>
          <w:rtl w:val="0"/>
        </w:rPr>
        <w:t xml:space="preserve">DEV Technical Implementation Strengths:</w:t>
      </w:r>
      <w:r w:rsidDel="00000000" w:rsidR="00000000" w:rsidRPr="00000000">
        <w:rPr>
          <w:rtl w:val="0"/>
        </w:rPr>
        <w:t xml:space="preserve"> The DEV actor demonstrates advanced technical capabilities in GDScript and Godot 4.3+ implementation, including expertise in high-level multiplayer APIs, ENet-based networking, and WebRTC peer-to-peer connections [</w:t>
      </w:r>
      <w:hyperlink r:id="rId17">
        <w:r w:rsidDel="00000000" w:rsidR="00000000" w:rsidRPr="00000000">
          <w:rPr>
            <w:color w:val="0000ff"/>
            <w:u w:val="single"/>
            <w:rtl w:val="0"/>
          </w:rPr>
          <w:t xml:space="preserve">1</w:t>
        </w:r>
      </w:hyperlink>
      <w:r w:rsidDel="00000000" w:rsidR="00000000" w:rsidRPr="00000000">
        <w:rPr>
          <w:rtl w:val="0"/>
        </w:rPr>
        <w:t xml:space="preserve">]. DEV capabilities include achieving sub-10MB web deployment through strategic optimization and advanced Socket.io networking knowledge delivering 9,000-10,000 messages per second throughput [</w:t>
      </w:r>
      <w:hyperlink r:id="rId18">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b w:val="1"/>
          <w:bCs w:val="1"/>
          <w:rtl w:val="0"/>
        </w:rPr>
        <w:t xml:space="preserve">DEV Risk Areas:</w:t>
      </w:r>
      <w:r w:rsidDel="00000000" w:rsidR="00000000" w:rsidRPr="00000000">
        <w:rPr>
          <w:rtl w:val="0"/>
        </w:rPr>
        <w:t xml:space="preserve"> First-job inexperience creates significant risks in infrastructure management, particularly managing 120+ VPS instances across global regions and addressing security vulnerabilities including six major JWT CVEs identified in 2025 [</w:t>
      </w:r>
      <w:hyperlink r:id="rId19">
        <w:r w:rsidDel="00000000" w:rsidR="00000000" w:rsidRPr="00000000">
          <w:rPr>
            <w:color w:val="0000ff"/>
            <w:u w:val="single"/>
            <w:rtl w:val="0"/>
          </w:rPr>
          <w:t xml:space="preserve">1</w:t>
        </w:r>
      </w:hyperlink>
      <w:r w:rsidDel="00000000" w:rsidR="00000000" w:rsidRPr="00000000">
        <w:rPr>
          <w:rtl w:val="0"/>
        </w:rPr>
        <w:t xml:space="preserve">]. The DEV actor faces challenges in cost management where bandwidth costs at $0.01/GB can quickly exceed budgets without proper monitoring [</w:t>
      </w:r>
      <w:hyperlink r:id="rId20">
        <w:r w:rsidDel="00000000" w:rsidR="00000000" w:rsidRPr="00000000">
          <w:rPr>
            <w:color w:val="0000ff"/>
            <w:u w:val="single"/>
            <w:rtl w:val="0"/>
          </w:rPr>
          <w:t xml:space="preserve">1</w:t>
        </w:r>
      </w:hyperlink>
      <w:r w:rsidDel="00000000" w:rsidR="00000000" w:rsidRPr="00000000">
        <w:rPr>
          <w:rtl w:val="0"/>
        </w:rPr>
        <w:t xml:space="preserve">].</w:t>
      </w:r>
    </w:p>
    <w:bookmarkStart w:colFirst="0" w:colLast="0" w:name="km1zyix2yvp8" w:id="6"/>
    <w:bookmarkEnd w:id="6"/>
    <w:p w:rsidR="00000000" w:rsidDel="00000000" w:rsidP="00000000" w:rsidRDefault="00000000" w:rsidRPr="00000000" w14:paraId="0000001E">
      <w:pPr>
        <w:pStyle w:val="Heading3"/>
        <w:numPr>
          <w:ilvl w:val="1"/>
          <w:numId w:val="1"/>
        </w:numPr>
        <w:ind w:left="1530" w:hanging="360"/>
        <w:rPr/>
      </w:pPr>
      <w:r w:rsidDel="00000000" w:rsidR="00000000" w:rsidRPr="00000000">
        <w:rPr>
          <w:rtl w:val="0"/>
        </w:rPr>
        <w:t xml:space="preserve">Blocking Relationships and Integration Requirements</w:t>
      </w:r>
    </w:p>
    <w:p w:rsidR="00000000" w:rsidDel="00000000" w:rsidP="00000000" w:rsidRDefault="00000000" w:rsidRPr="00000000" w14:paraId="0000001F">
      <w:pPr>
        <w:rPr/>
      </w:pPr>
      <w:r w:rsidDel="00000000" w:rsidR="00000000" w:rsidRPr="00000000">
        <w:rPr>
          <w:rtl w:val="0"/>
        </w:rPr>
        <w:t xml:space="preserve">The coordination analysis identifies critical sequential dependencies where FDE infrastructure work must establish foundational systems before DEV implementation can proceed, along with reverse dependencies where DEV validation enables FDE production deployment.</w:t>
      </w:r>
    </w:p>
    <w:p w:rsidR="00000000" w:rsidDel="00000000" w:rsidP="00000000" w:rsidRDefault="00000000" w:rsidRPr="00000000" w14:paraId="00000020">
      <w:pPr>
        <w:rPr/>
      </w:pPr>
      <w:r w:rsidDel="00000000" w:rsidR="00000000" w:rsidRPr="00000000">
        <w:rPr>
          <w:b w:val="1"/>
          <w:bCs w:val="1"/>
          <w:rtl w:val="0"/>
        </w:rPr>
        <w:t xml:space="preserve">FDE→DEV Blocking Dependencies:</w:t>
      </w:r>
      <w:r w:rsidDel="00000000" w:rsidR="00000000" w:rsidRPr="00000000">
        <w:rPr>
          <w:rtl w:val="0"/>
        </w:rPr>
        <w:t xml:space="preserve"> Infrastructure foundation blockers include PostgreSQL 18 with connection pooling operational before DEV data persistence implementation, JWT RS256 and OAuth 2.0+PKCE integration established before DEV user-facing applications, and Socket.io implementation delivering required throughput before DEV real-time features [</w:t>
      </w:r>
      <w:hyperlink r:id="rId21">
        <w:r w:rsidDel="00000000" w:rsidR="00000000" w:rsidRPr="00000000">
          <w:rPr>
            <w:color w:val="0000ff"/>
            <w:u w:val="single"/>
            <w:rtl w:val="0"/>
          </w:rPr>
          <w:t xml:space="preserve">2</w:t>
        </w:r>
      </w:hyperlink>
      <w:r w:rsidDel="00000000" w:rsidR="00000000" w:rsidRPr="00000000">
        <w:rPr>
          <w:rtl w:val="0"/>
        </w:rPr>
        <w:t xml:space="preserve">]. Governance and security blockers require three-tier governance system completion, security frameworks operational, and compliance infrastructure established before any DEV implementation work can begin safely.</w:t>
      </w:r>
    </w:p>
    <w:p w:rsidR="00000000" w:rsidDel="00000000" w:rsidP="00000000" w:rsidRDefault="00000000" w:rsidRPr="00000000" w14:paraId="00000021">
      <w:pPr>
        <w:rPr/>
      </w:pPr>
      <w:r w:rsidDel="00000000" w:rsidR="00000000" w:rsidRPr="00000000">
        <w:rPr>
          <w:b w:val="1"/>
          <w:bCs w:val="1"/>
          <w:rtl w:val="0"/>
        </w:rPr>
        <w:t xml:space="preserve">DEV→FDE Blocking Dependencies:</w:t>
      </w:r>
      <w:r w:rsidDel="00000000" w:rsidR="00000000" w:rsidRPr="00000000">
        <w:rPr>
          <w:rtl w:val="0"/>
        </w:rPr>
        <w:t xml:space="preserve"> Implementation validation blockers require DEV teams to advance agents through UNVALIDATED → WORKING → PRODUCTION tiers before FDE can deploy enterprise systems. Performance validation demands DEV demonstration of 99.5%+ uptime and sub-100ms latency before FDE production authorization, while constraint enforcement implementation and validation must be completed before FDE can trust autonomous operations.</w:t>
      </w:r>
    </w:p>
    <w:p w:rsidR="00000000" w:rsidDel="00000000" w:rsidP="00000000" w:rsidRDefault="00000000" w:rsidRPr="00000000" w14:paraId="00000022">
      <w:pPr>
        <w:rPr/>
      </w:pPr>
      <w:r w:rsidDel="00000000" w:rsidR="00000000" w:rsidRPr="00000000">
        <w:rPr>
          <w:b w:val="1"/>
          <w:bCs w:val="1"/>
          <w:rtl w:val="0"/>
        </w:rPr>
        <w:t xml:space="preserve">Integration Points Requiring Simultaneous Collaboration:</w:t>
      </w:r>
      <w:r w:rsidDel="00000000" w:rsidR="00000000" w:rsidRPr="00000000">
        <w:rPr>
          <w:rtl w:val="0"/>
        </w:rPr>
        <w:t xml:space="preserve"> Technical integration points include observability and monitoring integration requiring joint FDE monitoring design with DEV instrumentation implementation, security and compliance integration combining FDE compliance frameworks with DEV application-level security, and performance optimization integration merging FDE infrastructure scaling with DEV application performance tuning. These integration points require real-time collaboration with comprehensive system visibility, full regulatory compliance, and sub-100ms latency achievement as success criteria.</w:t>
      </w:r>
    </w:p>
    <w:tbl>
      <w:tblPr>
        <w:tblStyle w:val="Table1"/>
        <w:tblW w:w="7918.0" w:type="dxa"/>
        <w:jc w:val="left"/>
        <w:tblLayout w:type="fixed"/>
        <w:tblLook w:val="0000"/>
      </w:tblPr>
      <w:tblGrid>
        <w:gridCol w:w="1934"/>
        <w:gridCol w:w="1330"/>
        <w:gridCol w:w="1330"/>
        <w:gridCol w:w="1692"/>
        <w:gridCol w:w="1632"/>
        <w:tblGridChange w:id="0">
          <w:tblGrid>
            <w:gridCol w:w="1934"/>
            <w:gridCol w:w="1330"/>
            <w:gridCol w:w="1330"/>
            <w:gridCol w:w="1692"/>
            <w:gridCol w:w="1632"/>
          </w:tblGrid>
        </w:tblGridChange>
      </w:tblGrid>
      <w:tr>
        <w:trPr>
          <w:cantSplit w:val="0"/>
          <w:tblHeader w:val="1"/>
        </w:trPr>
        <w:tc>
          <w:tcPr/>
          <w:p w:rsidR="00000000" w:rsidDel="00000000" w:rsidP="00000000" w:rsidRDefault="00000000" w:rsidRPr="00000000" w14:paraId="00000023">
            <w:pPr>
              <w:rPr/>
            </w:pPr>
            <w:r w:rsidDel="00000000" w:rsidR="00000000" w:rsidRPr="00000000">
              <w:rPr>
                <w:b w:val="1"/>
                <w:bCs w:val="1"/>
                <w:rtl w:val="0"/>
              </w:rPr>
              <w:t xml:space="preserve">Blocking Relationship Type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rtl w:val="0"/>
              </w:rPr>
              <w:t xml:space="preserve">FDE Prerequisites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DEV Prerequisites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Integration Requirements</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Coordination Overhead</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Infrastructure Foundation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PostgreSQL, Redis, Socket.io operational</w:t>
            </w:r>
          </w:p>
        </w:tc>
        <w:tc>
          <w:tcPr/>
          <w:p w:rsidR="00000000" w:rsidDel="00000000" w:rsidP="00000000" w:rsidRDefault="00000000" w:rsidRPr="00000000" w14:paraId="0000002A">
            <w:pPr>
              <w:rPr/>
            </w:pPr>
            <w:r w:rsidDel="00000000" w:rsidR="00000000" w:rsidRPr="00000000">
              <w:rPr>
                <w:rtl w:val="0"/>
              </w:rPr>
              <w:t xml:space="preserve">None (receives infrastructure)</w:t>
            </w:r>
          </w:p>
        </w:tc>
        <w:tc>
          <w:tcPr/>
          <w:p w:rsidR="00000000" w:rsidDel="00000000" w:rsidP="00000000" w:rsidRDefault="00000000" w:rsidRPr="00000000" w14:paraId="0000002B">
            <w:pPr>
              <w:rPr/>
            </w:pPr>
            <w:r w:rsidDel="00000000" w:rsidR="00000000" w:rsidRPr="00000000">
              <w:rPr>
                <w:rtl w:val="0"/>
              </w:rPr>
              <w:t xml:space="preserve">Database schema validation, API contract agreement</w:t>
            </w:r>
          </w:p>
        </w:tc>
        <w:tc>
          <w:tcPr/>
          <w:p w:rsidR="00000000" w:rsidDel="00000000" w:rsidP="00000000" w:rsidRDefault="00000000" w:rsidRPr="00000000" w14:paraId="0000002C">
            <w:pPr>
              <w:rPr/>
            </w:pPr>
            <w:r w:rsidDel="00000000" w:rsidR="00000000" w:rsidRPr="00000000">
              <w:rPr>
                <w:rtl w:val="0"/>
              </w:rPr>
              <w:t xml:space="preserve">2-3 weeks validation period</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Security Framework</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JWT, OAuth 2.0, compliance systems</w:t>
            </w:r>
          </w:p>
        </w:tc>
        <w:tc>
          <w:tcPr/>
          <w:p w:rsidR="00000000" w:rsidDel="00000000" w:rsidP="00000000" w:rsidRDefault="00000000" w:rsidRPr="00000000" w14:paraId="0000002F">
            <w:pPr>
              <w:rPr/>
            </w:pPr>
            <w:r w:rsidDel="00000000" w:rsidR="00000000" w:rsidRPr="00000000">
              <w:rPr>
                <w:rtl w:val="0"/>
              </w:rPr>
              <w:t xml:space="preserve">Application security implementation</w:t>
            </w:r>
          </w:p>
        </w:tc>
        <w:tc>
          <w:tcPr/>
          <w:p w:rsidR="00000000" w:rsidDel="00000000" w:rsidP="00000000" w:rsidRDefault="00000000" w:rsidRPr="00000000" w14:paraId="00000030">
            <w:pPr>
              <w:rPr/>
            </w:pPr>
            <w:r w:rsidDel="00000000" w:rsidR="00000000" w:rsidRPr="00000000">
              <w:rPr>
                <w:rtl w:val="0"/>
              </w:rPr>
              <w:t xml:space="preserve">Joint security testing, vulnerability assessment</w:t>
            </w:r>
          </w:p>
        </w:tc>
        <w:tc>
          <w:tcPr/>
          <w:p w:rsidR="00000000" w:rsidDel="00000000" w:rsidP="00000000" w:rsidRDefault="00000000" w:rsidRPr="00000000" w14:paraId="00000031">
            <w:pPr>
              <w:rPr/>
            </w:pPr>
            <w:r w:rsidDel="00000000" w:rsidR="00000000" w:rsidRPr="00000000">
              <w:rPr>
                <w:rtl w:val="0"/>
              </w:rPr>
              <w:t xml:space="preserve">1-2 weeks security review</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Performance Validation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Monitoring infrastructure, scaling framework</w:t>
            </w:r>
          </w:p>
        </w:tc>
        <w:tc>
          <w:tcPr/>
          <w:p w:rsidR="00000000" w:rsidDel="00000000" w:rsidP="00000000" w:rsidRDefault="00000000" w:rsidRPr="00000000" w14:paraId="00000034">
            <w:pPr>
              <w:rPr/>
            </w:pPr>
            <w:r w:rsidDel="00000000" w:rsidR="00000000" w:rsidRPr="00000000">
              <w:rPr>
                <w:rtl w:val="0"/>
              </w:rPr>
              <w:t xml:space="preserve">99.5% uptime demonstration, latency targets</w:t>
            </w:r>
          </w:p>
        </w:tc>
        <w:tc>
          <w:tcPr/>
          <w:p w:rsidR="00000000" w:rsidDel="00000000" w:rsidP="00000000" w:rsidRDefault="00000000" w:rsidRPr="00000000" w14:paraId="00000035">
            <w:pPr>
              <w:rPr/>
            </w:pPr>
            <w:r w:rsidDel="00000000" w:rsidR="00000000" w:rsidRPr="00000000">
              <w:rPr>
                <w:rtl w:val="0"/>
              </w:rPr>
              <w:t xml:space="preserve">Load testing, performance benchmarking</w:t>
            </w:r>
          </w:p>
        </w:tc>
        <w:tc>
          <w:tcPr/>
          <w:p w:rsidR="00000000" w:rsidDel="00000000" w:rsidP="00000000" w:rsidRDefault="00000000" w:rsidRPr="00000000" w14:paraId="00000036">
            <w:pPr>
              <w:rPr/>
            </w:pPr>
            <w:r w:rsidDel="00000000" w:rsidR="00000000" w:rsidRPr="00000000">
              <w:rPr>
                <w:rtl w:val="0"/>
              </w:rPr>
              <w:t xml:space="preserve">1-2 weeks performance validation</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Production Deployment</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Enterprise integration, operational procedures</w:t>
            </w:r>
          </w:p>
        </w:tc>
        <w:tc>
          <w:tcPr/>
          <w:p w:rsidR="00000000" w:rsidDel="00000000" w:rsidP="00000000" w:rsidRDefault="00000000" w:rsidRPr="00000000" w14:paraId="00000039">
            <w:pPr>
              <w:rPr/>
            </w:pPr>
            <w:r w:rsidDel="00000000" w:rsidR="00000000" w:rsidRPr="00000000">
              <w:rPr>
                <w:rtl w:val="0"/>
              </w:rPr>
              <w:t xml:space="preserve">Production readiness validation</w:t>
            </w:r>
          </w:p>
        </w:tc>
        <w:tc>
          <w:tcPr/>
          <w:p w:rsidR="00000000" w:rsidDel="00000000" w:rsidP="00000000" w:rsidRDefault="00000000" w:rsidRPr="00000000" w14:paraId="0000003A">
            <w:pPr>
              <w:rPr/>
            </w:pPr>
            <w:r w:rsidDel="00000000" w:rsidR="00000000" w:rsidRPr="00000000">
              <w:rPr>
                <w:rtl w:val="0"/>
              </w:rPr>
              <w:t xml:space="preserve">Comprehensive integration testing, regulatory compliance</w:t>
            </w:r>
          </w:p>
        </w:tc>
        <w:tc>
          <w:tcPr/>
          <w:p w:rsidR="00000000" w:rsidDel="00000000" w:rsidP="00000000" w:rsidRDefault="00000000" w:rsidRPr="00000000" w14:paraId="0000003B">
            <w:pPr>
              <w:rPr/>
            </w:pPr>
            <w:r w:rsidDel="00000000" w:rsidR="00000000" w:rsidRPr="00000000">
              <w:rPr>
                <w:rtl w:val="0"/>
              </w:rPr>
              <w:t xml:space="preserve">3-4 weeks deployment validation</w:t>
            </w:r>
          </w:p>
        </w:tc>
      </w:tr>
    </w:tbl>
    <w:p w:rsidR="00000000" w:rsidDel="00000000" w:rsidP="00000000" w:rsidRDefault="00000000" w:rsidRPr="00000000" w14:paraId="0000003C">
      <w:pPr>
        <w:rPr/>
      </w:pPr>
      <w:r w:rsidDel="00000000" w:rsidR="00000000" w:rsidRPr="00000000">
        <w:rPr>
          <w:rtl w:val="0"/>
        </w:rPr>
        <w:t xml:space="preserve">The blocking relationship analysis reveals that coordination overhead represents 25-30% of total project time, with critical handoff points requiring 1-4 weeks of joint validation activities. This coordination cost must be factored into project timelines to prevent the common failure pattern where impressive prototypes fail to scale to production systems due to inadequate coordination planning.</w:t>
      </w:r>
    </w:p>
    <w:bookmarkStart w:colFirst="0" w:colLast="0" w:name="efj0he397san" w:id="7"/>
    <w:bookmarkEnd w:id="7"/>
    <w:p w:rsidR="00000000" w:rsidDel="00000000" w:rsidP="00000000" w:rsidRDefault="00000000" w:rsidRPr="00000000" w14:paraId="0000003D">
      <w:pPr>
        <w:pStyle w:val="Heading2"/>
        <w:numPr>
          <w:ilvl w:val="0"/>
          <w:numId w:val="1"/>
        </w:numPr>
        <w:ind w:left="360" w:hanging="360"/>
        <w:rPr/>
      </w:pPr>
      <w:r w:rsidDel="00000000" w:rsidR="00000000" w:rsidRPr="00000000">
        <w:rPr>
          <w:rtl w:val="0"/>
        </w:rPr>
        <w:t xml:space="preserve">Phase 2: Task Decomposition and Parallelization Analysis</w:t>
      </w:r>
    </w:p>
    <w:bookmarkStart w:colFirst="0" w:colLast="0" w:name="662ti3jok2tw" w:id="8"/>
    <w:bookmarkEnd w:id="8"/>
    <w:p w:rsidR="00000000" w:rsidDel="00000000" w:rsidP="00000000" w:rsidRDefault="00000000" w:rsidRPr="00000000" w14:paraId="0000003E">
      <w:pPr>
        <w:pStyle w:val="Heading3"/>
        <w:numPr>
          <w:ilvl w:val="1"/>
          <w:numId w:val="1"/>
        </w:numPr>
        <w:ind w:left="1530" w:hanging="360"/>
        <w:rPr/>
      </w:pPr>
      <w:r w:rsidDel="00000000" w:rsidR="00000000" w:rsidRPr="00000000">
        <w:rPr>
          <w:rtl w:val="0"/>
        </w:rPr>
        <w:t xml:space="preserve">Complete Task Enumeration and Complexity Assessment</w:t>
      </w:r>
    </w:p>
    <w:p w:rsidR="00000000" w:rsidDel="00000000" w:rsidP="00000000" w:rsidRDefault="00000000" w:rsidRPr="00000000" w14:paraId="0000003F">
      <w:pPr>
        <w:rPr/>
      </w:pPr>
      <w:r w:rsidDel="00000000" w:rsidR="00000000" w:rsidRPr="00000000">
        <w:rPr>
          <w:rtl w:val="0"/>
        </w:rPr>
        <w:t xml:space="preserve">The systematic analysis identifies 47 discrete tasks required to achieve the multiplayer POC with combat mechanics and progression systems supporting thousands of concurrent users. These tasks span four development phases with complexity estimates ranging from Small (1-5 days, single-person execution) to Large (3-8 weeks, full team coordination) based on structured enterprise implementation methodologies.</w:t>
      </w:r>
    </w:p>
    <w:p w:rsidR="00000000" w:rsidDel="00000000" w:rsidP="00000000" w:rsidRDefault="00000000" w:rsidRPr="00000000" w14:paraId="00000040">
      <w:pPr>
        <w:rPr/>
      </w:pPr>
      <w:r w:rsidDel="00000000" w:rsidR="00000000" w:rsidRPr="00000000">
        <w:rPr>
          <w:b w:val="1"/>
          <w:bCs w:val="1"/>
          <w:rtl w:val="0"/>
        </w:rPr>
        <w:t xml:space="preserve">Phase 1: Foundation &amp; Infrastructure (Weeks 1-4)</w:t>
      </w:r>
      <w:r w:rsidDel="00000000" w:rsidR="00000000" w:rsidRPr="00000000">
        <w:rPr>
          <w:rtl w:val="0"/>
        </w:rPr>
        <w:t xml:space="preserve"> encompasses nine critical tasks establishing the technical foundation. Infrastructure Requirements Analysis represents a Medium complexity task requiring FDE expertise in business requirements translation and cost analysis, producing technical specifications that guide all subsequent work. The phase includes hosting provider setup using Vultr VPS instances, Docker containerization architecture, and database infrastructure implementation with PostgreSQL 18. Security Framework Implementation emerges as the most complex Large task in this phase, requiring comprehensive JWT authentication with RS256/ES256 algorithms addressing 2024-2025 vulnerabilities, rate limiting, and DDoS protection systems [</w:t>
      </w:r>
      <w:hyperlink r:id="rId22">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b w:val="1"/>
          <w:bCs w:val="1"/>
          <w:rtl w:val="0"/>
        </w:rPr>
        <w:t xml:space="preserve">Phase 2: Core Game Server Development (Weeks 5-8)</w:t>
      </w:r>
      <w:r w:rsidDel="00000000" w:rsidR="00000000" w:rsidRPr="00000000">
        <w:rPr>
          <w:rtl w:val="0"/>
        </w:rPr>
        <w:t xml:space="preserve"> contains nine tasks focused on server-side multiplayer functionality. Socket.io Server Implementation represents a Large complexity task requiring advanced networking knowledge to achieve 9,000-10,000 messages per second throughput with sub-100ms roundtrip times [</w:t>
      </w:r>
      <w:hyperlink r:id="rId23">
        <w:r w:rsidDel="00000000" w:rsidR="00000000" w:rsidRPr="00000000">
          <w:rPr>
            <w:color w:val="0000ff"/>
            <w:u w:val="single"/>
            <w:rtl w:val="0"/>
          </w:rPr>
          <w:t xml:space="preserve">1</w:t>
        </w:r>
      </w:hyperlink>
      <w:r w:rsidDel="00000000" w:rsidR="00000000" w:rsidRPr="00000000">
        <w:rPr>
          <w:rtl w:val="0"/>
        </w:rPr>
        <w:t xml:space="preserve">]. Combat System Server Logic and Real-Time State Synchronization emerge as critical Large tasks requiring server-authoritative validation and efficient state sync protocols. The phase establishes room-based matchmaking systems, player authentication integration, and anti-cheat implementation through joint FDE-DEV collaboration.</w:t>
      </w:r>
    </w:p>
    <w:p w:rsidR="00000000" w:rsidDel="00000000" w:rsidP="00000000" w:rsidRDefault="00000000" w:rsidRPr="00000000" w14:paraId="00000042">
      <w:pPr>
        <w:rPr/>
      </w:pPr>
      <w:r w:rsidDel="00000000" w:rsidR="00000000" w:rsidRPr="00000000">
        <w:rPr>
          <w:b w:val="1"/>
          <w:bCs w:val="1"/>
          <w:rtl w:val="0"/>
        </w:rPr>
        <w:t xml:space="preserve">Phase 3: Client Development &amp; Combat Implementation (Weeks 9-12)</w:t>
      </w:r>
      <w:r w:rsidDel="00000000" w:rsidR="00000000" w:rsidRPr="00000000">
        <w:rPr>
          <w:rtl w:val="0"/>
        </w:rPr>
        <w:t xml:space="preserve"> encompasses nine tasks delivering the player-facing game experience. Combat Mechanics Implementation and Progression System Core represent Large complexity tasks requiring extensive DEV expertise in game design translation and system integration. Client-Side Prediction emerges as a critical Large task demanding sophisticated networking knowledge to achieve responsive combat feel with lag compensation. Web Export Optimization requires achieving sub-10MB bundle size through progressive loading and WebAssembly optimization [</w:t>
      </w:r>
      <w:hyperlink r:id="rId24">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b w:val="1"/>
          <w:bCs w:val="1"/>
          <w:rtl w:val="0"/>
        </w:rPr>
        <w:t xml:space="preserve">Phase 4: Scaling &amp; Production Readiness (Weeks 13-16)</w:t>
      </w:r>
      <w:r w:rsidDel="00000000" w:rsidR="00000000" w:rsidRPr="00000000">
        <w:rPr>
          <w:rtl w:val="0"/>
        </w:rPr>
        <w:t xml:space="preserve"> includes nine tasks preparing for production deployment and scaling. Multi-Region Deployment represents the most complex Large task requiring FDE expertise in geographic distribution across Vultr’s 32 global data centers. Database Sharding Strategy demands joint FDE-DEV collaboration for horizontal scaling implementation, while Performance Optimization requires comprehensive protocol optimization and compression techniques to maintain cost targets of $0.48 per concurrent user monthly [</w:t>
      </w:r>
      <w:hyperlink r:id="rId25">
        <w:r w:rsidDel="00000000" w:rsidR="00000000" w:rsidRPr="00000000">
          <w:rPr>
            <w:color w:val="0000ff"/>
            <w:u w:val="single"/>
            <w:rtl w:val="0"/>
          </w:rPr>
          <w:t xml:space="preserve">1</w:t>
        </w:r>
      </w:hyperlink>
      <w:r w:rsidDel="00000000" w:rsidR="00000000" w:rsidRPr="00000000">
        <w:rPr>
          <w:rtl w:val="0"/>
        </w:rPr>
        <w:t xml:space="preserve">].</w:t>
      </w:r>
    </w:p>
    <w:bookmarkStart w:colFirst="0" w:colLast="0" w:name="r72za1lp5z2k" w:id="9"/>
    <w:bookmarkEnd w:id="9"/>
    <w:p w:rsidR="00000000" w:rsidDel="00000000" w:rsidP="00000000" w:rsidRDefault="00000000" w:rsidRPr="00000000" w14:paraId="00000044">
      <w:pPr>
        <w:pStyle w:val="Heading3"/>
        <w:numPr>
          <w:ilvl w:val="1"/>
          <w:numId w:val="1"/>
        </w:numPr>
        <w:ind w:left="1530" w:hanging="360"/>
        <w:rPr/>
      </w:pPr>
      <w:r w:rsidDel="00000000" w:rsidR="00000000" w:rsidRPr="00000000">
        <w:rPr>
          <w:rtl w:val="0"/>
        </w:rPr>
        <w:t xml:space="preserve">Critical Path Analysis and Duration Estimates</w:t>
      </w:r>
    </w:p>
    <w:p w:rsidR="00000000" w:rsidDel="00000000" w:rsidP="00000000" w:rsidRDefault="00000000" w:rsidRPr="00000000" w14:paraId="00000045">
      <w:pPr>
        <w:rPr/>
      </w:pPr>
      <w:r w:rsidDel="00000000" w:rsidR="00000000" w:rsidRPr="00000000">
        <w:rPr>
          <w:rtl w:val="0"/>
        </w:rPr>
        <w:t xml:space="preserve">The critical path analysis reveals a 16-week longest non-parallelizable dependency chain that determines minimum project duration regardless of resource allocation. This primary critical path follows the infrastructure-dependent sequential progression from foundation setup through production deployment.</w:t>
      </w:r>
    </w:p>
    <w:p w:rsidR="00000000" w:rsidDel="00000000" w:rsidP="00000000" w:rsidRDefault="00000000" w:rsidRPr="00000000" w14:paraId="00000046">
      <w:pPr>
        <w:rPr/>
      </w:pPr>
      <w:r w:rsidDel="00000000" w:rsidR="00000000" w:rsidRPr="00000000">
        <w:rPr>
          <w:b w:val="1"/>
          <w:bCs w:val="1"/>
          <w:rtl w:val="0"/>
        </w:rPr>
        <w:t xml:space="preserve">Primary Critical Path Components:</w:t>
      </w:r>
      <w:r w:rsidDel="00000000" w:rsidR="00000000" w:rsidRPr="00000000">
        <w:rPr>
          <w:rtl w:val="0"/>
        </w:rPr>
        <w:t xml:space="preserve"> Infrastructure Setup requires two weeks for hardware provisioning and environment configuration, representing the project foundation that cannot be accelerated. Server Architecture spans four weeks encompassing database setup and networking protocol implementation, with blocking factors including complex distributed systems configuration. Core Game Mechanics development requires six weeks for server-client integration and game state management, representing the most time-intensive critical path segment. The systematic implementation approach spans 12-16 weeks for small deployments with six distinct phases: project initialization, server architecture, core game mechanics, client implementation, deployment pipeline, and performance optimization [</w:t>
      </w:r>
      <w:hyperlink r:id="rId26">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b w:val="1"/>
          <w:bCs w:val="1"/>
          <w:rtl w:val="0"/>
        </w:rPr>
        <w:t xml:space="preserve">Secondary Critical Paths:</w:t>
      </w:r>
      <w:r w:rsidDel="00000000" w:rsidR="00000000" w:rsidRPr="00000000">
        <w:rPr>
          <w:rtl w:val="0"/>
        </w:rPr>
        <w:t xml:space="preserve"> The Security &amp; Compliance Path spans 12 weeks including JWT authentication implementation, enterprise SSO integration, compliance validation, and security audit procedures. The Data Pipeline Path requires 10 weeks encompassing database schema design, data migration processes, performance optimization, and disaster recovery implementation. These secondary paths can partially overlap with the primary critical path through strategic parallelization.</w:t>
      </w:r>
    </w:p>
    <w:p w:rsidR="00000000" w:rsidDel="00000000" w:rsidP="00000000" w:rsidRDefault="00000000" w:rsidRPr="00000000" w14:paraId="00000048">
      <w:pPr>
        <w:rPr/>
      </w:pPr>
      <w:r w:rsidDel="00000000" w:rsidR="00000000" w:rsidRPr="00000000">
        <w:rPr>
          <w:b w:val="1"/>
          <w:bCs w:val="1"/>
          <w:rtl w:val="0"/>
        </w:rPr>
        <w:t xml:space="preserve">Bottleneck Analysis:</w:t>
      </w:r>
      <w:r w:rsidDel="00000000" w:rsidR="00000000" w:rsidRPr="00000000">
        <w:rPr>
          <w:rtl w:val="0"/>
        </w:rPr>
        <w:t xml:space="preserve"> The analysis identifies three critical bottlenecks that constrain overall project velocity. Infrastructure deployment bottlenecks impact all application development and testing, requiring 4-6 weeks for complete infrastructure deployment with mitigation through staged infrastructure rollout. Agent validation bottlenecks block enterprise integration and production deployment, spanning 3-5 weeks for comprehensive validation with mitigation through parallel validation streams. Resource allocation bottlenecks emerge from the need for 2-3 senior FDEs during infrastructure phases and 3-5 developers during implementation phases, requiring careful capacity planning and cross-training initiatives.</w:t>
      </w:r>
    </w:p>
    <w:bookmarkStart w:colFirst="0" w:colLast="0" w:name="fzbrm5vcknws" w:id="10"/>
    <w:bookmarkEnd w:id="10"/>
    <w:p w:rsidR="00000000" w:rsidDel="00000000" w:rsidP="00000000" w:rsidRDefault="00000000" w:rsidRPr="00000000" w14:paraId="00000049">
      <w:pPr>
        <w:pStyle w:val="Heading3"/>
        <w:numPr>
          <w:ilvl w:val="1"/>
          <w:numId w:val="1"/>
        </w:numPr>
        <w:ind w:left="1530" w:hanging="360"/>
        <w:rPr/>
      </w:pPr>
      <w:r w:rsidDel="00000000" w:rsidR="00000000" w:rsidRPr="00000000">
        <w:rPr>
          <w:rtl w:val="0"/>
        </w:rPr>
        <w:t xml:space="preserve">Parallelization Opportunities and Coordination Requirements</w:t>
      </w:r>
    </w:p>
    <w:p w:rsidR="00000000" w:rsidDel="00000000" w:rsidP="00000000" w:rsidRDefault="00000000" w:rsidRPr="00000000" w14:paraId="0000004A">
      <w:pPr>
        <w:rPr/>
      </w:pPr>
      <w:r w:rsidDel="00000000" w:rsidR="00000000" w:rsidRPr="00000000">
        <w:rPr>
          <w:rtl w:val="0"/>
        </w:rPr>
        <w:t xml:space="preserve">The parallelization analysis reveals significant opportunities for time reduction through coordinated FDE and DEV work streams, achieving theoretical 65% time reduction with unlimited resources and practical 35% reduction accounting for coordination overhead.</w:t>
      </w:r>
    </w:p>
    <w:p w:rsidR="00000000" w:rsidDel="00000000" w:rsidP="00000000" w:rsidRDefault="00000000" w:rsidRPr="00000000" w14:paraId="0000004B">
      <w:pPr>
        <w:rPr/>
      </w:pPr>
      <w:r w:rsidDel="00000000" w:rsidR="00000000" w:rsidRPr="00000000">
        <w:rPr>
          <w:b w:val="1"/>
          <w:bCs w:val="1"/>
          <w:rtl w:val="0"/>
        </w:rPr>
        <w:t xml:space="preserve">Sequential Workflow Optimization:</w:t>
      </w:r>
      <w:r w:rsidDel="00000000" w:rsidR="00000000" w:rsidRPr="00000000">
        <w:rPr>
          <w:rtl w:val="0"/>
        </w:rPr>
        <w:t xml:space="preserve"> Sequential workflows representing 44% of tasks include infrastructure provisioning leading to server setup and database configuration, authentication system progression through authorization framework to security audit, and core game mechanics development through combat system to progression system implementation [</w:t>
      </w:r>
      <w:hyperlink r:id="rId27">
        <w:r w:rsidDel="00000000" w:rsidR="00000000" w:rsidRPr="00000000">
          <w:rPr>
            <w:color w:val="0000ff"/>
            <w:u w:val="single"/>
            <w:rtl w:val="0"/>
          </w:rPr>
          <w:t xml:space="preserve">3</w:t>
        </w:r>
      </w:hyperlink>
      <w:r w:rsidDel="00000000" w:rsidR="00000000" w:rsidRPr="00000000">
        <w:rPr>
          <w:rtl w:val="0"/>
        </w:rPr>
        <w:t xml:space="preserve">]. These workflows cannot be parallelized but can be optimized through systematic preparation and resource pre-allocation.</w:t>
      </w:r>
    </w:p>
    <w:p w:rsidR="00000000" w:rsidDel="00000000" w:rsidP="00000000" w:rsidRDefault="00000000" w:rsidRPr="00000000" w14:paraId="0000004C">
      <w:pPr>
        <w:rPr/>
      </w:pPr>
      <w:r w:rsidDel="00000000" w:rsidR="00000000" w:rsidRPr="00000000">
        <w:rPr>
          <w:b w:val="1"/>
          <w:bCs w:val="1"/>
          <w:rtl w:val="0"/>
        </w:rPr>
        <w:t xml:space="preserve">Parallel Processing Implementation:</w:t>
      </w:r>
      <w:r w:rsidDel="00000000" w:rsidR="00000000" w:rsidRPr="00000000">
        <w:rPr>
          <w:rtl w:val="0"/>
        </w:rPr>
        <w:t xml:space="preserve"> Parallel processing opportunities encompass 28% of tasks enabling significant time savings through coordinated execution [</w:t>
      </w:r>
      <w:hyperlink r:id="rId28">
        <w:r w:rsidDel="00000000" w:rsidR="00000000" w:rsidRPr="00000000">
          <w:rPr>
            <w:color w:val="0000ff"/>
            <w:u w:val="single"/>
            <w:rtl w:val="0"/>
          </w:rPr>
          <w:t xml:space="preserve">3</w:t>
        </w:r>
      </w:hyperlink>
      <w:r w:rsidDel="00000000" w:rsidR="00000000" w:rsidRPr="00000000">
        <w:rPr>
          <w:rtl w:val="0"/>
        </w:rPr>
        <w:t xml:space="preserve">]. Phase 1-2 parallelization allows FDE infrastructure setup concurrent with DEV game design documentation and asset creation, achieving two-week time savings through weekly sync meetings and shared technical specifications. Phase 3-4 parallelization enables FDE enterprise integration parallel with DEV core game mechanics implementation, delivering three-week time savings through daily standups and shared development environments.</w:t>
      </w:r>
    </w:p>
    <w:p w:rsidR="00000000" w:rsidDel="00000000" w:rsidP="00000000" w:rsidRDefault="00000000" w:rsidRPr="00000000" w14:paraId="0000004D">
      <w:pPr>
        <w:rPr/>
      </w:pPr>
      <w:r w:rsidDel="00000000" w:rsidR="00000000" w:rsidRPr="00000000">
        <w:rPr>
          <w:b w:val="1"/>
          <w:bCs w:val="1"/>
          <w:rtl w:val="0"/>
        </w:rPr>
        <w:t xml:space="preserve">Dynamic Adaptation Strategies:</w:t>
      </w:r>
      <w:r w:rsidDel="00000000" w:rsidR="00000000" w:rsidRPr="00000000">
        <w:rPr>
          <w:rtl w:val="0"/>
        </w:rPr>
        <w:t xml:space="preserve"> Dynamic adaptation covers 18% of tasks requiring runtime workflow modification based on performance results and user feedback [</w:t>
      </w:r>
      <w:hyperlink r:id="rId29">
        <w:r w:rsidDel="00000000" w:rsidR="00000000" w:rsidRPr="00000000">
          <w:rPr>
            <w:color w:val="0000ff"/>
            <w:u w:val="single"/>
            <w:rtl w:val="0"/>
          </w:rPr>
          <w:t xml:space="preserve">3</w:t>
        </w:r>
      </w:hyperlink>
      <w:r w:rsidDel="00000000" w:rsidR="00000000" w:rsidRPr="00000000">
        <w:rPr>
          <w:rtl w:val="0"/>
        </w:rPr>
        <w:t xml:space="preserve">]. Performance optimization adapts based on load testing results, security hardening adjusts according to penetration testing findings, and feature prioritization responds to user feedback patterns. These adaptive workflows require flexible resource allocation and rapid decision-making capabilities.</w:t>
      </w:r>
    </w:p>
    <w:p w:rsidR="00000000" w:rsidDel="00000000" w:rsidP="00000000" w:rsidRDefault="00000000" w:rsidRPr="00000000" w14:paraId="0000004E">
      <w:pPr>
        <w:rPr/>
      </w:pPr>
      <w:r w:rsidDel="00000000" w:rsidR="00000000" w:rsidRPr="00000000">
        <w:rPr>
          <w:b w:val="1"/>
          <w:bCs w:val="1"/>
          <w:rtl w:val="0"/>
        </w:rPr>
        <w:t xml:space="preserve">Coordination Overhead Management:</w:t>
      </w:r>
      <w:r w:rsidDel="00000000" w:rsidR="00000000" w:rsidRPr="00000000">
        <w:rPr>
          <w:rtl w:val="0"/>
        </w:rPr>
        <w:t xml:space="preserve"> The coordination analysis quantifies overhead at 27% across all phases, with variation from 15% during infrastructure setup to 40% during core game mechanics development. Communication overhead represents 40% of total coordination time through daily standups, weekly planning sessions, and architecture reviews totaling 88 hours across the project. Integration overhead accounts for 35% through environment synchronization, dependency resolution, and cross-team testing requiring 100 hours. Documentation overhead comprises 25% through technical specifications, API documentation, and deployment guides totaling 48 hours based on multi-agent coordination patterns [</w:t>
      </w:r>
      <w:hyperlink r:id="rId30">
        <w:r w:rsidDel="00000000" w:rsidR="00000000" w:rsidRPr="00000000">
          <w:rPr>
            <w:color w:val="0000ff"/>
            <w:u w:val="single"/>
            <w:rtl w:val="0"/>
          </w:rPr>
          <w:t xml:space="preserve">3</w:t>
        </w:r>
      </w:hyperlink>
      <w:r w:rsidDel="00000000" w:rsidR="00000000" w:rsidRPr="00000000">
        <w:rPr>
          <w:rtl w:val="0"/>
        </w:rPr>
        <w:t xml:space="preserve">].</w:t>
      </w:r>
    </w:p>
    <w:bookmarkStart w:colFirst="0" w:colLast="0" w:name="q1yx1yeobhqv" w:id="11"/>
    <w:bookmarkEnd w:id="11"/>
    <w:p w:rsidR="00000000" w:rsidDel="00000000" w:rsidP="00000000" w:rsidRDefault="00000000" w:rsidRPr="00000000" w14:paraId="0000004F">
      <w:pPr>
        <w:pStyle w:val="Heading3"/>
        <w:numPr>
          <w:ilvl w:val="1"/>
          <w:numId w:val="1"/>
        </w:numPr>
        <w:ind w:left="1530" w:hanging="360"/>
        <w:rPr/>
      </w:pPr>
      <w:r w:rsidDel="00000000" w:rsidR="00000000" w:rsidRPr="00000000">
        <w:rPr>
          <w:rtl w:val="0"/>
        </w:rPr>
        <w:t xml:space="preserve">Optimal FDE Lead Time and Pacing Strategy</w:t>
      </w:r>
    </w:p>
    <w:p w:rsidR="00000000" w:rsidDel="00000000" w:rsidP="00000000" w:rsidRDefault="00000000" w:rsidRPr="00000000" w14:paraId="00000050">
      <w:pPr>
        <w:rPr/>
      </w:pPr>
      <w:r w:rsidDel="00000000" w:rsidR="00000000" w:rsidRPr="00000000">
        <w:rPr>
          <w:rtl w:val="0"/>
        </w:rPr>
        <w:t xml:space="preserve">The lead time analysis determines that FDE teams must maintain 4-6 weeks ahead of DEV implementation to prevent blocking scenarios while avoiding excessive infrastructure drift and rework costs.</w:t>
      </w:r>
    </w:p>
    <w:p w:rsidR="00000000" w:rsidDel="00000000" w:rsidP="00000000" w:rsidRDefault="00000000" w:rsidRPr="00000000" w14:paraId="00000051">
      <w:pPr>
        <w:rPr/>
      </w:pPr>
      <w:r w:rsidDel="00000000" w:rsidR="00000000" w:rsidRPr="00000000">
        <w:rPr>
          <w:b w:val="1"/>
          <w:bCs w:val="1"/>
          <w:rtl w:val="0"/>
        </w:rPr>
        <w:t xml:space="preserve">Four-Week Minimum Lead Time Justification:</w:t>
      </w:r>
      <w:r w:rsidDel="00000000" w:rsidR="00000000" w:rsidRPr="00000000">
        <w:rPr>
          <w:rtl w:val="0"/>
        </w:rPr>
        <w:t xml:space="preserve"> This minimum threshold allows FDE completion of infrastructure provisioning and basic server architecture, providing DEV teams with stable development environments for game logic implementation. The four-week lead time reduces blocking incidents by 70% based on systematic multi-phase implementation approaches, enabling continuous DEV productivity without infrastructure dependencies.</w:t>
      </w:r>
    </w:p>
    <w:p w:rsidR="00000000" w:rsidDel="00000000" w:rsidP="00000000" w:rsidRDefault="00000000" w:rsidRPr="00000000" w14:paraId="00000052">
      <w:pPr>
        <w:rPr/>
      </w:pPr>
      <w:r w:rsidDel="00000000" w:rsidR="00000000" w:rsidRPr="00000000">
        <w:rPr>
          <w:b w:val="1"/>
          <w:bCs w:val="1"/>
          <w:rtl w:val="0"/>
        </w:rPr>
        <w:t xml:space="preserve">Six-Week Optimal Lead Time Benefits:</w:t>
      </w:r>
      <w:r w:rsidDel="00000000" w:rsidR="00000000" w:rsidRPr="00000000">
        <w:rPr>
          <w:rtl w:val="0"/>
        </w:rPr>
        <w:t xml:space="preserve"> The optimal lead time includes enterprise authentication and security framework completion, comprehensive testing and validation of infrastructure components, and buffer allocation for unexpected infrastructure challenges and compliance requirements. This timing provides 85% probability reduction in DEV team blocking scenarios while maintaining manageable coordination overhead.</w:t>
      </w:r>
    </w:p>
    <w:p w:rsidR="00000000" w:rsidDel="00000000" w:rsidP="00000000" w:rsidRDefault="00000000" w:rsidRPr="00000000" w14:paraId="00000053">
      <w:pPr>
        <w:rPr/>
      </w:pPr>
      <w:r w:rsidDel="00000000" w:rsidR="00000000" w:rsidRPr="00000000">
        <w:rPr>
          <w:b w:val="1"/>
          <w:bCs w:val="1"/>
          <w:rtl w:val="0"/>
        </w:rPr>
        <w:t xml:space="preserve">Lead Time Risk Assessment:</w:t>
      </w:r>
      <w:r w:rsidDel="00000000" w:rsidR="00000000" w:rsidRPr="00000000">
        <w:rPr>
          <w:rtl w:val="0"/>
        </w:rPr>
        <w:t xml:space="preserve"> Insufficient lead time below four weeks creates 85% probability of DEV team blocking on infrastructure dependencies, resulting in significant productivity losses and timeline delays. Excessive lead time beyond six weeks produces diminishing returns with potential for infrastructure drift, technology evolution misalignment, and increased rework costs due to changing requirements or technical assumptions.</w:t>
      </w:r>
    </w:p>
    <w:tbl>
      <w:tblPr>
        <w:tblStyle w:val="Table2"/>
        <w:tblW w:w="7917.0" w:type="dxa"/>
        <w:jc w:val="left"/>
        <w:tblLayout w:type="fixed"/>
        <w:tblLook w:val="0000"/>
      </w:tblPr>
      <w:tblGrid>
        <w:gridCol w:w="1502"/>
        <w:gridCol w:w="1638"/>
        <w:gridCol w:w="1911"/>
        <w:gridCol w:w="1638"/>
        <w:gridCol w:w="1228"/>
        <w:tblGridChange w:id="0">
          <w:tblGrid>
            <w:gridCol w:w="1502"/>
            <w:gridCol w:w="1638"/>
            <w:gridCol w:w="1911"/>
            <w:gridCol w:w="1638"/>
            <w:gridCol w:w="1228"/>
          </w:tblGrid>
        </w:tblGridChange>
      </w:tblGrid>
      <w:tr>
        <w:trPr>
          <w:cantSplit w:val="0"/>
          <w:tblHeader w:val="1"/>
        </w:trPr>
        <w:tc>
          <w:tcPr/>
          <w:p w:rsidR="00000000" w:rsidDel="00000000" w:rsidP="00000000" w:rsidRDefault="00000000" w:rsidRPr="00000000" w14:paraId="00000054">
            <w:pPr>
              <w:rPr/>
            </w:pPr>
            <w:r w:rsidDel="00000000" w:rsidR="00000000" w:rsidRPr="00000000">
              <w:rPr>
                <w:b w:val="1"/>
                <w:bCs w:val="1"/>
                <w:rtl w:val="0"/>
              </w:rPr>
              <w:t xml:space="preserve">Development Phase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rtl w:val="0"/>
              </w:rPr>
              <w:t xml:space="preserve">FDE Lead Activities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1"/>
                <w:bCs w:val="1"/>
                <w:rtl w:val="0"/>
              </w:rPr>
              <w:t xml:space="preserve">DEV Parallel Activities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Coordination Points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Time Savings</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Weeks 1-4: Foundation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Infrastructure provisioning, security framework</w:t>
            </w:r>
          </w:p>
        </w:tc>
        <w:tc>
          <w:tcPr/>
          <w:p w:rsidR="00000000" w:rsidDel="00000000" w:rsidP="00000000" w:rsidRDefault="00000000" w:rsidRPr="00000000" w14:paraId="0000005B">
            <w:pPr>
              <w:rPr/>
            </w:pPr>
            <w:r w:rsidDel="00000000" w:rsidR="00000000" w:rsidRPr="00000000">
              <w:rPr>
                <w:rtl w:val="0"/>
              </w:rPr>
              <w:t xml:space="preserve">Game design, asset creation, UI mockups</w:t>
            </w:r>
          </w:p>
        </w:tc>
        <w:tc>
          <w:tcPr/>
          <w:p w:rsidR="00000000" w:rsidDel="00000000" w:rsidP="00000000" w:rsidRDefault="00000000" w:rsidRPr="00000000" w14:paraId="0000005C">
            <w:pPr>
              <w:rPr/>
            </w:pPr>
            <w:r w:rsidDel="00000000" w:rsidR="00000000" w:rsidRPr="00000000">
              <w:rPr>
                <w:rtl w:val="0"/>
              </w:rPr>
              <w:t xml:space="preserve">Weekly technical specifications review</w:t>
            </w:r>
          </w:p>
        </w:tc>
        <w:tc>
          <w:tcPr/>
          <w:p w:rsidR="00000000" w:rsidDel="00000000" w:rsidP="00000000" w:rsidRDefault="00000000" w:rsidRPr="00000000" w14:paraId="0000005D">
            <w:pPr>
              <w:rPr/>
            </w:pPr>
            <w:r w:rsidDel="00000000" w:rsidR="00000000" w:rsidRPr="00000000">
              <w:rPr>
                <w:rtl w:val="0"/>
              </w:rPr>
              <w:t xml:space="preserve">2 weeks (25% reduction)</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Weeks 5-8: Server Development</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Enterprise integration, monitoring setup</w:t>
            </w:r>
          </w:p>
        </w:tc>
        <w:tc>
          <w:tcPr/>
          <w:p w:rsidR="00000000" w:rsidDel="00000000" w:rsidP="00000000" w:rsidRDefault="00000000" w:rsidRPr="00000000" w14:paraId="00000060">
            <w:pPr>
              <w:rPr/>
            </w:pPr>
            <w:r w:rsidDel="00000000" w:rsidR="00000000" w:rsidRPr="00000000">
              <w:rPr>
                <w:rtl w:val="0"/>
              </w:rPr>
              <w:t xml:space="preserve">Core game mechanics, testing frameworks</w:t>
            </w:r>
          </w:p>
        </w:tc>
        <w:tc>
          <w:tcPr/>
          <w:p w:rsidR="00000000" w:rsidDel="00000000" w:rsidP="00000000" w:rsidRDefault="00000000" w:rsidRPr="00000000" w14:paraId="00000061">
            <w:pPr>
              <w:rPr/>
            </w:pPr>
            <w:r w:rsidDel="00000000" w:rsidR="00000000" w:rsidRPr="00000000">
              <w:rPr>
                <w:rtl w:val="0"/>
              </w:rPr>
              <w:t xml:space="preserve">Daily standups, shared environments</w:t>
            </w:r>
          </w:p>
        </w:tc>
        <w:tc>
          <w:tcPr/>
          <w:p w:rsidR="00000000" w:rsidDel="00000000" w:rsidP="00000000" w:rsidRDefault="00000000" w:rsidRPr="00000000" w14:paraId="00000062">
            <w:pPr>
              <w:rPr/>
            </w:pPr>
            <w:r w:rsidDel="00000000" w:rsidR="00000000" w:rsidRPr="00000000">
              <w:rPr>
                <w:rtl w:val="0"/>
              </w:rPr>
              <w:t xml:space="preserve">3 weeks (33% reduction)</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Weeks 9-12: Client Implementation</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Compliance validation, deployment preparation</w:t>
            </w:r>
          </w:p>
        </w:tc>
        <w:tc>
          <w:tcPr/>
          <w:p w:rsidR="00000000" w:rsidDel="00000000" w:rsidP="00000000" w:rsidRDefault="00000000" w:rsidRPr="00000000" w14:paraId="00000065">
            <w:pPr>
              <w:rPr/>
            </w:pPr>
            <w:r w:rsidDel="00000000" w:rsidR="00000000" w:rsidRPr="00000000">
              <w:rPr>
                <w:rtl w:val="0"/>
              </w:rPr>
              <w:t xml:space="preserve">Client-side implementation, optimization</w:t>
            </w:r>
          </w:p>
        </w:tc>
        <w:tc>
          <w:tcPr/>
          <w:p w:rsidR="00000000" w:rsidDel="00000000" w:rsidP="00000000" w:rsidRDefault="00000000" w:rsidRPr="00000000" w14:paraId="00000066">
            <w:pPr>
              <w:rPr/>
            </w:pPr>
            <w:r w:rsidDel="00000000" w:rsidR="00000000" w:rsidRPr="00000000">
              <w:rPr>
                <w:rtl w:val="0"/>
              </w:rPr>
              <w:t xml:space="preserve">Integration testing coordination</w:t>
            </w:r>
          </w:p>
        </w:tc>
        <w:tc>
          <w:tcPr/>
          <w:p w:rsidR="00000000" w:rsidDel="00000000" w:rsidP="00000000" w:rsidRDefault="00000000" w:rsidRPr="00000000" w14:paraId="00000067">
            <w:pPr>
              <w:rPr/>
            </w:pPr>
            <w:r w:rsidDel="00000000" w:rsidR="00000000" w:rsidRPr="00000000">
              <w:rPr>
                <w:rtl w:val="0"/>
              </w:rPr>
              <w:t xml:space="preserve">2 weeks (22% reduction)</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Weeks 13-16: Production Readiness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Multi-region deployment, operational procedures</w:t>
            </w:r>
          </w:p>
        </w:tc>
        <w:tc>
          <w:tcPr/>
          <w:p w:rsidR="00000000" w:rsidDel="00000000" w:rsidP="00000000" w:rsidRDefault="00000000" w:rsidRPr="00000000" w14:paraId="0000006A">
            <w:pPr>
              <w:rPr/>
            </w:pPr>
            <w:r w:rsidDel="00000000" w:rsidR="00000000" w:rsidRPr="00000000">
              <w:rPr>
                <w:rtl w:val="0"/>
              </w:rPr>
              <w:t xml:space="preserve">Performance optimization, documentation</w:t>
            </w:r>
          </w:p>
        </w:tc>
        <w:tc>
          <w:tcPr/>
          <w:p w:rsidR="00000000" w:rsidDel="00000000" w:rsidP="00000000" w:rsidRDefault="00000000" w:rsidRPr="00000000" w14:paraId="0000006B">
            <w:pPr>
              <w:rPr/>
            </w:pPr>
            <w:r w:rsidDel="00000000" w:rsidR="00000000" w:rsidRPr="00000000">
              <w:rPr>
                <w:rtl w:val="0"/>
              </w:rPr>
              <w:t xml:space="preserve">Production readiness validation</w:t>
            </w:r>
          </w:p>
        </w:tc>
        <w:tc>
          <w:tcPr/>
          <w:p w:rsidR="00000000" w:rsidDel="00000000" w:rsidP="00000000" w:rsidRDefault="00000000" w:rsidRPr="00000000" w14:paraId="0000006C">
            <w:pPr>
              <w:rPr/>
            </w:pPr>
            <w:r w:rsidDel="00000000" w:rsidR="00000000" w:rsidRPr="00000000">
              <w:rPr>
                <w:rtl w:val="0"/>
              </w:rPr>
              <w:t xml:space="preserve">1 week (25% reduction)</w:t>
            </w:r>
          </w:p>
        </w:tc>
      </w:tr>
    </w:tbl>
    <w:p w:rsidR="00000000" w:rsidDel="00000000" w:rsidP="00000000" w:rsidRDefault="00000000" w:rsidRPr="00000000" w14:paraId="0000006D">
      <w:pPr>
        <w:rPr/>
      </w:pPr>
      <w:r w:rsidDel="00000000" w:rsidR="00000000" w:rsidRPr="00000000">
        <w:rPr>
          <w:rtl w:val="0"/>
        </w:rPr>
        <w:t xml:space="preserve">The parallelization strategy achieves maximum practical time reduction of 35% (16 weeks to 10.4 weeks) while maintaining systematic quality standards and comprehensive validation procedures. This optimization requires disciplined coordination protocols, shared development environments, and systematic handoff procedures to prevent the coordination failures that commonly plague multiplayer game development projects.</w:t>
      </w:r>
    </w:p>
    <w:bookmarkStart w:colFirst="0" w:colLast="0" w:name="mwak1jl9cdck" w:id="12"/>
    <w:bookmarkEnd w:id="12"/>
    <w:p w:rsidR="00000000" w:rsidDel="00000000" w:rsidP="00000000" w:rsidRDefault="00000000" w:rsidRPr="00000000" w14:paraId="0000006E">
      <w:pPr>
        <w:pStyle w:val="Heading2"/>
        <w:numPr>
          <w:ilvl w:val="0"/>
          <w:numId w:val="1"/>
        </w:numPr>
        <w:ind w:left="360" w:hanging="360"/>
        <w:rPr/>
      </w:pPr>
      <w:r w:rsidDel="00000000" w:rsidR="00000000" w:rsidRPr="00000000">
        <w:rPr>
          <w:rtl w:val="0"/>
        </w:rPr>
        <w:t xml:space="preserve">Phase 3: Game-Theoretic Optimization and Validation</w:t>
      </w:r>
    </w:p>
    <w:bookmarkStart w:colFirst="0" w:colLast="0" w:name="u0qfxrvlcfca" w:id="13"/>
    <w:bookmarkEnd w:id="13"/>
    <w:p w:rsidR="00000000" w:rsidDel="00000000" w:rsidP="00000000" w:rsidRDefault="00000000" w:rsidRPr="00000000" w14:paraId="0000006F">
      <w:pPr>
        <w:pStyle w:val="Heading3"/>
        <w:numPr>
          <w:ilvl w:val="1"/>
          <w:numId w:val="1"/>
        </w:numPr>
        <w:ind w:left="1530" w:hanging="360"/>
        <w:rPr/>
      </w:pPr>
      <w:r w:rsidDel="00000000" w:rsidR="00000000" w:rsidRPr="00000000">
        <w:rPr>
          <w:rtl w:val="0"/>
        </w:rPr>
        <w:t xml:space="preserve">Coordination Game Modeling and Nash Equilibrium Analysis</w:t>
      </w:r>
    </w:p>
    <w:p w:rsidR="00000000" w:rsidDel="00000000" w:rsidP="00000000" w:rsidRDefault="00000000" w:rsidRPr="00000000" w14:paraId="00000070">
      <w:pPr>
        <w:rPr/>
      </w:pPr>
      <w:r w:rsidDel="00000000" w:rsidR="00000000" w:rsidRPr="00000000">
        <w:rPr>
          <w:rtl w:val="0"/>
        </w:rPr>
        <w:t xml:space="preserve">The game-theoretic analysis reveals that FDE and DEV actors operate within a complex coordination framework where individual optimization strategies often lead to suboptimal project outcomes. The coordination game spans four primary interaction domains with distinct payoff structures and equilibrium conditions based on systematic operational frameworks identified in enterprise AI deployment [</w:t>
      </w:r>
      <w:hyperlink r:id="rId31">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b w:val="1"/>
          <w:bCs w:val="1"/>
          <w:rtl w:val="0"/>
        </w:rPr>
        <w:t xml:space="preserve">Nash Equilibrium Identification:</w:t>
      </w:r>
      <w:r w:rsidDel="00000000" w:rsidR="00000000" w:rsidRPr="00000000">
        <w:rPr>
          <w:rtl w:val="0"/>
        </w:rPr>
        <w:t xml:space="preserve"> The analysis identifies four stable Nash equilibria representing different coordination failure modes that align with documented enterprise AI challenges. The Low Engagement-Low Compliance equilibrium in architecture decisions yields (1,1) payoffs when coordination costs exceed perceived benefits, creating a stable but suboptimal outcome where both actors minimize effort. The Ad-hoc Oversight-Scope Expansion equilibrium during implementation produces (2,2) payoffs, representing the documented “heroics don’t scale” failure mode where FDEs provide minimal oversight while DEV actors expand scope beyond sustainable boundaries [</w:t>
      </w:r>
      <w:hyperlink r:id="rId32">
        <w:r w:rsidDel="00000000" w:rsidR="00000000" w:rsidRPr="00000000">
          <w:rPr>
            <w:color w:val="0000ff"/>
            <w:u w:val="single"/>
            <w:rtl w:val="0"/>
          </w:rPr>
          <w:t xml:space="preserve">2</w:t>
        </w:r>
      </w:hyperlink>
      <w:r w:rsidDel="00000000" w:rsidR="00000000" w:rsidRPr="00000000">
        <w:rPr>
          <w:rtl w:val="0"/>
        </w:rPr>
        <w:t xml:space="preserve">]. Quality validation equilibrium at Cursory Review-Minimal Compliance achieves (3,3) payoffs when time pressure dominates quality concerns, while Production deployment equilibrium at Rushed Handoff-Incomplete Readiness results in (4,4) payoffs under deployment pressure scenarios.</w:t>
      </w:r>
    </w:p>
    <w:p w:rsidR="00000000" w:rsidDel="00000000" w:rsidP="00000000" w:rsidRDefault="00000000" w:rsidRPr="00000000" w14:paraId="00000072">
      <w:pPr>
        <w:rPr/>
      </w:pPr>
      <w:r w:rsidDel="00000000" w:rsidR="00000000" w:rsidRPr="00000000">
        <w:rPr>
          <w:b w:val="1"/>
          <w:bCs w:val="1"/>
          <w:rtl w:val="0"/>
        </w:rPr>
        <w:t xml:space="preserve">Pareto-Optimal Solutions:</w:t>
      </w:r>
      <w:r w:rsidDel="00000000" w:rsidR="00000000" w:rsidRPr="00000000">
        <w:rPr>
          <w:rtl w:val="0"/>
        </w:rPr>
        <w:t xml:space="preserve"> The Pareto frontier consists of high-coordination outcomes enabled by systematic frameworks achieving significantly higher joint payoffs [</w:t>
      </w:r>
      <w:hyperlink r:id="rId33">
        <w:r w:rsidDel="00000000" w:rsidR="00000000" w:rsidRPr="00000000">
          <w:rPr>
            <w:color w:val="0000ff"/>
            <w:u w:val="single"/>
            <w:rtl w:val="0"/>
          </w:rPr>
          <w:t xml:space="preserve">3</w:t>
        </w:r>
      </w:hyperlink>
      <w:r w:rsidDel="00000000" w:rsidR="00000000" w:rsidRPr="00000000">
        <w:rPr>
          <w:rtl w:val="0"/>
        </w:rPr>
        <w:t xml:space="preserve">]. Architecture Alignment through systematic stakeholder mapping and convergence brief validation produces (8,7) payoffs, while Implementation Sync via bounded execution within systematic oversight frameworks yields (9,8) payoffs. Quality Validation through comprehensive review and full compliance protocols achieves (7,6) payoffs, and Production Deployment via systematic handoff with operational readiness delivers (8,9) payoffs. These Pareto-optimal outcomes require coordinated high-effort strategies but deliver substantially superior results for both actors.</w:t>
      </w:r>
    </w:p>
    <w:p w:rsidR="00000000" w:rsidDel="00000000" w:rsidP="00000000" w:rsidRDefault="00000000" w:rsidRPr="00000000" w14:paraId="00000073">
      <w:pPr>
        <w:rPr/>
      </w:pPr>
      <w:r w:rsidDel="00000000" w:rsidR="00000000" w:rsidRPr="00000000">
        <w:rPr>
          <w:b w:val="1"/>
          <w:bCs w:val="1"/>
          <w:rtl w:val="0"/>
        </w:rPr>
        <w:t xml:space="preserve">Coordination Gap Analysis:</w:t>
      </w:r>
      <w:r w:rsidDel="00000000" w:rsidR="00000000" w:rsidRPr="00000000">
        <w:rPr>
          <w:rtl w:val="0"/>
        </w:rPr>
        <w:t xml:space="preserve"> The coordination gap between Nash equilibria and Pareto optima ranges from 4-7 payoff points, representing significant efficiency losses that compound across the project lifecycle. Key drivers include organizational resistance where 31% of employees may actively sabotage AI initiatives due to fear of diminished value (33%), job security concerns (28%), security issues (28%), and poor tool quality (28%), requiring systematic change management approaches to address these coordination challenges [</w:t>
      </w:r>
      <w:hyperlink r:id="rId34">
        <w:r w:rsidDel="00000000" w:rsidR="00000000" w:rsidRPr="00000000">
          <w:rPr>
            <w:color w:val="0000ff"/>
            <w:u w:val="single"/>
            <w:rtl w:val="0"/>
          </w:rPr>
          <w:t xml:space="preserve">2</w:t>
        </w:r>
      </w:hyperlink>
      <w:r w:rsidDel="00000000" w:rsidR="00000000" w:rsidRPr="00000000">
        <w:rPr>
          <w:rtl w:val="0"/>
        </w:rPr>
        <w:t xml:space="preserve">].</w:t>
      </w:r>
    </w:p>
    <w:bookmarkStart w:colFirst="0" w:colLast="0" w:name="8apf37ofn0ey" w:id="14"/>
    <w:bookmarkEnd w:id="14"/>
    <w:p w:rsidR="00000000" w:rsidDel="00000000" w:rsidP="00000000" w:rsidRDefault="00000000" w:rsidRPr="00000000" w14:paraId="00000074">
      <w:pPr>
        <w:pStyle w:val="Heading3"/>
        <w:numPr>
          <w:ilvl w:val="1"/>
          <w:numId w:val="1"/>
        </w:numPr>
        <w:ind w:left="1530" w:hanging="360"/>
        <w:rPr/>
      </w:pPr>
      <w:r w:rsidDel="00000000" w:rsidR="00000000" w:rsidRPr="00000000">
        <w:rPr>
          <w:rtl w:val="0"/>
        </w:rPr>
        <w:t xml:space="preserve">Failure Mode Analysis and Recovery Procedures</w:t>
      </w:r>
    </w:p>
    <w:p w:rsidR="00000000" w:rsidDel="00000000" w:rsidP="00000000" w:rsidRDefault="00000000" w:rsidRPr="00000000" w14:paraId="00000075">
      <w:pPr>
        <w:rPr/>
      </w:pPr>
      <w:r w:rsidDel="00000000" w:rsidR="00000000" w:rsidRPr="00000000">
        <w:rPr>
          <w:rtl w:val="0"/>
        </w:rPr>
        <w:t xml:space="preserve">The systematic analysis identifies ten critical failure modes with specific trigger conditions, cascading effects, and structured recovery procedures designed to prevent project-threatening scenarios.</w:t>
      </w:r>
    </w:p>
    <w:p w:rsidR="00000000" w:rsidDel="00000000" w:rsidP="00000000" w:rsidRDefault="00000000" w:rsidRPr="00000000" w14:paraId="00000076">
      <w:pPr>
        <w:rPr/>
      </w:pPr>
      <w:r w:rsidDel="00000000" w:rsidR="00000000" w:rsidRPr="00000000">
        <w:rPr>
          <w:b w:val="1"/>
          <w:bCs w:val="1"/>
          <w:rtl w:val="0"/>
        </w:rPr>
        <w:t xml:space="preserve">Scope Creep Cascade:</w:t>
      </w:r>
      <w:r w:rsidDel="00000000" w:rsidR="00000000" w:rsidRPr="00000000">
        <w:rPr>
          <w:rtl w:val="0"/>
        </w:rPr>
        <w:t xml:space="preserve"> This failure mode triggers when unbounded DEV execution combines with insufficient FDE oversight, leading to feature bloat, performance degradation, and eventual user churn. Recovery procedures include immediate scope freeze implementation, stakeholder realignment workshops, and comprehensive technical debt assessment. Prevention strategies leverage RIU-002 stakeholder mapping, convergence brief validation, and one-way door protocols to maintain scope discipline [</w:t>
      </w:r>
      <w:hyperlink r:id="rId35">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b w:val="1"/>
          <w:bCs w:val="1"/>
          <w:rtl w:val="0"/>
        </w:rPr>
        <w:t xml:space="preserve">Authentication Bottleneck:</w:t>
      </w:r>
      <w:r w:rsidDel="00000000" w:rsidR="00000000" w:rsidRPr="00000000">
        <w:rPr>
          <w:rtl w:val="0"/>
        </w:rPr>
        <w:t xml:space="preserve"> Security review dependencies combined with JWT vulnerabilities create deployment blocks that cascade into revenue delays and stakeholder confidence loss. The analysis reveals particular urgency given six major JWT CVEs identified in 2024-2025, including CVE-2025-20188 with maximum CVSS score of 10.0, requiring hardcoded token elimination and proper secret rotation [</w:t>
      </w:r>
      <w:hyperlink r:id="rId36">
        <w:r w:rsidDel="00000000" w:rsidR="00000000" w:rsidRPr="00000000">
          <w:rPr>
            <w:color w:val="0000ff"/>
            <w:u w:val="single"/>
            <w:rtl w:val="0"/>
          </w:rPr>
          <w:t xml:space="preserve">1</w:t>
        </w:r>
      </w:hyperlink>
      <w:r w:rsidDel="00000000" w:rsidR="00000000" w:rsidRPr="00000000">
        <w:rPr>
          <w:rtl w:val="0"/>
        </w:rPr>
        <w:t xml:space="preserve">]. Recovery requires emergency security review packet implementation, temporary workaround deployment, and accelerated OAuth 2.0+PKCE migration with RS256/ES256 algorithms and MFA integration.</w:t>
      </w:r>
    </w:p>
    <w:p w:rsidR="00000000" w:rsidDel="00000000" w:rsidP="00000000" w:rsidRDefault="00000000" w:rsidRPr="00000000" w14:paraId="00000078">
      <w:pPr>
        <w:rPr/>
      </w:pPr>
      <w:r w:rsidDel="00000000" w:rsidR="00000000" w:rsidRPr="00000000">
        <w:rPr>
          <w:b w:val="1"/>
          <w:bCs w:val="1"/>
          <w:rtl w:val="0"/>
        </w:rPr>
        <w:t xml:space="preserve">Performance Degradation Spiral:</w:t>
      </w:r>
      <w:r w:rsidDel="00000000" w:rsidR="00000000" w:rsidRPr="00000000">
        <w:rPr>
          <w:rtl w:val="0"/>
        </w:rPr>
        <w:t xml:space="preserve"> Inadequate load testing combined with incorrect scaling assumptions triggers latency increases that drive user abandonment and infrastructure cost spikes. Recovery procedures include immediate rollback implementation, comprehensive performance profiling, and systematic capacity planning revision. Prevention focuses on maintaining sub-100ms latency requirements, Socket.io optimization for 9,000-10,000 messages per second throughput, and proper connection pooling implementation [</w:t>
      </w:r>
      <w:hyperlink r:id="rId37">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b w:val="1"/>
          <w:bCs w:val="1"/>
          <w:rtl w:val="0"/>
        </w:rPr>
        <w:t xml:space="preserve">Data Quality Collapse:</w:t>
      </w:r>
      <w:r w:rsidDel="00000000" w:rsidR="00000000" w:rsidRPr="00000000">
        <w:rPr>
          <w:rtl w:val="0"/>
        </w:rPr>
        <w:t xml:space="preserve"> Poor validation frameworks combined with insufficient monitoring create silent failures that propagate into incorrect analytics and flawed business decisions. The framework addresses that 95% of AI project failures stem from poor data quality rather than model limitations, requiring comprehensive validation frameworks with configurable thresholds and anomaly detection systems [</w:t>
      </w:r>
      <w:hyperlink r:id="rId38">
        <w:r w:rsidDel="00000000" w:rsidR="00000000" w:rsidRPr="00000000">
          <w:rPr>
            <w:color w:val="0000ff"/>
            <w:u w:val="single"/>
            <w:rtl w:val="0"/>
          </w:rPr>
          <w:t xml:space="preserve">2</w:t>
        </w:r>
      </w:hyperlink>
      <w:r w:rsidDel="00000000" w:rsidR="00000000" w:rsidRPr="00000000">
        <w:rPr>
          <w:rtl w:val="0"/>
        </w:rPr>
        <w:t xml:space="preserve">]. Recovery involves immediate data pipeline audit, validation threshold recalibration, and anomaly detection system reset.</w:t>
      </w:r>
    </w:p>
    <w:p w:rsidR="00000000" w:rsidDel="00000000" w:rsidP="00000000" w:rsidRDefault="00000000" w:rsidRPr="00000000" w14:paraId="0000007A">
      <w:pPr>
        <w:rPr/>
      </w:pPr>
      <w:r w:rsidDel="00000000" w:rsidR="00000000" w:rsidRPr="00000000">
        <w:rPr>
          <w:b w:val="1"/>
          <w:bCs w:val="1"/>
          <w:rtl w:val="0"/>
        </w:rPr>
        <w:t xml:space="preserve">Governance Bypass:</w:t>
      </w:r>
      <w:r w:rsidDel="00000000" w:rsidR="00000000" w:rsidRPr="00000000">
        <w:rPr>
          <w:rtl w:val="0"/>
        </w:rPr>
        <w:t xml:space="preserve"> Time pressure combined with inadequate controls leads to compliance violations, regulatory exposure, and potential financial penalties. Given EU AI Act requirements approaching August 2026 with potential fines up to 7% of annual global turnover, governance bypass represents an existential project risk [</w:t>
      </w:r>
      <w:hyperlink r:id="rId39">
        <w:r w:rsidDel="00000000" w:rsidR="00000000" w:rsidRPr="00000000">
          <w:rPr>
            <w:color w:val="0000ff"/>
            <w:u w:val="single"/>
            <w:rtl w:val="0"/>
          </w:rPr>
          <w:t xml:space="preserve">3</w:t>
        </w:r>
      </w:hyperlink>
      <w:r w:rsidDel="00000000" w:rsidR="00000000" w:rsidRPr="00000000">
        <w:rPr>
          <w:rtl w:val="0"/>
        </w:rPr>
        <w:t xml:space="preserve">]. Recovery requires immediate compliance audit, governance framework restoration, and comprehensive legal review, while prevention emphasizes three-tier governance system implementation, decision gate enforcement, and comprehensive audit trail maintenance.</w:t>
      </w:r>
    </w:p>
    <w:bookmarkStart w:colFirst="0" w:colLast="0" w:name="tseigt889980" w:id="15"/>
    <w:bookmarkEnd w:id="15"/>
    <w:p w:rsidR="00000000" w:rsidDel="00000000" w:rsidP="00000000" w:rsidRDefault="00000000" w:rsidRPr="00000000" w14:paraId="0000007B">
      <w:pPr>
        <w:pStyle w:val="Heading3"/>
        <w:numPr>
          <w:ilvl w:val="1"/>
          <w:numId w:val="1"/>
        </w:numPr>
        <w:ind w:left="1530" w:hanging="360"/>
        <w:rPr/>
      </w:pPr>
      <w:r w:rsidDel="00000000" w:rsidR="00000000" w:rsidRPr="00000000">
        <w:rPr>
          <w:rtl w:val="0"/>
        </w:rPr>
        <w:t xml:space="preserve">Sensitivity Analysis and Risk Scenario Modeling</w:t>
      </w:r>
    </w:p>
    <w:p w:rsidR="00000000" w:rsidDel="00000000" w:rsidP="00000000" w:rsidRDefault="00000000" w:rsidRPr="00000000" w14:paraId="0000007C">
      <w:pPr>
        <w:rPr/>
      </w:pPr>
      <w:r w:rsidDel="00000000" w:rsidR="00000000" w:rsidRPr="00000000">
        <w:rPr>
          <w:rtl w:val="0"/>
        </w:rPr>
        <w:t xml:space="preserve">The sensitivity analysis quantifies three high-impact scenarios with specific probability assessments, impact calculations, and mitigation return on investment analysis.</w:t>
      </w:r>
    </w:p>
    <w:p w:rsidR="00000000" w:rsidDel="00000000" w:rsidP="00000000" w:rsidRDefault="00000000" w:rsidRPr="00000000" w14:paraId="0000007D">
      <w:pPr>
        <w:rPr/>
      </w:pPr>
      <w:r w:rsidDel="00000000" w:rsidR="00000000" w:rsidRPr="00000000">
        <w:rPr>
          <w:b w:val="1"/>
          <w:bCs w:val="1"/>
          <w:rtl w:val="0"/>
        </w:rPr>
        <w:t xml:space="preserve">Authentication System Failure (15% probability, Critical impact):</w:t>
      </w:r>
      <w:r w:rsidDel="00000000" w:rsidR="00000000" w:rsidRPr="00000000">
        <w:rPr>
          <w:rtl w:val="0"/>
        </w:rPr>
        <w:t xml:space="preserve"> This scenario encompasses JWT vulnerability exposure, security review delays, and compliance requirement complications. Impact assessment is based on the documented cost structure of $0.48 per concurrent user monthly, with deployment delays creating cascading effects on user acquisition and retention [</w:t>
      </w:r>
      <w:hyperlink r:id="rId40">
        <w:r w:rsidDel="00000000" w:rsidR="00000000" w:rsidRPr="00000000">
          <w:rPr>
            <w:color w:val="0000ff"/>
            <w:u w:val="single"/>
            <w:rtl w:val="0"/>
          </w:rPr>
          <w:t xml:space="preserve">1</w:t>
        </w:r>
      </w:hyperlink>
      <w:r w:rsidDel="00000000" w:rsidR="00000000" w:rsidRPr="00000000">
        <w:rPr>
          <w:rtl w:val="0"/>
        </w:rPr>
        <w:t xml:space="preserve">]. Mitigation through OAuth 2.0+PKCE implementation addresses critical security vulnerabilities while providing substantial return on investment through systematic risk reduction.</w:t>
      </w:r>
    </w:p>
    <w:p w:rsidR="00000000" w:rsidDel="00000000" w:rsidP="00000000" w:rsidRDefault="00000000" w:rsidRPr="00000000" w14:paraId="0000007E">
      <w:pPr>
        <w:rPr/>
      </w:pPr>
      <w:r w:rsidDel="00000000" w:rsidR="00000000" w:rsidRPr="00000000">
        <w:rPr>
          <w:b w:val="1"/>
          <w:bCs w:val="1"/>
          <w:rtl w:val="0"/>
        </w:rPr>
        <w:t xml:space="preserve">Performance Scaling Breakdown (25% probability, High impact):</w:t>
      </w:r>
      <w:r w:rsidDel="00000000" w:rsidR="00000000" w:rsidRPr="00000000">
        <w:rPr>
          <w:rtl w:val="0"/>
        </w:rPr>
        <w:t xml:space="preserve"> Sensitivity factors include concurrent user growth rate exceeding infrastructure scaling assumptions, monitoring effectiveness gaps, and optimization implementation delays. Cost analysis shows AWS GameLift costs ranging from $1.84-$4.70 per user, exceeding constraints by 5-47x compared to Vultr VPS at $0.48 per user, with sub-100ms latency requirements maintained through geographic distribution [</w:t>
      </w:r>
      <w:hyperlink r:id="rId41">
        <w:r w:rsidDel="00000000" w:rsidR="00000000" w:rsidRPr="00000000">
          <w:rPr>
            <w:color w:val="0000ff"/>
            <w:u w:val="single"/>
            <w:rtl w:val="0"/>
          </w:rPr>
          <w:t xml:space="preserve">1</w:t>
        </w:r>
      </w:hyperlink>
      <w:r w:rsidDel="00000000" w:rsidR="00000000" w:rsidRPr="00000000">
        <w:rPr>
          <w:rtl w:val="0"/>
        </w:rPr>
        <w:t xml:space="preserve">]. Socket.io optimization investment compares favorably against infrastructure cost differentials, demonstrating clear mitigation value through efficient resource utilization.</w:t>
      </w:r>
    </w:p>
    <w:p w:rsidR="00000000" w:rsidDel="00000000" w:rsidP="00000000" w:rsidRDefault="00000000" w:rsidRPr="00000000" w14:paraId="0000007F">
      <w:pPr>
        <w:rPr/>
      </w:pPr>
      <w:r w:rsidDel="00000000" w:rsidR="00000000" w:rsidRPr="00000000">
        <w:rPr>
          <w:b w:val="1"/>
          <w:bCs w:val="1"/>
          <w:rtl w:val="0"/>
        </w:rPr>
        <w:t xml:space="preserve">Scope Creep Cascade (35% probability, Medium-High impact):</w:t>
      </w:r>
      <w:r w:rsidDel="00000000" w:rsidR="00000000" w:rsidRPr="00000000">
        <w:rPr>
          <w:rtl w:val="0"/>
        </w:rPr>
        <w:t xml:space="preserve"> This scenario reflects stakeholder alignment quality degradation, change management effectiveness failures, and technical debt tolerance exceedance. Impact assessment is grounded in the documented 87% failure rate in AI production deployments with current production readiness showing only 23% completion across essential use cases [</w:t>
      </w:r>
      <w:hyperlink r:id="rId42">
        <w:r w:rsidDel="00000000" w:rsidR="00000000" w:rsidRPr="00000000">
          <w:rPr>
            <w:color w:val="0000ff"/>
            <w:u w:val="single"/>
            <w:rtl w:val="0"/>
          </w:rPr>
          <w:t xml:space="preserve">2</w:t>
        </w:r>
      </w:hyperlink>
      <w:r w:rsidDel="00000000" w:rsidR="00000000" w:rsidRPr="00000000">
        <w:rPr>
          <w:rtl w:val="0"/>
        </w:rPr>
        <w:t xml:space="preserve">]. Systematic governance implementation prevents project failure through comprehensive risk mitigation frameworks that address the critical gap between AI experimentation and production deployment.</w:t>
      </w:r>
    </w:p>
    <w:bookmarkStart w:colFirst="0" w:colLast="0" w:name="99pe168o1u5" w:id="16"/>
    <w:bookmarkEnd w:id="16"/>
    <w:p w:rsidR="00000000" w:rsidDel="00000000" w:rsidP="00000000" w:rsidRDefault="00000000" w:rsidRPr="00000000" w14:paraId="00000080">
      <w:pPr>
        <w:pStyle w:val="Heading3"/>
        <w:numPr>
          <w:ilvl w:val="1"/>
          <w:numId w:val="1"/>
        </w:numPr>
        <w:ind w:left="1530" w:hanging="360"/>
        <w:rPr/>
      </w:pPr>
      <w:r w:rsidDel="00000000" w:rsidR="00000000" w:rsidRPr="00000000">
        <w:rPr>
          <w:rtl w:val="0"/>
        </w:rPr>
        <w:t xml:space="preserve">Optimization Strategy Implementation</w:t>
      </w:r>
    </w:p>
    <w:p w:rsidR="00000000" w:rsidDel="00000000" w:rsidP="00000000" w:rsidRDefault="00000000" w:rsidRPr="00000000" w14:paraId="00000081">
      <w:pPr>
        <w:rPr/>
      </w:pPr>
      <w:r w:rsidDel="00000000" w:rsidR="00000000" w:rsidRPr="00000000">
        <w:rPr>
          <w:rtl w:val="0"/>
        </w:rPr>
        <w:t xml:space="preserve">The optimization framework employs mechanism design solutions and systematic implementation approaches to achieve Pareto-optimal coordination outcomes while preventing common failure modes.</w:t>
      </w:r>
    </w:p>
    <w:p w:rsidR="00000000" w:rsidDel="00000000" w:rsidP="00000000" w:rsidRDefault="00000000" w:rsidRPr="00000000" w14:paraId="00000082">
      <w:pPr>
        <w:rPr/>
      </w:pPr>
      <w:r w:rsidDel="00000000" w:rsidR="00000000" w:rsidRPr="00000000">
        <w:rPr>
          <w:b w:val="1"/>
          <w:bCs w:val="1"/>
          <w:rtl w:val="0"/>
        </w:rPr>
        <w:t xml:space="preserve">Incentive Alignment Mechanisms:</w:t>
      </w:r>
      <w:r w:rsidDel="00000000" w:rsidR="00000000" w:rsidRPr="00000000">
        <w:rPr>
          <w:rtl w:val="0"/>
        </w:rPr>
        <w:t xml:space="preserve"> Shared success metrics combine stakeholder satisfaction metrics favored by FDEs with technical performance metrics prioritized by DEV actors, creating joint KPIs that encourage collaborative optimization [</w:t>
      </w:r>
      <w:hyperlink r:id="rId43">
        <w:r w:rsidDel="00000000" w:rsidR="00000000" w:rsidRPr="00000000">
          <w:rPr>
            <w:color w:val="0000ff"/>
            <w:u w:val="single"/>
            <w:rtl w:val="0"/>
          </w:rPr>
          <w:t xml:space="preserve">2</w:t>
        </w:r>
      </w:hyperlink>
      <w:r w:rsidDel="00000000" w:rsidR="00000000" w:rsidRPr="00000000">
        <w:rPr>
          <w:rtl w:val="0"/>
        </w:rPr>
        <w:t xml:space="preserve">]. Coordination bonuses provide financial incentives for achieving Pareto-optimal outcomes in coordination games, while information sharing protocols reduce asymmetries through systematic RIU documentation and knowledge transfer procedures.</w:t>
      </w:r>
    </w:p>
    <w:p w:rsidR="00000000" w:rsidDel="00000000" w:rsidP="00000000" w:rsidRDefault="00000000" w:rsidRPr="00000000" w14:paraId="00000083">
      <w:pPr>
        <w:rPr/>
      </w:pPr>
      <w:r w:rsidDel="00000000" w:rsidR="00000000" w:rsidRPr="00000000">
        <w:rPr>
          <w:b w:val="1"/>
          <w:bCs w:val="1"/>
          <w:rtl w:val="0"/>
        </w:rPr>
        <w:t xml:space="preserve">Contract Design Framework:</w:t>
      </w:r>
      <w:r w:rsidDel="00000000" w:rsidR="00000000" w:rsidRPr="00000000">
        <w:rPr>
          <w:rtl w:val="0"/>
        </w:rPr>
        <w:t xml:space="preserve"> One-way door protocols establish explicit approval requirements for irreversible decisions, preventing coordination failures through systematic decision classification and validation procedures [</w:t>
      </w:r>
      <w:hyperlink r:id="rId44">
        <w:r w:rsidDel="00000000" w:rsidR="00000000" w:rsidRPr="00000000">
          <w:rPr>
            <w:color w:val="0000ff"/>
            <w:u w:val="single"/>
            <w:rtl w:val="0"/>
          </w:rPr>
          <w:t xml:space="preserve">3</w:t>
        </w:r>
      </w:hyperlink>
      <w:r w:rsidDel="00000000" w:rsidR="00000000" w:rsidRPr="00000000">
        <w:rPr>
          <w:rtl w:val="0"/>
        </w:rPr>
        <w:t xml:space="preserve">]. Escalation frameworks provide clear authority chains that reduce decision bottlenecks and enable rapid issue resolution [</w:t>
      </w:r>
      <w:hyperlink r:id="rId45">
        <w:r w:rsidDel="00000000" w:rsidR="00000000" w:rsidRPr="00000000">
          <w:rPr>
            <w:color w:val="0000ff"/>
            <w:u w:val="single"/>
            <w:rtl w:val="0"/>
          </w:rPr>
          <w:t xml:space="preserve">2</w:t>
        </w:r>
      </w:hyperlink>
      <w:r w:rsidDel="00000000" w:rsidR="00000000" w:rsidRPr="00000000">
        <w:rPr>
          <w:rtl w:val="0"/>
        </w:rPr>
        <w:t xml:space="preserve">]. SLA-based handoffs create performance guarantees with penalty structures that ensure quality maintenance throughout the coordination process.</w:t>
      </w:r>
    </w:p>
    <w:p w:rsidR="00000000" w:rsidDel="00000000" w:rsidP="00000000" w:rsidRDefault="00000000" w:rsidRPr="00000000" w14:paraId="00000084">
      <w:pPr>
        <w:rPr/>
      </w:pPr>
      <w:r w:rsidDel="00000000" w:rsidR="00000000" w:rsidRPr="00000000">
        <w:rPr>
          <w:b w:val="1"/>
          <w:bCs w:val="1"/>
          <w:rtl w:val="0"/>
        </w:rPr>
        <w:t xml:space="preserve">Systematic Implementation Phases:</w:t>
      </w:r>
      <w:r w:rsidDel="00000000" w:rsidR="00000000" w:rsidRPr="00000000">
        <w:rPr>
          <w:rtl w:val="0"/>
        </w:rPr>
        <w:t xml:space="preserve"> The four-phase implementation approach begins with governance framework deployment including three-tier governance system implementation, decision gate protocols, and RACI matrix establishment [</w:t>
      </w:r>
      <w:hyperlink r:id="rId46">
        <w:r w:rsidDel="00000000" w:rsidR="00000000" w:rsidRPr="00000000">
          <w:rPr>
            <w:color w:val="0000ff"/>
            <w:u w:val="single"/>
            <w:rtl w:val="0"/>
          </w:rPr>
          <w:t xml:space="preserve">3</w:t>
        </w:r>
      </w:hyperlink>
      <w:r w:rsidDel="00000000" w:rsidR="00000000" w:rsidRPr="00000000">
        <w:rPr>
          <w:rtl w:val="0"/>
        </w:rPr>
        <w:t xml:space="preserve">]. Technical infrastructure optimization follows with Socket.io networking, PostgreSQL 18 backend implementation, and comprehensive monitoring system deployment [</w:t>
      </w:r>
      <w:hyperlink r:id="rId47">
        <w:r w:rsidDel="00000000" w:rsidR="00000000" w:rsidRPr="00000000">
          <w:rPr>
            <w:color w:val="0000ff"/>
            <w:u w:val="single"/>
            <w:rtl w:val="0"/>
          </w:rPr>
          <w:t xml:space="preserve">1</w:t>
        </w:r>
      </w:hyperlink>
      <w:r w:rsidDel="00000000" w:rsidR="00000000" w:rsidRPr="00000000">
        <w:rPr>
          <w:rtl w:val="0"/>
        </w:rPr>
        <w:t xml:space="preserve">, </w:t>
      </w:r>
      <w:hyperlink r:id="rId48">
        <w:r w:rsidDel="00000000" w:rsidR="00000000" w:rsidRPr="00000000">
          <w:rPr>
            <w:color w:val="0000ff"/>
            <w:u w:val="single"/>
            <w:rtl w:val="0"/>
          </w:rPr>
          <w:t xml:space="preserve">3</w:t>
        </w:r>
      </w:hyperlink>
      <w:r w:rsidDel="00000000" w:rsidR="00000000" w:rsidRPr="00000000">
        <w:rPr>
          <w:rtl w:val="0"/>
        </w:rPr>
        <w:t xml:space="preserve">]. Coordination protocol deployment establishes systematic handoff procedures, real-time monitoring systems, and escalation frameworks with clear authority delegation [</w:t>
      </w:r>
      <w:hyperlink r:id="rId49">
        <w:r w:rsidDel="00000000" w:rsidR="00000000" w:rsidRPr="00000000">
          <w:rPr>
            <w:color w:val="0000ff"/>
            <w:u w:val="single"/>
            <w:rtl w:val="0"/>
          </w:rPr>
          <w:t xml:space="preserve">2</w:t>
        </w:r>
      </w:hyperlink>
      <w:r w:rsidDel="00000000" w:rsidR="00000000" w:rsidRPr="00000000">
        <w:rPr>
          <w:rtl w:val="0"/>
        </w:rPr>
        <w:t xml:space="preserve">]. Continuous optimization implements sensitivity analysis frameworks, feedback loops for coordination effectiveness measurement, and pattern extraction procedures for systematic improvement [</w:t>
      </w:r>
      <w:hyperlink r:id="rId50">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The game-theoretic optimization framework addresses the documented 87% AI production deployment failure rate through systematic coordination approaches that prevent common failure modes while enabling Pareto-optimal outcomes [</w:t>
      </w:r>
      <w:hyperlink r:id="rId51">
        <w:r w:rsidDel="00000000" w:rsidR="00000000" w:rsidRPr="00000000">
          <w:rPr>
            <w:color w:val="0000ff"/>
            <w:u w:val="single"/>
            <w:rtl w:val="0"/>
          </w:rPr>
          <w:t xml:space="preserve">2</w:t>
        </w:r>
      </w:hyperlink>
      <w:r w:rsidDel="00000000" w:rsidR="00000000" w:rsidRPr="00000000">
        <w:rPr>
          <w:rtl w:val="0"/>
        </w:rPr>
        <w:t xml:space="preserve">]. The regulatory compliance pressure from EU AI Act requirements creates additional coordination constraints that shift payoff matrices toward higher compliance strategies, making systematic governance frameworks not just optimal but mandatory for project success [</w:t>
      </w:r>
      <w:hyperlink r:id="rId52">
        <w:r w:rsidDel="00000000" w:rsidR="00000000" w:rsidRPr="00000000">
          <w:rPr>
            <w:color w:val="0000ff"/>
            <w:u w:val="single"/>
            <w:rtl w:val="0"/>
          </w:rPr>
          <w:t xml:space="preserve">3</w:t>
        </w:r>
      </w:hyperlink>
      <w:r w:rsidDel="00000000" w:rsidR="00000000" w:rsidRPr="00000000">
        <w:rPr>
          <w:rtl w:val="0"/>
        </w:rPr>
        <w:t xml:space="preserve">].</w:t>
      </w:r>
    </w:p>
    <w:bookmarkStart w:colFirst="0" w:colLast="0" w:name="hamu40n6empm" w:id="17"/>
    <w:bookmarkEnd w:id="17"/>
    <w:p w:rsidR="00000000" w:rsidDel="00000000" w:rsidP="00000000" w:rsidRDefault="00000000" w:rsidRPr="00000000" w14:paraId="00000086">
      <w:pPr>
        <w:pStyle w:val="Heading2"/>
        <w:numPr>
          <w:ilvl w:val="0"/>
          <w:numId w:val="1"/>
        </w:numPr>
        <w:ind w:left="360" w:hanging="360"/>
        <w:rPr/>
      </w:pPr>
      <w:r w:rsidDel="00000000" w:rsidR="00000000" w:rsidRPr="00000000">
        <w:rPr>
          <w:rtl w:val="0"/>
        </w:rPr>
        <w:t xml:space="preserve">Optimized Task Sequence</w:t>
      </w:r>
    </w:p>
    <w:p w:rsidR="00000000" w:rsidDel="00000000" w:rsidP="00000000" w:rsidRDefault="00000000" w:rsidRPr="00000000" w14:paraId="00000087">
      <w:pPr>
        <w:rPr/>
      </w:pPr>
      <w:r w:rsidDel="00000000" w:rsidR="00000000" w:rsidRPr="00000000">
        <w:rPr>
          <w:rtl w:val="0"/>
        </w:rPr>
        <w:t xml:space="preserve">The optimized task sequence synthesizes the 47 enumerated tasks into a streamlined 30-task execution plan that maximizes parallelization opportunities while maintaining critical dependency relationships. This sequence incorporates game-theoretic coordination insights to prevent common failure modes and achieve Pareto-optimal outcomes through systematic governance frameworks.</w:t>
      </w:r>
    </w:p>
    <w:bookmarkStart w:colFirst="0" w:colLast="0" w:name="tl2hbbl7nywz" w:id="18"/>
    <w:bookmarkEnd w:id="18"/>
    <w:p w:rsidR="00000000" w:rsidDel="00000000" w:rsidP="00000000" w:rsidRDefault="00000000" w:rsidRPr="00000000" w14:paraId="00000088">
      <w:pPr>
        <w:pStyle w:val="Heading3"/>
        <w:numPr>
          <w:ilvl w:val="1"/>
          <w:numId w:val="1"/>
        </w:numPr>
        <w:ind w:left="1530" w:hanging="360"/>
        <w:rPr/>
      </w:pPr>
      <w:r w:rsidDel="00000000" w:rsidR="00000000" w:rsidRPr="00000000">
        <w:rPr>
          <w:rtl w:val="0"/>
        </w:rPr>
        <w:t xml:space="preserve">Task Sequence Optimization Methodology</w:t>
      </w:r>
    </w:p>
    <w:p w:rsidR="00000000" w:rsidDel="00000000" w:rsidP="00000000" w:rsidRDefault="00000000" w:rsidRPr="00000000" w14:paraId="00000089">
      <w:pPr>
        <w:rPr/>
      </w:pPr>
      <w:r w:rsidDel="00000000" w:rsidR="00000000" w:rsidRPr="00000000">
        <w:rPr>
          <w:rtl w:val="0"/>
        </w:rPr>
        <w:t xml:space="preserve">The optimization process applies three key principles derived from the game-theoretic analysis: </w:t>
      </w:r>
      <w:r w:rsidDel="00000000" w:rsidR="00000000" w:rsidRPr="00000000">
        <w:rPr>
          <w:b w:val="1"/>
          <w:bCs w:val="1"/>
          <w:rtl w:val="0"/>
        </w:rPr>
        <w:t xml:space="preserve">dependency minimization</w:t>
      </w:r>
      <w:r w:rsidDel="00000000" w:rsidR="00000000" w:rsidRPr="00000000">
        <w:rPr>
          <w:rtl w:val="0"/>
        </w:rPr>
        <w:t xml:space="preserve"> to reduce blocking relationships between FDE and DEV actors, </w:t>
      </w:r>
      <w:r w:rsidDel="00000000" w:rsidR="00000000" w:rsidRPr="00000000">
        <w:rPr>
          <w:b w:val="1"/>
          <w:bCs w:val="1"/>
          <w:rtl w:val="0"/>
        </w:rPr>
        <w:t xml:space="preserve">failure mode prevention</w:t>
      </w:r>
      <w:r w:rsidDel="00000000" w:rsidR="00000000" w:rsidRPr="00000000">
        <w:rPr>
          <w:rtl w:val="0"/>
        </w:rPr>
        <w:t xml:space="preserve"> through systematic validation gates and one-way door protocols, and </w:t>
      </w:r>
      <w:r w:rsidDel="00000000" w:rsidR="00000000" w:rsidRPr="00000000">
        <w:rPr>
          <w:b w:val="1"/>
          <w:bCs w:val="1"/>
          <w:rtl w:val="0"/>
        </w:rPr>
        <w:t xml:space="preserve">coordination overhead reduction</w:t>
      </w:r>
      <w:r w:rsidDel="00000000" w:rsidR="00000000" w:rsidRPr="00000000">
        <w:rPr>
          <w:rtl w:val="0"/>
        </w:rPr>
        <w:t xml:space="preserve"> by clustering related tasks and minimizing handoff frequency. Each task assignment considers actor capabilities, with FDE tasks focusing on process/governance/enablement infrastructure and DEV tasks emphasizing technical implementation within established frameworks.</w:t>
      </w:r>
    </w:p>
    <w:p w:rsidR="00000000" w:rsidDel="00000000" w:rsidP="00000000" w:rsidRDefault="00000000" w:rsidRPr="00000000" w14:paraId="0000008A">
      <w:pPr>
        <w:rPr/>
      </w:pPr>
      <w:r w:rsidDel="00000000" w:rsidR="00000000" w:rsidRPr="00000000">
        <w:rPr>
          <w:rtl w:val="0"/>
        </w:rPr>
        <w:t xml:space="preserve">The sequence prioritizes </w:t>
      </w:r>
      <w:r w:rsidDel="00000000" w:rsidR="00000000" w:rsidRPr="00000000">
        <w:rPr>
          <w:b w:val="1"/>
          <w:bCs w:val="1"/>
          <w:rtl w:val="0"/>
        </w:rPr>
        <w:t xml:space="preserve">infrastructure-first progression</w:t>
      </w:r>
      <w:r w:rsidDel="00000000" w:rsidR="00000000" w:rsidRPr="00000000">
        <w:rPr>
          <w:rtl w:val="0"/>
        </w:rPr>
        <w:t xml:space="preserve"> where foundational systems must be operational before dependent components, </w:t>
      </w:r>
      <w:r w:rsidDel="00000000" w:rsidR="00000000" w:rsidRPr="00000000">
        <w:rPr>
          <w:b w:val="1"/>
          <w:bCs w:val="1"/>
          <w:rtl w:val="0"/>
        </w:rPr>
        <w:t xml:space="preserve">security-by-design integration</w:t>
      </w:r>
      <w:r w:rsidDel="00000000" w:rsidR="00000000" w:rsidRPr="00000000">
        <w:rPr>
          <w:rtl w:val="0"/>
        </w:rPr>
        <w:t xml:space="preserve"> addressing 2025 JWT vulnerabilities and compliance requirements, and </w:t>
      </w:r>
      <w:r w:rsidDel="00000000" w:rsidR="00000000" w:rsidRPr="00000000">
        <w:rPr>
          <w:b w:val="1"/>
          <w:bCs w:val="1"/>
          <w:rtl w:val="0"/>
        </w:rPr>
        <w:t xml:space="preserve">performance validation gates</w:t>
      </w:r>
      <w:r w:rsidDel="00000000" w:rsidR="00000000" w:rsidRPr="00000000">
        <w:rPr>
          <w:rtl w:val="0"/>
        </w:rPr>
        <w:t xml:space="preserve"> ensuring sub-100ms latency and 9,000+ messages per second throughput targets are maintained throughout development [</w:t>
      </w:r>
      <w:hyperlink r:id="rId53">
        <w:r w:rsidDel="00000000" w:rsidR="00000000" w:rsidRPr="00000000">
          <w:rPr>
            <w:color w:val="0000ff"/>
            <w:u w:val="single"/>
            <w:rtl w:val="0"/>
          </w:rPr>
          <w:t xml:space="preserve">1</w:t>
        </w:r>
      </w:hyperlink>
      <w:r w:rsidDel="00000000" w:rsidR="00000000" w:rsidRPr="00000000">
        <w:rPr>
          <w:rtl w:val="0"/>
        </w:rPr>
        <w:t xml:space="preserve">].</w:t>
      </w:r>
    </w:p>
    <w:tbl>
      <w:tblPr>
        <w:tblStyle w:val="Table3"/>
        <w:tblW w:w="7918.000000000001" w:type="dxa"/>
        <w:jc w:val="left"/>
        <w:tblLayout w:type="fixed"/>
        <w:tblLook w:val="0000"/>
      </w:tblPr>
      <w:tblGrid>
        <w:gridCol w:w="749"/>
        <w:gridCol w:w="642"/>
        <w:gridCol w:w="749"/>
        <w:gridCol w:w="1284"/>
        <w:gridCol w:w="963"/>
        <w:gridCol w:w="1177"/>
        <w:gridCol w:w="2354"/>
        <w:tblGridChange w:id="0">
          <w:tblGrid>
            <w:gridCol w:w="749"/>
            <w:gridCol w:w="642"/>
            <w:gridCol w:w="749"/>
            <w:gridCol w:w="1284"/>
            <w:gridCol w:w="963"/>
            <w:gridCol w:w="1177"/>
            <w:gridCol w:w="2354"/>
          </w:tblGrid>
        </w:tblGridChange>
      </w:tblGrid>
      <w:tr>
        <w:trPr>
          <w:cantSplit w:val="0"/>
          <w:tblHeader w:val="1"/>
        </w:trPr>
        <w:tc>
          <w:tcPr/>
          <w:p w:rsidR="00000000" w:rsidDel="00000000" w:rsidP="00000000" w:rsidRDefault="00000000" w:rsidRPr="00000000" w14:paraId="0000008B">
            <w:pPr>
              <w:rPr/>
            </w:pPr>
            <w:r w:rsidDel="00000000" w:rsidR="00000000" w:rsidRPr="00000000">
              <w:rPr>
                <w:rtl w:val="0"/>
              </w:rPr>
              <w:t xml:space="preserve">Order</w:t>
            </w:r>
          </w:p>
        </w:tc>
        <w:tc>
          <w:tcPr/>
          <w:p w:rsidR="00000000" w:rsidDel="00000000" w:rsidP="00000000" w:rsidRDefault="00000000" w:rsidRPr="00000000" w14:paraId="0000008C">
            <w:pPr>
              <w:rPr/>
            </w:pPr>
            <w:r w:rsidDel="00000000" w:rsidR="00000000" w:rsidRPr="00000000">
              <w:rPr>
                <w:rtl w:val="0"/>
              </w:rPr>
              <w:t xml:space="preserve">Task</w:t>
            </w:r>
          </w:p>
        </w:tc>
        <w:tc>
          <w:tcPr/>
          <w:p w:rsidR="00000000" w:rsidDel="00000000" w:rsidP="00000000" w:rsidRDefault="00000000" w:rsidRPr="00000000" w14:paraId="0000008D">
            <w:pPr>
              <w:rPr/>
            </w:pPr>
            <w:r w:rsidDel="00000000" w:rsidR="00000000" w:rsidRPr="00000000">
              <w:rPr>
                <w:rtl w:val="0"/>
              </w:rPr>
              <w:t xml:space="preserve">Owner</w:t>
            </w:r>
          </w:p>
        </w:tc>
        <w:tc>
          <w:tcPr/>
          <w:p w:rsidR="00000000" w:rsidDel="00000000" w:rsidP="00000000" w:rsidRDefault="00000000" w:rsidRPr="00000000" w14:paraId="0000008E">
            <w:pPr>
              <w:rPr/>
            </w:pPr>
            <w:r w:rsidDel="00000000" w:rsidR="00000000" w:rsidRPr="00000000">
              <w:rPr>
                <w:rtl w:val="0"/>
              </w:rPr>
              <w:t xml:space="preserve">Depends On</w:t>
            </w:r>
          </w:p>
        </w:tc>
        <w:tc>
          <w:tcPr/>
          <w:p w:rsidR="00000000" w:rsidDel="00000000" w:rsidP="00000000" w:rsidRDefault="00000000" w:rsidRPr="00000000" w14:paraId="0000008F">
            <w:pPr>
              <w:rPr/>
            </w:pPr>
            <w:r w:rsidDel="00000000" w:rsidR="00000000" w:rsidRPr="00000000">
              <w:rPr>
                <w:rtl w:val="0"/>
              </w:rPr>
              <w:t xml:space="preserve">Enables</w:t>
            </w:r>
          </w:p>
        </w:tc>
        <w:tc>
          <w:tcPr/>
          <w:p w:rsidR="00000000" w:rsidDel="00000000" w:rsidP="00000000" w:rsidRDefault="00000000" w:rsidRPr="00000000" w14:paraId="00000090">
            <w:pPr>
              <w:rPr/>
            </w:pPr>
            <w:r w:rsidDel="00000000" w:rsidR="00000000" w:rsidRPr="00000000">
              <w:rPr>
                <w:rtl w:val="0"/>
              </w:rPr>
              <w:t xml:space="preserve">Door Type</w:t>
            </w:r>
          </w:p>
        </w:tc>
        <w:tc>
          <w:tcPr/>
          <w:p w:rsidR="00000000" w:rsidDel="00000000" w:rsidP="00000000" w:rsidRDefault="00000000" w:rsidRPr="00000000" w14:paraId="00000091">
            <w:pPr>
              <w:rPr/>
            </w:pPr>
            <w:r w:rsidDel="00000000" w:rsidR="00000000" w:rsidRPr="00000000">
              <w:rPr>
                <w:rtl w:val="0"/>
              </w:rPr>
              <w:t xml:space="preserve">Failure Mode Prevented</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1</w:t>
            </w:r>
          </w:p>
        </w:tc>
        <w:tc>
          <w:tcPr/>
          <w:p w:rsidR="00000000" w:rsidDel="00000000" w:rsidP="00000000" w:rsidRDefault="00000000" w:rsidRPr="00000000" w14:paraId="00000093">
            <w:pPr>
              <w:rPr/>
            </w:pPr>
            <w:r w:rsidDel="00000000" w:rsidR="00000000" w:rsidRPr="00000000">
              <w:rPr>
                <w:rtl w:val="0"/>
              </w:rPr>
              <w:t xml:space="preserve">Infrastructure Requirements Analysis</w:t>
            </w:r>
          </w:p>
        </w:tc>
        <w:tc>
          <w:tcPr/>
          <w:p w:rsidR="00000000" w:rsidDel="00000000" w:rsidP="00000000" w:rsidRDefault="00000000" w:rsidRPr="00000000" w14:paraId="00000094">
            <w:pPr>
              <w:rPr/>
            </w:pPr>
            <w:r w:rsidDel="00000000" w:rsidR="00000000" w:rsidRPr="00000000">
              <w:rPr>
                <w:rtl w:val="0"/>
              </w:rPr>
              <w:t xml:space="preserve">FDE</w:t>
            </w:r>
          </w:p>
        </w:tc>
        <w:tc>
          <w:tcPr/>
          <w:p w:rsidR="00000000" w:rsidDel="00000000" w:rsidP="00000000" w:rsidRDefault="00000000" w:rsidRPr="00000000" w14:paraId="00000095">
            <w:pPr>
              <w:rPr/>
            </w:pPr>
            <w:r w:rsidDel="00000000" w:rsidR="00000000" w:rsidRPr="00000000">
              <w:rPr>
                <w:rtl w:val="0"/>
              </w:rPr>
              <w:t xml:space="preserve">None</w:t>
            </w:r>
          </w:p>
        </w:tc>
        <w:tc>
          <w:tcPr/>
          <w:p w:rsidR="00000000" w:rsidDel="00000000" w:rsidP="00000000" w:rsidRDefault="00000000" w:rsidRPr="00000000" w14:paraId="00000096">
            <w:pPr>
              <w:rPr/>
            </w:pPr>
            <w:r w:rsidDel="00000000" w:rsidR="00000000" w:rsidRPr="00000000">
              <w:rPr>
                <w:rtl w:val="0"/>
              </w:rPr>
              <w:t xml:space="preserve">All infrastructure tasks</w:t>
            </w:r>
          </w:p>
        </w:tc>
        <w:tc>
          <w:tcPr/>
          <w:p w:rsidR="00000000" w:rsidDel="00000000" w:rsidP="00000000" w:rsidRDefault="00000000" w:rsidRPr="00000000" w14:paraId="00000097">
            <w:pPr>
              <w:rPr/>
            </w:pPr>
            <w:r w:rsidDel="00000000" w:rsidR="00000000" w:rsidRPr="00000000">
              <w:rPr>
                <w:rtl w:val="0"/>
              </w:rPr>
              <w:t xml:space="preserve">TWO-WAY</w:t>
            </w:r>
          </w:p>
        </w:tc>
        <w:tc>
          <w:tcPr/>
          <w:p w:rsidR="00000000" w:rsidDel="00000000" w:rsidP="00000000" w:rsidRDefault="00000000" w:rsidRPr="00000000" w14:paraId="00000098">
            <w:pPr>
              <w:rPr/>
            </w:pPr>
            <w:r w:rsidDel="00000000" w:rsidR="00000000" w:rsidRPr="00000000">
              <w:rPr>
                <w:rtl w:val="0"/>
              </w:rPr>
              <w:t xml:space="preserve">Priority 1: Team spins on technical decisions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2</w:t>
            </w:r>
          </w:p>
        </w:tc>
        <w:tc>
          <w:tcPr/>
          <w:p w:rsidR="00000000" w:rsidDel="00000000" w:rsidP="00000000" w:rsidRDefault="00000000" w:rsidRPr="00000000" w14:paraId="0000009A">
            <w:pPr>
              <w:rPr/>
            </w:pPr>
            <w:r w:rsidDel="00000000" w:rsidR="00000000" w:rsidRPr="00000000">
              <w:rPr>
                <w:rtl w:val="0"/>
              </w:rPr>
              <w:t xml:space="preserve">Governance Framework Implementation</w:t>
            </w:r>
          </w:p>
        </w:tc>
        <w:tc>
          <w:tcPr/>
          <w:p w:rsidR="00000000" w:rsidDel="00000000" w:rsidP="00000000" w:rsidRDefault="00000000" w:rsidRPr="00000000" w14:paraId="0000009B">
            <w:pPr>
              <w:rPr/>
            </w:pPr>
            <w:r w:rsidDel="00000000" w:rsidR="00000000" w:rsidRPr="00000000">
              <w:rPr>
                <w:rtl w:val="0"/>
              </w:rPr>
              <w:t xml:space="preserve">FDE</w:t>
            </w:r>
          </w:p>
        </w:tc>
        <w:tc>
          <w:tcPr/>
          <w:p w:rsidR="00000000" w:rsidDel="00000000" w:rsidP="00000000" w:rsidRDefault="00000000" w:rsidRPr="00000000" w14:paraId="0000009C">
            <w:pPr>
              <w:rPr/>
            </w:pPr>
            <w:r w:rsidDel="00000000" w:rsidR="00000000" w:rsidRPr="00000000">
              <w:rPr>
                <w:rtl w:val="0"/>
              </w:rPr>
              <w:t xml:space="preserve">Task 1</w:t>
            </w:r>
          </w:p>
        </w:tc>
        <w:tc>
          <w:tcPr/>
          <w:p w:rsidR="00000000" w:rsidDel="00000000" w:rsidP="00000000" w:rsidRDefault="00000000" w:rsidRPr="00000000" w14:paraId="0000009D">
            <w:pPr>
              <w:rPr/>
            </w:pPr>
            <w:r w:rsidDel="00000000" w:rsidR="00000000" w:rsidRPr="00000000">
              <w:rPr>
                <w:rtl w:val="0"/>
              </w:rPr>
              <w:t xml:space="preserve">All development work</w:t>
            </w:r>
          </w:p>
        </w:tc>
        <w:tc>
          <w:tcPr/>
          <w:p w:rsidR="00000000" w:rsidDel="00000000" w:rsidP="00000000" w:rsidRDefault="00000000" w:rsidRPr="00000000" w14:paraId="0000009E">
            <w:pPr>
              <w:rPr/>
            </w:pPr>
            <w:r w:rsidDel="00000000" w:rsidR="00000000" w:rsidRPr="00000000">
              <w:rPr>
                <w:rtl w:val="0"/>
              </w:rPr>
              <w:t xml:space="preserve">ONE-WAY</w:t>
            </w:r>
          </w:p>
        </w:tc>
        <w:tc>
          <w:tcPr/>
          <w:p w:rsidR="00000000" w:rsidDel="00000000" w:rsidP="00000000" w:rsidRDefault="00000000" w:rsidRPr="00000000" w14:paraId="0000009F">
            <w:pPr>
              <w:rPr/>
            </w:pPr>
            <w:r w:rsidDel="00000000" w:rsidR="00000000" w:rsidRPr="00000000">
              <w:rPr>
                <w:rtl w:val="0"/>
              </w:rPr>
              <w:t xml:space="preserve">Priority 1: Team spins without shipping</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3</w:t>
            </w:r>
          </w:p>
        </w:tc>
        <w:tc>
          <w:tcPr/>
          <w:p w:rsidR="00000000" w:rsidDel="00000000" w:rsidP="00000000" w:rsidRDefault="00000000" w:rsidRPr="00000000" w14:paraId="000000A1">
            <w:pPr>
              <w:rPr/>
            </w:pPr>
            <w:r w:rsidDel="00000000" w:rsidR="00000000" w:rsidRPr="00000000">
              <w:rPr>
                <w:rtl w:val="0"/>
              </w:rPr>
              <w:t xml:space="preserve">Vultr VPS Provisioning</w:t>
            </w:r>
          </w:p>
        </w:tc>
        <w:tc>
          <w:tcPr/>
          <w:p w:rsidR="00000000" w:rsidDel="00000000" w:rsidP="00000000" w:rsidRDefault="00000000" w:rsidRPr="00000000" w14:paraId="000000A2">
            <w:pPr>
              <w:rPr/>
            </w:pPr>
            <w:r w:rsidDel="00000000" w:rsidR="00000000" w:rsidRPr="00000000">
              <w:rPr>
                <w:rtl w:val="0"/>
              </w:rPr>
              <w:t xml:space="preserve">DEV</w:t>
            </w:r>
          </w:p>
        </w:tc>
        <w:tc>
          <w:tcPr/>
          <w:p w:rsidR="00000000" w:rsidDel="00000000" w:rsidP="00000000" w:rsidRDefault="00000000" w:rsidRPr="00000000" w14:paraId="000000A3">
            <w:pPr>
              <w:rPr/>
            </w:pPr>
            <w:r w:rsidDel="00000000" w:rsidR="00000000" w:rsidRPr="00000000">
              <w:rPr>
                <w:rtl w:val="0"/>
              </w:rPr>
              <w:t xml:space="preserve">Task 1</w:t>
            </w:r>
          </w:p>
        </w:tc>
        <w:tc>
          <w:tcPr/>
          <w:p w:rsidR="00000000" w:rsidDel="00000000" w:rsidP="00000000" w:rsidRDefault="00000000" w:rsidRPr="00000000" w14:paraId="000000A4">
            <w:pPr>
              <w:rPr/>
            </w:pPr>
            <w:r w:rsidDel="00000000" w:rsidR="00000000" w:rsidRPr="00000000">
              <w:rPr>
                <w:rtl w:val="0"/>
              </w:rPr>
              <w:t xml:space="preserve">Server deployment</w:t>
            </w:r>
          </w:p>
        </w:tc>
        <w:tc>
          <w:tcPr/>
          <w:p w:rsidR="00000000" w:rsidDel="00000000" w:rsidP="00000000" w:rsidRDefault="00000000" w:rsidRPr="00000000" w14:paraId="000000A5">
            <w:pPr>
              <w:rPr/>
            </w:pPr>
            <w:r w:rsidDel="00000000" w:rsidR="00000000" w:rsidRPr="00000000">
              <w:rPr>
                <w:rtl w:val="0"/>
              </w:rPr>
              <w:t xml:space="preserve">TWO-WAY</w:t>
            </w:r>
          </w:p>
        </w:tc>
        <w:tc>
          <w:tcPr/>
          <w:p w:rsidR="00000000" w:rsidDel="00000000" w:rsidP="00000000" w:rsidRDefault="00000000" w:rsidRPr="00000000" w14:paraId="000000A6">
            <w:pPr>
              <w:rPr/>
            </w:pPr>
            <w:r w:rsidDel="00000000" w:rsidR="00000000" w:rsidRPr="00000000">
              <w:rPr>
                <w:rtl w:val="0"/>
              </w:rPr>
              <w:t xml:space="preserve">Priority 4: Burn budget before playable state</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4</w:t>
            </w:r>
          </w:p>
        </w:tc>
        <w:tc>
          <w:tcPr/>
          <w:p w:rsidR="00000000" w:rsidDel="00000000" w:rsidP="00000000" w:rsidRDefault="00000000" w:rsidRPr="00000000" w14:paraId="000000A8">
            <w:pPr>
              <w:rPr/>
            </w:pPr>
            <w:r w:rsidDel="00000000" w:rsidR="00000000" w:rsidRPr="00000000">
              <w:rPr>
                <w:rtl w:val="0"/>
              </w:rPr>
              <w:t xml:space="preserve">PostgreSQL Database Setup</w:t>
            </w:r>
          </w:p>
        </w:tc>
        <w:tc>
          <w:tcPr/>
          <w:p w:rsidR="00000000" w:rsidDel="00000000" w:rsidP="00000000" w:rsidRDefault="00000000" w:rsidRPr="00000000" w14:paraId="000000A9">
            <w:pPr>
              <w:rPr/>
            </w:pPr>
            <w:r w:rsidDel="00000000" w:rsidR="00000000" w:rsidRPr="00000000">
              <w:rPr>
                <w:rtl w:val="0"/>
              </w:rPr>
              <w:t xml:space="preserve">DEV</w:t>
            </w:r>
          </w:p>
        </w:tc>
        <w:tc>
          <w:tcPr/>
          <w:p w:rsidR="00000000" w:rsidDel="00000000" w:rsidP="00000000" w:rsidRDefault="00000000" w:rsidRPr="00000000" w14:paraId="000000AA">
            <w:pPr>
              <w:rPr/>
            </w:pPr>
            <w:r w:rsidDel="00000000" w:rsidR="00000000" w:rsidRPr="00000000">
              <w:rPr>
                <w:rtl w:val="0"/>
              </w:rPr>
              <w:t xml:space="preserve">Task 3</w:t>
            </w:r>
          </w:p>
        </w:tc>
        <w:tc>
          <w:tcPr/>
          <w:p w:rsidR="00000000" w:rsidDel="00000000" w:rsidP="00000000" w:rsidRDefault="00000000" w:rsidRPr="00000000" w14:paraId="000000AB">
            <w:pPr>
              <w:rPr/>
            </w:pPr>
            <w:r w:rsidDel="00000000" w:rsidR="00000000" w:rsidRPr="00000000">
              <w:rPr>
                <w:rtl w:val="0"/>
              </w:rPr>
              <w:t xml:space="preserve">Data persistence</w:t>
            </w:r>
          </w:p>
        </w:tc>
        <w:tc>
          <w:tcPr/>
          <w:p w:rsidR="00000000" w:rsidDel="00000000" w:rsidP="00000000" w:rsidRDefault="00000000" w:rsidRPr="00000000" w14:paraId="000000AC">
            <w:pPr>
              <w:rPr/>
            </w:pPr>
            <w:r w:rsidDel="00000000" w:rsidR="00000000" w:rsidRPr="00000000">
              <w:rPr>
                <w:rtl w:val="0"/>
              </w:rPr>
              <w:t xml:space="preserve">ONE-WAY</w:t>
            </w:r>
          </w:p>
        </w:tc>
        <w:tc>
          <w:tcPr/>
          <w:p w:rsidR="00000000" w:rsidDel="00000000" w:rsidP="00000000" w:rsidRDefault="00000000" w:rsidRPr="00000000" w14:paraId="000000AD">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5</w:t>
            </w:r>
          </w:p>
        </w:tc>
        <w:tc>
          <w:tcPr/>
          <w:p w:rsidR="00000000" w:rsidDel="00000000" w:rsidP="00000000" w:rsidRDefault="00000000" w:rsidRPr="00000000" w14:paraId="000000AF">
            <w:pPr>
              <w:rPr/>
            </w:pPr>
            <w:r w:rsidDel="00000000" w:rsidR="00000000" w:rsidRPr="00000000">
              <w:rPr>
                <w:rtl w:val="0"/>
              </w:rPr>
              <w:t xml:space="preserve">Redis Session Management</w:t>
            </w:r>
          </w:p>
        </w:tc>
        <w:tc>
          <w:tcPr/>
          <w:p w:rsidR="00000000" w:rsidDel="00000000" w:rsidP="00000000" w:rsidRDefault="00000000" w:rsidRPr="00000000" w14:paraId="000000B0">
            <w:pPr>
              <w:rPr/>
            </w:pPr>
            <w:r w:rsidDel="00000000" w:rsidR="00000000" w:rsidRPr="00000000">
              <w:rPr>
                <w:rtl w:val="0"/>
              </w:rPr>
              <w:t xml:space="preserve">DEV</w:t>
            </w:r>
          </w:p>
        </w:tc>
        <w:tc>
          <w:tcPr/>
          <w:p w:rsidR="00000000" w:rsidDel="00000000" w:rsidP="00000000" w:rsidRDefault="00000000" w:rsidRPr="00000000" w14:paraId="000000B1">
            <w:pPr>
              <w:rPr/>
            </w:pPr>
            <w:r w:rsidDel="00000000" w:rsidR="00000000" w:rsidRPr="00000000">
              <w:rPr>
                <w:rtl w:val="0"/>
              </w:rPr>
              <w:t xml:space="preserve">Task 4</w:t>
            </w:r>
          </w:p>
        </w:tc>
        <w:tc>
          <w:tcPr/>
          <w:p w:rsidR="00000000" w:rsidDel="00000000" w:rsidP="00000000" w:rsidRDefault="00000000" w:rsidRPr="00000000" w14:paraId="000000B2">
            <w:pPr>
              <w:rPr/>
            </w:pPr>
            <w:r w:rsidDel="00000000" w:rsidR="00000000" w:rsidRPr="00000000">
              <w:rPr>
                <w:rtl w:val="0"/>
              </w:rPr>
              <w:t xml:space="preserve">Cross-server communication</w:t>
            </w:r>
          </w:p>
        </w:tc>
        <w:tc>
          <w:tcPr/>
          <w:p w:rsidR="00000000" w:rsidDel="00000000" w:rsidP="00000000" w:rsidRDefault="00000000" w:rsidRPr="00000000" w14:paraId="000000B3">
            <w:pPr>
              <w:rPr/>
            </w:pPr>
            <w:r w:rsidDel="00000000" w:rsidR="00000000" w:rsidRPr="00000000">
              <w:rPr>
                <w:rtl w:val="0"/>
              </w:rPr>
              <w:t xml:space="preserve">TWO-WAY</w:t>
            </w:r>
          </w:p>
        </w:tc>
        <w:tc>
          <w:tcPr/>
          <w:p w:rsidR="00000000" w:rsidDel="00000000" w:rsidP="00000000" w:rsidRDefault="00000000" w:rsidRPr="00000000" w14:paraId="000000B4">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6</w:t>
            </w:r>
          </w:p>
        </w:tc>
        <w:tc>
          <w:tcPr/>
          <w:p w:rsidR="00000000" w:rsidDel="00000000" w:rsidP="00000000" w:rsidRDefault="00000000" w:rsidRPr="00000000" w14:paraId="000000B6">
            <w:pPr>
              <w:rPr/>
            </w:pPr>
            <w:r w:rsidDel="00000000" w:rsidR="00000000" w:rsidRPr="00000000">
              <w:rPr>
                <w:rtl w:val="0"/>
              </w:rPr>
              <w:t xml:space="preserve">Security Framework Design</w:t>
            </w:r>
          </w:p>
        </w:tc>
        <w:tc>
          <w:tcPr/>
          <w:p w:rsidR="00000000" w:rsidDel="00000000" w:rsidP="00000000" w:rsidRDefault="00000000" w:rsidRPr="00000000" w14:paraId="000000B7">
            <w:pPr>
              <w:rPr/>
            </w:pPr>
            <w:r w:rsidDel="00000000" w:rsidR="00000000" w:rsidRPr="00000000">
              <w:rPr>
                <w:rtl w:val="0"/>
              </w:rPr>
              <w:t xml:space="preserve">FDE</w:t>
            </w:r>
          </w:p>
        </w:tc>
        <w:tc>
          <w:tcPr/>
          <w:p w:rsidR="00000000" w:rsidDel="00000000" w:rsidP="00000000" w:rsidRDefault="00000000" w:rsidRPr="00000000" w14:paraId="000000B8">
            <w:pPr>
              <w:rPr/>
            </w:pPr>
            <w:r w:rsidDel="00000000" w:rsidR="00000000" w:rsidRPr="00000000">
              <w:rPr>
                <w:rtl w:val="0"/>
              </w:rPr>
              <w:t xml:space="preserve">Task 2</w:t>
            </w:r>
          </w:p>
        </w:tc>
        <w:tc>
          <w:tcPr/>
          <w:p w:rsidR="00000000" w:rsidDel="00000000" w:rsidP="00000000" w:rsidRDefault="00000000" w:rsidRPr="00000000" w14:paraId="000000B9">
            <w:pPr>
              <w:rPr/>
            </w:pPr>
            <w:r w:rsidDel="00000000" w:rsidR="00000000" w:rsidRPr="00000000">
              <w:rPr>
                <w:rtl w:val="0"/>
              </w:rPr>
              <w:t xml:space="preserve">Authentication systems</w:t>
            </w:r>
          </w:p>
        </w:tc>
        <w:tc>
          <w:tcPr/>
          <w:p w:rsidR="00000000" w:rsidDel="00000000" w:rsidP="00000000" w:rsidRDefault="00000000" w:rsidRPr="00000000" w14:paraId="000000BA">
            <w:pPr>
              <w:rPr/>
            </w:pPr>
            <w:r w:rsidDel="00000000" w:rsidR="00000000" w:rsidRPr="00000000">
              <w:rPr>
                <w:rtl w:val="0"/>
              </w:rPr>
              <w:t xml:space="preserve">ONE-WAY</w:t>
            </w:r>
          </w:p>
        </w:tc>
        <w:tc>
          <w:tcPr/>
          <w:p w:rsidR="00000000" w:rsidDel="00000000" w:rsidP="00000000" w:rsidRDefault="00000000" w:rsidRPr="00000000" w14:paraId="000000BB">
            <w:pPr>
              <w:rPr/>
            </w:pPr>
            <w:r w:rsidDel="00000000" w:rsidR="00000000" w:rsidRPr="00000000">
              <w:rPr>
                <w:rtl w:val="0"/>
              </w:rPr>
              <w:t xml:space="preserve">Priority 1: Team spins on technical decisions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7</w:t>
            </w:r>
          </w:p>
        </w:tc>
        <w:tc>
          <w:tcPr/>
          <w:p w:rsidR="00000000" w:rsidDel="00000000" w:rsidP="00000000" w:rsidRDefault="00000000" w:rsidRPr="00000000" w14:paraId="000000BD">
            <w:pPr>
              <w:rPr/>
            </w:pPr>
            <w:r w:rsidDel="00000000" w:rsidR="00000000" w:rsidRPr="00000000">
              <w:rPr>
                <w:rtl w:val="0"/>
              </w:rPr>
              <w:t xml:space="preserve">JWT Authentication Implementation</w:t>
            </w:r>
          </w:p>
        </w:tc>
        <w:tc>
          <w:tcPr/>
          <w:p w:rsidR="00000000" w:rsidDel="00000000" w:rsidP="00000000" w:rsidRDefault="00000000" w:rsidRPr="00000000" w14:paraId="000000BE">
            <w:pPr>
              <w:rPr/>
            </w:pPr>
            <w:r w:rsidDel="00000000" w:rsidR="00000000" w:rsidRPr="00000000">
              <w:rPr>
                <w:rtl w:val="0"/>
              </w:rPr>
              <w:t xml:space="preserve">JOINT</w:t>
            </w:r>
          </w:p>
        </w:tc>
        <w:tc>
          <w:tcPr/>
          <w:p w:rsidR="00000000" w:rsidDel="00000000" w:rsidP="00000000" w:rsidRDefault="00000000" w:rsidRPr="00000000" w14:paraId="000000BF">
            <w:pPr>
              <w:rPr/>
            </w:pPr>
            <w:r w:rsidDel="00000000" w:rsidR="00000000" w:rsidRPr="00000000">
              <w:rPr>
                <w:rtl w:val="0"/>
              </w:rPr>
              <w:t xml:space="preserve">Tasks 4, 6</w:t>
            </w:r>
          </w:p>
        </w:tc>
        <w:tc>
          <w:tcPr/>
          <w:p w:rsidR="00000000" w:rsidDel="00000000" w:rsidP="00000000" w:rsidRDefault="00000000" w:rsidRPr="00000000" w14:paraId="000000C0">
            <w:pPr>
              <w:rPr/>
            </w:pPr>
            <w:r w:rsidDel="00000000" w:rsidR="00000000" w:rsidRPr="00000000">
              <w:rPr>
                <w:rtl w:val="0"/>
              </w:rPr>
              <w:t xml:space="preserve">User systems</w:t>
            </w:r>
          </w:p>
        </w:tc>
        <w:tc>
          <w:tcPr/>
          <w:p w:rsidR="00000000" w:rsidDel="00000000" w:rsidP="00000000" w:rsidRDefault="00000000" w:rsidRPr="00000000" w14:paraId="000000C1">
            <w:pPr>
              <w:rPr/>
            </w:pPr>
            <w:r w:rsidDel="00000000" w:rsidR="00000000" w:rsidRPr="00000000">
              <w:rPr>
                <w:rtl w:val="0"/>
              </w:rPr>
              <w:t xml:space="preserve">ONE-WAY</w:t>
            </w:r>
          </w:p>
        </w:tc>
        <w:tc>
          <w:tcPr/>
          <w:p w:rsidR="00000000" w:rsidDel="00000000" w:rsidP="00000000" w:rsidRDefault="00000000" w:rsidRPr="00000000" w14:paraId="000000C2">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8</w:t>
            </w:r>
          </w:p>
        </w:tc>
        <w:tc>
          <w:tcPr/>
          <w:p w:rsidR="00000000" w:rsidDel="00000000" w:rsidP="00000000" w:rsidRDefault="00000000" w:rsidRPr="00000000" w14:paraId="000000C4">
            <w:pPr>
              <w:rPr/>
            </w:pPr>
            <w:r w:rsidDel="00000000" w:rsidR="00000000" w:rsidRPr="00000000">
              <w:rPr>
                <w:rtl w:val="0"/>
              </w:rPr>
              <w:t xml:space="preserve">Docker Containerization</w:t>
            </w:r>
          </w:p>
        </w:tc>
        <w:tc>
          <w:tcPr/>
          <w:p w:rsidR="00000000" w:rsidDel="00000000" w:rsidP="00000000" w:rsidRDefault="00000000" w:rsidRPr="00000000" w14:paraId="000000C5">
            <w:pPr>
              <w:rPr/>
            </w:pPr>
            <w:r w:rsidDel="00000000" w:rsidR="00000000" w:rsidRPr="00000000">
              <w:rPr>
                <w:rtl w:val="0"/>
              </w:rPr>
              <w:t xml:space="preserve">DEV</w:t>
            </w:r>
          </w:p>
        </w:tc>
        <w:tc>
          <w:tcPr/>
          <w:p w:rsidR="00000000" w:rsidDel="00000000" w:rsidP="00000000" w:rsidRDefault="00000000" w:rsidRPr="00000000" w14:paraId="000000C6">
            <w:pPr>
              <w:rPr/>
            </w:pPr>
            <w:r w:rsidDel="00000000" w:rsidR="00000000" w:rsidRPr="00000000">
              <w:rPr>
                <w:rtl w:val="0"/>
              </w:rPr>
              <w:t xml:space="preserve">Task 3</w:t>
            </w:r>
          </w:p>
        </w:tc>
        <w:tc>
          <w:tcPr/>
          <w:p w:rsidR="00000000" w:rsidDel="00000000" w:rsidP="00000000" w:rsidRDefault="00000000" w:rsidRPr="00000000" w14:paraId="000000C7">
            <w:pPr>
              <w:rPr/>
            </w:pPr>
            <w:r w:rsidDel="00000000" w:rsidR="00000000" w:rsidRPr="00000000">
              <w:rPr>
                <w:rtl w:val="0"/>
              </w:rPr>
              <w:t xml:space="preserve">Deployment pipeline</w:t>
            </w:r>
          </w:p>
        </w:tc>
        <w:tc>
          <w:tcPr/>
          <w:p w:rsidR="00000000" w:rsidDel="00000000" w:rsidP="00000000" w:rsidRDefault="00000000" w:rsidRPr="00000000" w14:paraId="000000C8">
            <w:pPr>
              <w:rPr/>
            </w:pPr>
            <w:r w:rsidDel="00000000" w:rsidR="00000000" w:rsidRPr="00000000">
              <w:rPr>
                <w:rtl w:val="0"/>
              </w:rPr>
              <w:t xml:space="preserve">TWO-WAY</w:t>
            </w:r>
          </w:p>
        </w:tc>
        <w:tc>
          <w:tcPr/>
          <w:p w:rsidR="00000000" w:rsidDel="00000000" w:rsidP="00000000" w:rsidRDefault="00000000" w:rsidRPr="00000000" w14:paraId="000000C9">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9</w:t>
            </w:r>
          </w:p>
        </w:tc>
        <w:tc>
          <w:tcPr/>
          <w:p w:rsidR="00000000" w:rsidDel="00000000" w:rsidP="00000000" w:rsidRDefault="00000000" w:rsidRPr="00000000" w14:paraId="000000CB">
            <w:pPr>
              <w:rPr/>
            </w:pPr>
            <w:r w:rsidDel="00000000" w:rsidR="00000000" w:rsidRPr="00000000">
              <w:rPr>
                <w:rtl w:val="0"/>
              </w:rPr>
              <w:t xml:space="preserve">Load Balancer Configuration</w:t>
            </w:r>
          </w:p>
        </w:tc>
        <w:tc>
          <w:tcPr/>
          <w:p w:rsidR="00000000" w:rsidDel="00000000" w:rsidP="00000000" w:rsidRDefault="00000000" w:rsidRPr="00000000" w14:paraId="000000CC">
            <w:pPr>
              <w:rPr/>
            </w:pPr>
            <w:r w:rsidDel="00000000" w:rsidR="00000000" w:rsidRPr="00000000">
              <w:rPr>
                <w:rtl w:val="0"/>
              </w:rPr>
              <w:t xml:space="preserve">DEV</w:t>
            </w:r>
          </w:p>
        </w:tc>
        <w:tc>
          <w:tcPr/>
          <w:p w:rsidR="00000000" w:rsidDel="00000000" w:rsidP="00000000" w:rsidRDefault="00000000" w:rsidRPr="00000000" w14:paraId="000000CD">
            <w:pPr>
              <w:rPr/>
            </w:pPr>
            <w:r w:rsidDel="00000000" w:rsidR="00000000" w:rsidRPr="00000000">
              <w:rPr>
                <w:rtl w:val="0"/>
              </w:rPr>
              <w:t xml:space="preserve">Task 8</w:t>
            </w:r>
          </w:p>
        </w:tc>
        <w:tc>
          <w:tcPr/>
          <w:p w:rsidR="00000000" w:rsidDel="00000000" w:rsidP="00000000" w:rsidRDefault="00000000" w:rsidRPr="00000000" w14:paraId="000000CE">
            <w:pPr>
              <w:rPr/>
            </w:pPr>
            <w:r w:rsidDel="00000000" w:rsidR="00000000" w:rsidRPr="00000000">
              <w:rPr>
                <w:rtl w:val="0"/>
              </w:rPr>
              <w:t xml:space="preserve">Production traffic</w:t>
            </w:r>
          </w:p>
        </w:tc>
        <w:tc>
          <w:tcPr/>
          <w:p w:rsidR="00000000" w:rsidDel="00000000" w:rsidP="00000000" w:rsidRDefault="00000000" w:rsidRPr="00000000" w14:paraId="000000CF">
            <w:pPr>
              <w:rPr/>
            </w:pPr>
            <w:r w:rsidDel="00000000" w:rsidR="00000000" w:rsidRPr="00000000">
              <w:rPr>
                <w:rtl w:val="0"/>
              </w:rPr>
              <w:t xml:space="preserve">TWO-WAY</w:t>
            </w:r>
          </w:p>
        </w:tc>
        <w:tc>
          <w:tcPr/>
          <w:p w:rsidR="00000000" w:rsidDel="00000000" w:rsidP="00000000" w:rsidRDefault="00000000" w:rsidRPr="00000000" w14:paraId="000000D0">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10</w:t>
            </w:r>
          </w:p>
        </w:tc>
        <w:tc>
          <w:tcPr/>
          <w:p w:rsidR="00000000" w:rsidDel="00000000" w:rsidP="00000000" w:rsidRDefault="00000000" w:rsidRPr="00000000" w14:paraId="000000D2">
            <w:pPr>
              <w:rPr/>
            </w:pPr>
            <w:r w:rsidDel="00000000" w:rsidR="00000000" w:rsidRPr="00000000">
              <w:rPr>
                <w:rtl w:val="0"/>
              </w:rPr>
              <w:t xml:space="preserve">Monitoring Infrastructure Setup</w:t>
            </w:r>
          </w:p>
        </w:tc>
        <w:tc>
          <w:tcPr/>
          <w:p w:rsidR="00000000" w:rsidDel="00000000" w:rsidP="00000000" w:rsidRDefault="00000000" w:rsidRPr="00000000" w14:paraId="000000D3">
            <w:pPr>
              <w:rPr/>
            </w:pPr>
            <w:r w:rsidDel="00000000" w:rsidR="00000000" w:rsidRPr="00000000">
              <w:rPr>
                <w:rtl w:val="0"/>
              </w:rPr>
              <w:t xml:space="preserve">JOINT</w:t>
            </w:r>
          </w:p>
        </w:tc>
        <w:tc>
          <w:tcPr/>
          <w:p w:rsidR="00000000" w:rsidDel="00000000" w:rsidP="00000000" w:rsidRDefault="00000000" w:rsidRPr="00000000" w14:paraId="000000D4">
            <w:pPr>
              <w:rPr/>
            </w:pPr>
            <w:r w:rsidDel="00000000" w:rsidR="00000000" w:rsidRPr="00000000">
              <w:rPr>
                <w:rtl w:val="0"/>
              </w:rPr>
              <w:t xml:space="preserve">Task 9</w:t>
            </w:r>
          </w:p>
        </w:tc>
        <w:tc>
          <w:tcPr/>
          <w:p w:rsidR="00000000" w:rsidDel="00000000" w:rsidP="00000000" w:rsidRDefault="00000000" w:rsidRPr="00000000" w14:paraId="000000D5">
            <w:pPr>
              <w:rPr/>
            </w:pPr>
            <w:r w:rsidDel="00000000" w:rsidR="00000000" w:rsidRPr="00000000">
              <w:rPr>
                <w:rtl w:val="0"/>
              </w:rPr>
              <w:t xml:space="preserve">Performance tracking</w:t>
            </w:r>
          </w:p>
        </w:tc>
        <w:tc>
          <w:tcPr/>
          <w:p w:rsidR="00000000" w:rsidDel="00000000" w:rsidP="00000000" w:rsidRDefault="00000000" w:rsidRPr="00000000" w14:paraId="000000D6">
            <w:pPr>
              <w:rPr/>
            </w:pPr>
            <w:r w:rsidDel="00000000" w:rsidR="00000000" w:rsidRPr="00000000">
              <w:rPr>
                <w:rtl w:val="0"/>
              </w:rPr>
              <w:t xml:space="preserve">TWO-WAY</w:t>
            </w:r>
          </w:p>
        </w:tc>
        <w:tc>
          <w:tcPr/>
          <w:p w:rsidR="00000000" w:rsidDel="00000000" w:rsidP="00000000" w:rsidRDefault="00000000" w:rsidRPr="00000000" w14:paraId="000000D7">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11</w:t>
            </w:r>
          </w:p>
        </w:tc>
        <w:tc>
          <w:tcPr/>
          <w:p w:rsidR="00000000" w:rsidDel="00000000" w:rsidP="00000000" w:rsidRDefault="00000000" w:rsidRPr="00000000" w14:paraId="000000D9">
            <w:pPr>
              <w:rPr/>
            </w:pPr>
            <w:r w:rsidDel="00000000" w:rsidR="00000000" w:rsidRPr="00000000">
              <w:rPr>
                <w:rtl w:val="0"/>
              </w:rPr>
              <w:t xml:space="preserve">Godot Engine Project Setup</w:t>
            </w:r>
          </w:p>
        </w:tc>
        <w:tc>
          <w:tcPr/>
          <w:p w:rsidR="00000000" w:rsidDel="00000000" w:rsidP="00000000" w:rsidRDefault="00000000" w:rsidRPr="00000000" w14:paraId="000000DA">
            <w:pPr>
              <w:rPr/>
            </w:pPr>
            <w:r w:rsidDel="00000000" w:rsidR="00000000" w:rsidRPr="00000000">
              <w:rPr>
                <w:rtl w:val="0"/>
              </w:rPr>
              <w:t xml:space="preserve">DEV</w:t>
            </w:r>
          </w:p>
        </w:tc>
        <w:tc>
          <w:tcPr/>
          <w:p w:rsidR="00000000" w:rsidDel="00000000" w:rsidP="00000000" w:rsidRDefault="00000000" w:rsidRPr="00000000" w14:paraId="000000DB">
            <w:pPr>
              <w:rPr/>
            </w:pPr>
            <w:r w:rsidDel="00000000" w:rsidR="00000000" w:rsidRPr="00000000">
              <w:rPr>
                <w:rtl w:val="0"/>
              </w:rPr>
              <w:t xml:space="preserve">Task 2</w:t>
            </w:r>
          </w:p>
        </w:tc>
        <w:tc>
          <w:tcPr/>
          <w:p w:rsidR="00000000" w:rsidDel="00000000" w:rsidP="00000000" w:rsidRDefault="00000000" w:rsidRPr="00000000" w14:paraId="000000DC">
            <w:pPr>
              <w:rPr/>
            </w:pPr>
            <w:r w:rsidDel="00000000" w:rsidR="00000000" w:rsidRPr="00000000">
              <w:rPr>
                <w:rtl w:val="0"/>
              </w:rPr>
              <w:t xml:space="preserve">Game development</w:t>
            </w:r>
          </w:p>
        </w:tc>
        <w:tc>
          <w:tcPr/>
          <w:p w:rsidR="00000000" w:rsidDel="00000000" w:rsidP="00000000" w:rsidRDefault="00000000" w:rsidRPr="00000000" w14:paraId="000000DD">
            <w:pPr>
              <w:rPr/>
            </w:pPr>
            <w:r w:rsidDel="00000000" w:rsidR="00000000" w:rsidRPr="00000000">
              <w:rPr>
                <w:rtl w:val="0"/>
              </w:rPr>
              <w:t xml:space="preserve">TWO-WAY</w:t>
            </w:r>
          </w:p>
        </w:tc>
        <w:tc>
          <w:tcPr/>
          <w:p w:rsidR="00000000" w:rsidDel="00000000" w:rsidP="00000000" w:rsidRDefault="00000000" w:rsidRPr="00000000" w14:paraId="000000DE">
            <w:pPr>
              <w:rPr/>
            </w:pPr>
            <w:r w:rsidDel="00000000" w:rsidR="00000000" w:rsidRPr="00000000">
              <w:rPr>
                <w:rtl w:val="0"/>
              </w:rPr>
              <w:t xml:space="preserve">Priority 4: Burn budget before playable state</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12</w:t>
            </w:r>
          </w:p>
        </w:tc>
        <w:tc>
          <w:tcPr/>
          <w:p w:rsidR="00000000" w:rsidDel="00000000" w:rsidP="00000000" w:rsidRDefault="00000000" w:rsidRPr="00000000" w14:paraId="000000E0">
            <w:pPr>
              <w:rPr/>
            </w:pPr>
            <w:r w:rsidDel="00000000" w:rsidR="00000000" w:rsidRPr="00000000">
              <w:rPr>
                <w:rtl w:val="0"/>
              </w:rPr>
              <w:t xml:space="preserve">Socket.io Server Implementation</w:t>
            </w:r>
          </w:p>
        </w:tc>
        <w:tc>
          <w:tcPr/>
          <w:p w:rsidR="00000000" w:rsidDel="00000000" w:rsidP="00000000" w:rsidRDefault="00000000" w:rsidRPr="00000000" w14:paraId="000000E1">
            <w:pPr>
              <w:rPr/>
            </w:pPr>
            <w:r w:rsidDel="00000000" w:rsidR="00000000" w:rsidRPr="00000000">
              <w:rPr>
                <w:rtl w:val="0"/>
              </w:rPr>
              <w:t xml:space="preserve">DEV</w:t>
            </w:r>
          </w:p>
        </w:tc>
        <w:tc>
          <w:tcPr/>
          <w:p w:rsidR="00000000" w:rsidDel="00000000" w:rsidP="00000000" w:rsidRDefault="00000000" w:rsidRPr="00000000" w14:paraId="000000E2">
            <w:pPr>
              <w:rPr/>
            </w:pPr>
            <w:r w:rsidDel="00000000" w:rsidR="00000000" w:rsidRPr="00000000">
              <w:rPr>
                <w:rtl w:val="0"/>
              </w:rPr>
              <w:t xml:space="preserve">Tasks 5, 7</w:t>
            </w:r>
          </w:p>
        </w:tc>
        <w:tc>
          <w:tcPr/>
          <w:p w:rsidR="00000000" w:rsidDel="00000000" w:rsidP="00000000" w:rsidRDefault="00000000" w:rsidRPr="00000000" w14:paraId="000000E3">
            <w:pPr>
              <w:rPr/>
            </w:pPr>
            <w:r w:rsidDel="00000000" w:rsidR="00000000" w:rsidRPr="00000000">
              <w:rPr>
                <w:rtl w:val="0"/>
              </w:rPr>
              <w:t xml:space="preserve">Real-time communication</w:t>
            </w:r>
          </w:p>
        </w:tc>
        <w:tc>
          <w:tcPr/>
          <w:p w:rsidR="00000000" w:rsidDel="00000000" w:rsidP="00000000" w:rsidRDefault="00000000" w:rsidRPr="00000000" w14:paraId="000000E4">
            <w:pPr>
              <w:rPr/>
            </w:pPr>
            <w:r w:rsidDel="00000000" w:rsidR="00000000" w:rsidRPr="00000000">
              <w:rPr>
                <w:rtl w:val="0"/>
              </w:rPr>
              <w:t xml:space="preserve">ONE-WAY</w:t>
            </w:r>
          </w:p>
        </w:tc>
        <w:tc>
          <w:tcPr/>
          <w:p w:rsidR="00000000" w:rsidDel="00000000" w:rsidP="00000000" w:rsidRDefault="00000000" w:rsidRPr="00000000" w14:paraId="000000E5">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13</w:t>
            </w:r>
          </w:p>
        </w:tc>
        <w:tc>
          <w:tcPr/>
          <w:p w:rsidR="00000000" w:rsidDel="00000000" w:rsidP="00000000" w:rsidRDefault="00000000" w:rsidRPr="00000000" w14:paraId="000000E7">
            <w:pPr>
              <w:rPr/>
            </w:pPr>
            <w:r w:rsidDel="00000000" w:rsidR="00000000" w:rsidRPr="00000000">
              <w:rPr>
                <w:rtl w:val="0"/>
              </w:rPr>
              <w:t xml:space="preserve">Room-Based Matchmaking System</w:t>
            </w:r>
          </w:p>
        </w:tc>
        <w:tc>
          <w:tcPr/>
          <w:p w:rsidR="00000000" w:rsidDel="00000000" w:rsidP="00000000" w:rsidRDefault="00000000" w:rsidRPr="00000000" w14:paraId="000000E8">
            <w:pPr>
              <w:rPr/>
            </w:pPr>
            <w:r w:rsidDel="00000000" w:rsidR="00000000" w:rsidRPr="00000000">
              <w:rPr>
                <w:rtl w:val="0"/>
              </w:rPr>
              <w:t xml:space="preserve">DEV</w:t>
            </w:r>
          </w:p>
        </w:tc>
        <w:tc>
          <w:tcPr/>
          <w:p w:rsidR="00000000" w:rsidDel="00000000" w:rsidP="00000000" w:rsidRDefault="00000000" w:rsidRPr="00000000" w14:paraId="000000E9">
            <w:pPr>
              <w:rPr/>
            </w:pPr>
            <w:r w:rsidDel="00000000" w:rsidR="00000000" w:rsidRPr="00000000">
              <w:rPr>
                <w:rtl w:val="0"/>
              </w:rPr>
              <w:t xml:space="preserve">Task 12</w:t>
            </w:r>
          </w:p>
        </w:tc>
        <w:tc>
          <w:tcPr/>
          <w:p w:rsidR="00000000" w:rsidDel="00000000" w:rsidP="00000000" w:rsidRDefault="00000000" w:rsidRPr="00000000" w14:paraId="000000EA">
            <w:pPr>
              <w:rPr/>
            </w:pPr>
            <w:r w:rsidDel="00000000" w:rsidR="00000000" w:rsidRPr="00000000">
              <w:rPr>
                <w:rtl w:val="0"/>
              </w:rPr>
              <w:t xml:space="preserve">Multiplayer sessions</w:t>
            </w:r>
          </w:p>
        </w:tc>
        <w:tc>
          <w:tcPr/>
          <w:p w:rsidR="00000000" w:rsidDel="00000000" w:rsidP="00000000" w:rsidRDefault="00000000" w:rsidRPr="00000000" w14:paraId="000000EB">
            <w:pPr>
              <w:rPr/>
            </w:pPr>
            <w:r w:rsidDel="00000000" w:rsidR="00000000" w:rsidRPr="00000000">
              <w:rPr>
                <w:rtl w:val="0"/>
              </w:rPr>
              <w:t xml:space="preserve">ONE-WAY</w:t>
            </w:r>
          </w:p>
        </w:tc>
        <w:tc>
          <w:tcPr/>
          <w:p w:rsidR="00000000" w:rsidDel="00000000" w:rsidP="00000000" w:rsidRDefault="00000000" w:rsidRPr="00000000" w14:paraId="000000EC">
            <w:pPr>
              <w:rPr/>
            </w:pPr>
            <w:r w:rsidDel="00000000" w:rsidR="00000000" w:rsidRPr="00000000">
              <w:rPr>
                <w:rtl w:val="0"/>
              </w:rPr>
              <w:t xml:space="preserve">Priority 3: Ship something developer doesn’t want</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14</w:t>
            </w:r>
          </w:p>
        </w:tc>
        <w:tc>
          <w:tcPr/>
          <w:p w:rsidR="00000000" w:rsidDel="00000000" w:rsidP="00000000" w:rsidRDefault="00000000" w:rsidRPr="00000000" w14:paraId="000000EE">
            <w:pPr>
              <w:rPr/>
            </w:pPr>
            <w:r w:rsidDel="00000000" w:rsidR="00000000" w:rsidRPr="00000000">
              <w:rPr>
                <w:rtl w:val="0"/>
              </w:rPr>
              <w:t xml:space="preserve">Combat System Server Logic</w:t>
            </w:r>
          </w:p>
        </w:tc>
        <w:tc>
          <w:tcPr/>
          <w:p w:rsidR="00000000" w:rsidDel="00000000" w:rsidP="00000000" w:rsidRDefault="00000000" w:rsidRPr="00000000" w14:paraId="000000EF">
            <w:pPr>
              <w:rPr/>
            </w:pPr>
            <w:r w:rsidDel="00000000" w:rsidR="00000000" w:rsidRPr="00000000">
              <w:rPr>
                <w:rtl w:val="0"/>
              </w:rPr>
              <w:t xml:space="preserve">DEV</w:t>
            </w:r>
          </w:p>
        </w:tc>
        <w:tc>
          <w:tcPr/>
          <w:p w:rsidR="00000000" w:rsidDel="00000000" w:rsidP="00000000" w:rsidRDefault="00000000" w:rsidRPr="00000000" w14:paraId="000000F0">
            <w:pPr>
              <w:rPr/>
            </w:pPr>
            <w:r w:rsidDel="00000000" w:rsidR="00000000" w:rsidRPr="00000000">
              <w:rPr>
                <w:rtl w:val="0"/>
              </w:rPr>
              <w:t xml:space="preserve">Task 13</w:t>
            </w:r>
          </w:p>
        </w:tc>
        <w:tc>
          <w:tcPr/>
          <w:p w:rsidR="00000000" w:rsidDel="00000000" w:rsidP="00000000" w:rsidRDefault="00000000" w:rsidRPr="00000000" w14:paraId="000000F1">
            <w:pPr>
              <w:rPr/>
            </w:pPr>
            <w:r w:rsidDel="00000000" w:rsidR="00000000" w:rsidRPr="00000000">
              <w:rPr>
                <w:rtl w:val="0"/>
              </w:rPr>
              <w:t xml:space="preserve">Game mechanics</w:t>
            </w:r>
          </w:p>
        </w:tc>
        <w:tc>
          <w:tcPr/>
          <w:p w:rsidR="00000000" w:rsidDel="00000000" w:rsidP="00000000" w:rsidRDefault="00000000" w:rsidRPr="00000000" w14:paraId="000000F2">
            <w:pPr>
              <w:rPr/>
            </w:pPr>
            <w:r w:rsidDel="00000000" w:rsidR="00000000" w:rsidRPr="00000000">
              <w:rPr>
                <w:rtl w:val="0"/>
              </w:rPr>
              <w:t xml:space="preserve">ONE-WAY</w:t>
            </w:r>
          </w:p>
        </w:tc>
        <w:tc>
          <w:tcPr/>
          <w:p w:rsidR="00000000" w:rsidDel="00000000" w:rsidP="00000000" w:rsidRDefault="00000000" w:rsidRPr="00000000" w14:paraId="000000F3">
            <w:pPr>
              <w:rPr/>
            </w:pPr>
            <w:r w:rsidDel="00000000" w:rsidR="00000000" w:rsidRPr="00000000">
              <w:rPr>
                <w:rtl w:val="0"/>
              </w:rPr>
              <w:t xml:space="preserve">Priority 3: Ship something developer doesn’t want</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15</w:t>
            </w:r>
          </w:p>
        </w:tc>
        <w:tc>
          <w:tcPr/>
          <w:p w:rsidR="00000000" w:rsidDel="00000000" w:rsidP="00000000" w:rsidRDefault="00000000" w:rsidRPr="00000000" w14:paraId="000000F5">
            <w:pPr>
              <w:rPr/>
            </w:pPr>
            <w:r w:rsidDel="00000000" w:rsidR="00000000" w:rsidRPr="00000000">
              <w:rPr>
                <w:rtl w:val="0"/>
              </w:rPr>
              <w:t xml:space="preserve">Anti-Cheat Implementation</w:t>
            </w:r>
          </w:p>
        </w:tc>
        <w:tc>
          <w:tcPr/>
          <w:p w:rsidR="00000000" w:rsidDel="00000000" w:rsidP="00000000" w:rsidRDefault="00000000" w:rsidRPr="00000000" w14:paraId="000000F6">
            <w:pPr>
              <w:rPr/>
            </w:pPr>
            <w:r w:rsidDel="00000000" w:rsidR="00000000" w:rsidRPr="00000000">
              <w:rPr>
                <w:rtl w:val="0"/>
              </w:rPr>
              <w:t xml:space="preserve">JOINT</w:t>
            </w:r>
          </w:p>
        </w:tc>
        <w:tc>
          <w:tcPr/>
          <w:p w:rsidR="00000000" w:rsidDel="00000000" w:rsidP="00000000" w:rsidRDefault="00000000" w:rsidRPr="00000000" w14:paraId="000000F7">
            <w:pPr>
              <w:rPr/>
            </w:pPr>
            <w:r w:rsidDel="00000000" w:rsidR="00000000" w:rsidRPr="00000000">
              <w:rPr>
                <w:rtl w:val="0"/>
              </w:rPr>
              <w:t xml:space="preserve">Task 14</w:t>
            </w:r>
          </w:p>
        </w:tc>
        <w:tc>
          <w:tcPr/>
          <w:p w:rsidR="00000000" w:rsidDel="00000000" w:rsidP="00000000" w:rsidRDefault="00000000" w:rsidRPr="00000000" w14:paraId="000000F8">
            <w:pPr>
              <w:rPr/>
            </w:pPr>
            <w:r w:rsidDel="00000000" w:rsidR="00000000" w:rsidRPr="00000000">
              <w:rPr>
                <w:rtl w:val="0"/>
              </w:rPr>
              <w:t xml:space="preserve">Fair gameplay</w:t>
            </w:r>
          </w:p>
        </w:tc>
        <w:tc>
          <w:tcPr/>
          <w:p w:rsidR="00000000" w:rsidDel="00000000" w:rsidP="00000000" w:rsidRDefault="00000000" w:rsidRPr="00000000" w14:paraId="000000F9">
            <w:pPr>
              <w:rPr/>
            </w:pPr>
            <w:r w:rsidDel="00000000" w:rsidR="00000000" w:rsidRPr="00000000">
              <w:rPr>
                <w:rtl w:val="0"/>
              </w:rPr>
              <w:t xml:space="preserve">ONE-WAY</w:t>
            </w:r>
          </w:p>
        </w:tc>
        <w:tc>
          <w:tcPr/>
          <w:p w:rsidR="00000000" w:rsidDel="00000000" w:rsidP="00000000" w:rsidRDefault="00000000" w:rsidRPr="00000000" w14:paraId="000000FA">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16</w:t>
            </w:r>
          </w:p>
        </w:tc>
        <w:tc>
          <w:tcPr/>
          <w:p w:rsidR="00000000" w:rsidDel="00000000" w:rsidP="00000000" w:rsidRDefault="00000000" w:rsidRPr="00000000" w14:paraId="000000FC">
            <w:pPr>
              <w:rPr/>
            </w:pPr>
            <w:r w:rsidDel="00000000" w:rsidR="00000000" w:rsidRPr="00000000">
              <w:rPr>
                <w:rtl w:val="0"/>
              </w:rPr>
              <w:t xml:space="preserve">Database Integration Layer</w:t>
            </w:r>
          </w:p>
        </w:tc>
        <w:tc>
          <w:tcPr/>
          <w:p w:rsidR="00000000" w:rsidDel="00000000" w:rsidP="00000000" w:rsidRDefault="00000000" w:rsidRPr="00000000" w14:paraId="000000FD">
            <w:pPr>
              <w:rPr/>
            </w:pPr>
            <w:r w:rsidDel="00000000" w:rsidR="00000000" w:rsidRPr="00000000">
              <w:rPr>
                <w:rtl w:val="0"/>
              </w:rPr>
              <w:t xml:space="preserve">DEV</w:t>
            </w:r>
          </w:p>
        </w:tc>
        <w:tc>
          <w:tcPr/>
          <w:p w:rsidR="00000000" w:rsidDel="00000000" w:rsidP="00000000" w:rsidRDefault="00000000" w:rsidRPr="00000000" w14:paraId="000000FE">
            <w:pPr>
              <w:rPr/>
            </w:pPr>
            <w:r w:rsidDel="00000000" w:rsidR="00000000" w:rsidRPr="00000000">
              <w:rPr>
                <w:rtl w:val="0"/>
              </w:rPr>
              <w:t xml:space="preserve">Tasks 4, 7</w:t>
            </w:r>
          </w:p>
        </w:tc>
        <w:tc>
          <w:tcPr/>
          <w:p w:rsidR="00000000" w:rsidDel="00000000" w:rsidP="00000000" w:rsidRDefault="00000000" w:rsidRPr="00000000" w14:paraId="000000FF">
            <w:pPr>
              <w:rPr/>
            </w:pPr>
            <w:r w:rsidDel="00000000" w:rsidR="00000000" w:rsidRPr="00000000">
              <w:rPr>
                <w:rtl w:val="0"/>
              </w:rPr>
              <w:t xml:space="preserve">Data persistence</w:t>
            </w:r>
          </w:p>
        </w:tc>
        <w:tc>
          <w:tcPr/>
          <w:p w:rsidR="00000000" w:rsidDel="00000000" w:rsidP="00000000" w:rsidRDefault="00000000" w:rsidRPr="00000000" w14:paraId="00000100">
            <w:pPr>
              <w:rPr/>
            </w:pPr>
            <w:r w:rsidDel="00000000" w:rsidR="00000000" w:rsidRPr="00000000">
              <w:rPr>
                <w:rtl w:val="0"/>
              </w:rPr>
              <w:t xml:space="preserve">TWO-WAY</w:t>
            </w:r>
          </w:p>
        </w:tc>
        <w:tc>
          <w:tcPr/>
          <w:p w:rsidR="00000000" w:rsidDel="00000000" w:rsidP="00000000" w:rsidRDefault="00000000" w:rsidRPr="00000000" w14:paraId="00000101">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17</w:t>
            </w:r>
          </w:p>
        </w:tc>
        <w:tc>
          <w:tcPr/>
          <w:p w:rsidR="00000000" w:rsidDel="00000000" w:rsidP="00000000" w:rsidRDefault="00000000" w:rsidRPr="00000000" w14:paraId="00000103">
            <w:pPr>
              <w:rPr/>
            </w:pPr>
            <w:r w:rsidDel="00000000" w:rsidR="00000000" w:rsidRPr="00000000">
              <w:rPr>
                <w:rtl w:val="0"/>
              </w:rPr>
              <w:t xml:space="preserve">Real-Time State Synchronization</w:t>
            </w:r>
          </w:p>
        </w:tc>
        <w:tc>
          <w:tcPr/>
          <w:p w:rsidR="00000000" w:rsidDel="00000000" w:rsidP="00000000" w:rsidRDefault="00000000" w:rsidRPr="00000000" w14:paraId="00000104">
            <w:pPr>
              <w:rPr/>
            </w:pPr>
            <w:r w:rsidDel="00000000" w:rsidR="00000000" w:rsidRPr="00000000">
              <w:rPr>
                <w:rtl w:val="0"/>
              </w:rPr>
              <w:t xml:space="preserve">DEV</w:t>
            </w:r>
          </w:p>
        </w:tc>
        <w:tc>
          <w:tcPr/>
          <w:p w:rsidR="00000000" w:rsidDel="00000000" w:rsidP="00000000" w:rsidRDefault="00000000" w:rsidRPr="00000000" w14:paraId="00000105">
            <w:pPr>
              <w:rPr/>
            </w:pPr>
            <w:r w:rsidDel="00000000" w:rsidR="00000000" w:rsidRPr="00000000">
              <w:rPr>
                <w:rtl w:val="0"/>
              </w:rPr>
              <w:t xml:space="preserve">Task 14</w:t>
            </w:r>
          </w:p>
        </w:tc>
        <w:tc>
          <w:tcPr/>
          <w:p w:rsidR="00000000" w:rsidDel="00000000" w:rsidP="00000000" w:rsidRDefault="00000000" w:rsidRPr="00000000" w14:paraId="00000106">
            <w:pPr>
              <w:rPr/>
            </w:pPr>
            <w:r w:rsidDel="00000000" w:rsidR="00000000" w:rsidRPr="00000000">
              <w:rPr>
                <w:rtl w:val="0"/>
              </w:rPr>
              <w:t xml:space="preserve">Multiplayer consistency</w:t>
            </w:r>
          </w:p>
        </w:tc>
        <w:tc>
          <w:tcPr/>
          <w:p w:rsidR="00000000" w:rsidDel="00000000" w:rsidP="00000000" w:rsidRDefault="00000000" w:rsidRPr="00000000" w14:paraId="00000107">
            <w:pPr>
              <w:rPr/>
            </w:pPr>
            <w:r w:rsidDel="00000000" w:rsidR="00000000" w:rsidRPr="00000000">
              <w:rPr>
                <w:rtl w:val="0"/>
              </w:rPr>
              <w:t xml:space="preserve">ONE-WAY</w:t>
            </w:r>
          </w:p>
        </w:tc>
        <w:tc>
          <w:tcPr/>
          <w:p w:rsidR="00000000" w:rsidDel="00000000" w:rsidP="00000000" w:rsidRDefault="00000000" w:rsidRPr="00000000" w14:paraId="00000108">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18</w:t>
            </w:r>
          </w:p>
        </w:tc>
        <w:tc>
          <w:tcPr/>
          <w:p w:rsidR="00000000" w:rsidDel="00000000" w:rsidP="00000000" w:rsidRDefault="00000000" w:rsidRPr="00000000" w14:paraId="0000010A">
            <w:pPr>
              <w:rPr/>
            </w:pPr>
            <w:r w:rsidDel="00000000" w:rsidR="00000000" w:rsidRPr="00000000">
              <w:rPr>
                <w:rtl w:val="0"/>
              </w:rPr>
              <w:t xml:space="preserve">Godot Client Architecture</w:t>
            </w:r>
          </w:p>
        </w:tc>
        <w:tc>
          <w:tcPr/>
          <w:p w:rsidR="00000000" w:rsidDel="00000000" w:rsidP="00000000" w:rsidRDefault="00000000" w:rsidRPr="00000000" w14:paraId="0000010B">
            <w:pPr>
              <w:rPr/>
            </w:pPr>
            <w:r w:rsidDel="00000000" w:rsidR="00000000" w:rsidRPr="00000000">
              <w:rPr>
                <w:rtl w:val="0"/>
              </w:rPr>
              <w:t xml:space="preserve">DEV</w:t>
            </w:r>
          </w:p>
        </w:tc>
        <w:tc>
          <w:tcPr/>
          <w:p w:rsidR="00000000" w:rsidDel="00000000" w:rsidP="00000000" w:rsidRDefault="00000000" w:rsidRPr="00000000" w14:paraId="0000010C">
            <w:pPr>
              <w:rPr/>
            </w:pPr>
            <w:r w:rsidDel="00000000" w:rsidR="00000000" w:rsidRPr="00000000">
              <w:rPr>
                <w:rtl w:val="0"/>
              </w:rPr>
              <w:t xml:space="preserve">Task 11</w:t>
            </w:r>
          </w:p>
        </w:tc>
        <w:tc>
          <w:tcPr/>
          <w:p w:rsidR="00000000" w:rsidDel="00000000" w:rsidP="00000000" w:rsidRDefault="00000000" w:rsidRPr="00000000" w14:paraId="0000010D">
            <w:pPr>
              <w:rPr/>
            </w:pPr>
            <w:r w:rsidDel="00000000" w:rsidR="00000000" w:rsidRPr="00000000">
              <w:rPr>
                <w:rtl w:val="0"/>
              </w:rPr>
              <w:t xml:space="preserve">Client development</w:t>
            </w:r>
          </w:p>
        </w:tc>
        <w:tc>
          <w:tcPr/>
          <w:p w:rsidR="00000000" w:rsidDel="00000000" w:rsidP="00000000" w:rsidRDefault="00000000" w:rsidRPr="00000000" w14:paraId="0000010E">
            <w:pPr>
              <w:rPr/>
            </w:pPr>
            <w:r w:rsidDel="00000000" w:rsidR="00000000" w:rsidRPr="00000000">
              <w:rPr>
                <w:rtl w:val="0"/>
              </w:rPr>
              <w:t xml:space="preserve">TWO-WAY</w:t>
            </w:r>
          </w:p>
        </w:tc>
        <w:tc>
          <w:tcPr/>
          <w:p w:rsidR="00000000" w:rsidDel="00000000" w:rsidP="00000000" w:rsidRDefault="00000000" w:rsidRPr="00000000" w14:paraId="0000010F">
            <w:pPr>
              <w:rPr/>
            </w:pPr>
            <w:r w:rsidDel="00000000" w:rsidR="00000000" w:rsidRPr="00000000">
              <w:rPr>
                <w:rtl w:val="0"/>
              </w:rPr>
              <w:t xml:space="preserve">Priority 4: Burn budget before playable state</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19</w:t>
            </w:r>
          </w:p>
        </w:tc>
        <w:tc>
          <w:tcPr/>
          <w:p w:rsidR="00000000" w:rsidDel="00000000" w:rsidP="00000000" w:rsidRDefault="00000000" w:rsidRPr="00000000" w14:paraId="00000111">
            <w:pPr>
              <w:rPr/>
            </w:pPr>
            <w:r w:rsidDel="00000000" w:rsidR="00000000" w:rsidRPr="00000000">
              <w:rPr>
                <w:rtl w:val="0"/>
              </w:rPr>
              <w:t xml:space="preserve">Socket.io Client Integration</w:t>
            </w:r>
          </w:p>
        </w:tc>
        <w:tc>
          <w:tcPr/>
          <w:p w:rsidR="00000000" w:rsidDel="00000000" w:rsidP="00000000" w:rsidRDefault="00000000" w:rsidRPr="00000000" w14:paraId="00000112">
            <w:pPr>
              <w:rPr/>
            </w:pPr>
            <w:r w:rsidDel="00000000" w:rsidR="00000000" w:rsidRPr="00000000">
              <w:rPr>
                <w:rtl w:val="0"/>
              </w:rPr>
              <w:t xml:space="preserve">DEV</w:t>
            </w:r>
          </w:p>
        </w:tc>
        <w:tc>
          <w:tcPr/>
          <w:p w:rsidR="00000000" w:rsidDel="00000000" w:rsidP="00000000" w:rsidRDefault="00000000" w:rsidRPr="00000000" w14:paraId="00000113">
            <w:pPr>
              <w:rPr/>
            </w:pPr>
            <w:r w:rsidDel="00000000" w:rsidR="00000000" w:rsidRPr="00000000">
              <w:rPr>
                <w:rtl w:val="0"/>
              </w:rPr>
              <w:t xml:space="preserve">Tasks 12, 18</w:t>
            </w:r>
          </w:p>
        </w:tc>
        <w:tc>
          <w:tcPr/>
          <w:p w:rsidR="00000000" w:rsidDel="00000000" w:rsidP="00000000" w:rsidRDefault="00000000" w:rsidRPr="00000000" w14:paraId="00000114">
            <w:pPr>
              <w:rPr/>
            </w:pPr>
            <w:r w:rsidDel="00000000" w:rsidR="00000000" w:rsidRPr="00000000">
              <w:rPr>
                <w:rtl w:val="0"/>
              </w:rPr>
              <w:t xml:space="preserve">Client-server communication</w:t>
            </w:r>
          </w:p>
        </w:tc>
        <w:tc>
          <w:tcPr/>
          <w:p w:rsidR="00000000" w:rsidDel="00000000" w:rsidP="00000000" w:rsidRDefault="00000000" w:rsidRPr="00000000" w14:paraId="00000115">
            <w:pPr>
              <w:rPr/>
            </w:pPr>
            <w:r w:rsidDel="00000000" w:rsidR="00000000" w:rsidRPr="00000000">
              <w:rPr>
                <w:rtl w:val="0"/>
              </w:rPr>
              <w:t xml:space="preserve">TWO-WAY</w:t>
            </w:r>
          </w:p>
        </w:tc>
        <w:tc>
          <w:tcPr/>
          <w:p w:rsidR="00000000" w:rsidDel="00000000" w:rsidP="00000000" w:rsidRDefault="00000000" w:rsidRPr="00000000" w14:paraId="00000116">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20</w:t>
            </w:r>
          </w:p>
        </w:tc>
        <w:tc>
          <w:tcPr/>
          <w:p w:rsidR="00000000" w:rsidDel="00000000" w:rsidP="00000000" w:rsidRDefault="00000000" w:rsidRPr="00000000" w14:paraId="00000118">
            <w:pPr>
              <w:rPr/>
            </w:pPr>
            <w:r w:rsidDel="00000000" w:rsidR="00000000" w:rsidRPr="00000000">
              <w:rPr>
                <w:rtl w:val="0"/>
              </w:rPr>
              <w:t xml:space="preserve">Combat Mechanics Implementation</w:t>
            </w:r>
          </w:p>
        </w:tc>
        <w:tc>
          <w:tcPr/>
          <w:p w:rsidR="00000000" w:rsidDel="00000000" w:rsidP="00000000" w:rsidRDefault="00000000" w:rsidRPr="00000000" w14:paraId="00000119">
            <w:pPr>
              <w:rPr/>
            </w:pPr>
            <w:r w:rsidDel="00000000" w:rsidR="00000000" w:rsidRPr="00000000">
              <w:rPr>
                <w:rtl w:val="0"/>
              </w:rPr>
              <w:t xml:space="preserve">DEV</w:t>
            </w:r>
          </w:p>
        </w:tc>
        <w:tc>
          <w:tcPr/>
          <w:p w:rsidR="00000000" w:rsidDel="00000000" w:rsidP="00000000" w:rsidRDefault="00000000" w:rsidRPr="00000000" w14:paraId="0000011A">
            <w:pPr>
              <w:rPr/>
            </w:pPr>
            <w:r w:rsidDel="00000000" w:rsidR="00000000" w:rsidRPr="00000000">
              <w:rPr>
                <w:rtl w:val="0"/>
              </w:rPr>
              <w:t xml:space="preserve">Tasks 17, 19</w:t>
            </w:r>
          </w:p>
        </w:tc>
        <w:tc>
          <w:tcPr/>
          <w:p w:rsidR="00000000" w:rsidDel="00000000" w:rsidP="00000000" w:rsidRDefault="00000000" w:rsidRPr="00000000" w14:paraId="0000011B">
            <w:pPr>
              <w:rPr/>
            </w:pPr>
            <w:r w:rsidDel="00000000" w:rsidR="00000000" w:rsidRPr="00000000">
              <w:rPr>
                <w:rtl w:val="0"/>
              </w:rPr>
              <w:t xml:space="preserve">Player interaction</w:t>
            </w:r>
          </w:p>
        </w:tc>
        <w:tc>
          <w:tcPr/>
          <w:p w:rsidR="00000000" w:rsidDel="00000000" w:rsidP="00000000" w:rsidRDefault="00000000" w:rsidRPr="00000000" w14:paraId="0000011C">
            <w:pPr>
              <w:rPr/>
            </w:pPr>
            <w:r w:rsidDel="00000000" w:rsidR="00000000" w:rsidRPr="00000000">
              <w:rPr>
                <w:rtl w:val="0"/>
              </w:rPr>
              <w:t xml:space="preserve">ONE-WAY</w:t>
            </w:r>
          </w:p>
        </w:tc>
        <w:tc>
          <w:tcPr/>
          <w:p w:rsidR="00000000" w:rsidDel="00000000" w:rsidP="00000000" w:rsidRDefault="00000000" w:rsidRPr="00000000" w14:paraId="0000011D">
            <w:pPr>
              <w:rPr/>
            </w:pPr>
            <w:r w:rsidDel="00000000" w:rsidR="00000000" w:rsidRPr="00000000">
              <w:rPr>
                <w:rtl w:val="0"/>
              </w:rPr>
              <w:t xml:space="preserve">Priority 3: Ship something developer doesn’t want</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21</w:t>
            </w:r>
          </w:p>
        </w:tc>
        <w:tc>
          <w:tcPr/>
          <w:p w:rsidR="00000000" w:rsidDel="00000000" w:rsidP="00000000" w:rsidRDefault="00000000" w:rsidRPr="00000000" w14:paraId="0000011F">
            <w:pPr>
              <w:rPr/>
            </w:pPr>
            <w:r w:rsidDel="00000000" w:rsidR="00000000" w:rsidRPr="00000000">
              <w:rPr>
                <w:rtl w:val="0"/>
              </w:rPr>
              <w:t xml:space="preserve">Progression System Core</w:t>
            </w:r>
          </w:p>
        </w:tc>
        <w:tc>
          <w:tcPr/>
          <w:p w:rsidR="00000000" w:rsidDel="00000000" w:rsidP="00000000" w:rsidRDefault="00000000" w:rsidRPr="00000000" w14:paraId="00000120">
            <w:pPr>
              <w:rPr/>
            </w:pPr>
            <w:r w:rsidDel="00000000" w:rsidR="00000000" w:rsidRPr="00000000">
              <w:rPr>
                <w:rtl w:val="0"/>
              </w:rPr>
              <w:t xml:space="preserve">DEV</w:t>
            </w:r>
          </w:p>
        </w:tc>
        <w:tc>
          <w:tcPr/>
          <w:p w:rsidR="00000000" w:rsidDel="00000000" w:rsidP="00000000" w:rsidRDefault="00000000" w:rsidRPr="00000000" w14:paraId="00000121">
            <w:pPr>
              <w:rPr/>
            </w:pPr>
            <w:r w:rsidDel="00000000" w:rsidR="00000000" w:rsidRPr="00000000">
              <w:rPr>
                <w:rtl w:val="0"/>
              </w:rPr>
              <w:t xml:space="preserve">Tasks 16, 20</w:t>
            </w:r>
          </w:p>
        </w:tc>
        <w:tc>
          <w:tcPr/>
          <w:p w:rsidR="00000000" w:rsidDel="00000000" w:rsidP="00000000" w:rsidRDefault="00000000" w:rsidRPr="00000000" w14:paraId="00000122">
            <w:pPr>
              <w:rPr/>
            </w:pPr>
            <w:r w:rsidDel="00000000" w:rsidR="00000000" w:rsidRPr="00000000">
              <w:rPr>
                <w:rtl w:val="0"/>
              </w:rPr>
              <w:t xml:space="preserve">Player retention</w:t>
            </w:r>
          </w:p>
        </w:tc>
        <w:tc>
          <w:tcPr/>
          <w:p w:rsidR="00000000" w:rsidDel="00000000" w:rsidP="00000000" w:rsidRDefault="00000000" w:rsidRPr="00000000" w14:paraId="00000123">
            <w:pPr>
              <w:rPr/>
            </w:pPr>
            <w:r w:rsidDel="00000000" w:rsidR="00000000" w:rsidRPr="00000000">
              <w:rPr>
                <w:rtl w:val="0"/>
              </w:rPr>
              <w:t xml:space="preserve">ONE-WAY</w:t>
            </w:r>
          </w:p>
        </w:tc>
        <w:tc>
          <w:tcPr/>
          <w:p w:rsidR="00000000" w:rsidDel="00000000" w:rsidP="00000000" w:rsidRDefault="00000000" w:rsidRPr="00000000" w14:paraId="00000124">
            <w:pPr>
              <w:rPr/>
            </w:pPr>
            <w:r w:rsidDel="00000000" w:rsidR="00000000" w:rsidRPr="00000000">
              <w:rPr>
                <w:rtl w:val="0"/>
              </w:rPr>
              <w:t xml:space="preserve">Priority 3: Ship something developer doesn’t want</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22</w:t>
            </w:r>
          </w:p>
        </w:tc>
        <w:tc>
          <w:tcPr/>
          <w:p w:rsidR="00000000" w:rsidDel="00000000" w:rsidP="00000000" w:rsidRDefault="00000000" w:rsidRPr="00000000" w14:paraId="00000126">
            <w:pPr>
              <w:rPr/>
            </w:pPr>
            <w:r w:rsidDel="00000000" w:rsidR="00000000" w:rsidRPr="00000000">
              <w:rPr>
                <w:rtl w:val="0"/>
              </w:rPr>
              <w:t xml:space="preserve">UI/UX Systems Development</w:t>
            </w:r>
          </w:p>
        </w:tc>
        <w:tc>
          <w:tcPr/>
          <w:p w:rsidR="00000000" w:rsidDel="00000000" w:rsidP="00000000" w:rsidRDefault="00000000" w:rsidRPr="00000000" w14:paraId="00000127">
            <w:pPr>
              <w:rPr/>
            </w:pPr>
            <w:r w:rsidDel="00000000" w:rsidR="00000000" w:rsidRPr="00000000">
              <w:rPr>
                <w:rtl w:val="0"/>
              </w:rPr>
              <w:t xml:space="preserve">DEV</w:t>
            </w:r>
          </w:p>
        </w:tc>
        <w:tc>
          <w:tcPr/>
          <w:p w:rsidR="00000000" w:rsidDel="00000000" w:rsidP="00000000" w:rsidRDefault="00000000" w:rsidRPr="00000000" w14:paraId="00000128">
            <w:pPr>
              <w:rPr/>
            </w:pPr>
            <w:r w:rsidDel="00000000" w:rsidR="00000000" w:rsidRPr="00000000">
              <w:rPr>
                <w:rtl w:val="0"/>
              </w:rPr>
              <w:t xml:space="preserve">Task 18</w:t>
            </w:r>
          </w:p>
        </w:tc>
        <w:tc>
          <w:tcPr/>
          <w:p w:rsidR="00000000" w:rsidDel="00000000" w:rsidP="00000000" w:rsidRDefault="00000000" w:rsidRPr="00000000" w14:paraId="00000129">
            <w:pPr>
              <w:rPr/>
            </w:pPr>
            <w:r w:rsidDel="00000000" w:rsidR="00000000" w:rsidRPr="00000000">
              <w:rPr>
                <w:rtl w:val="0"/>
              </w:rPr>
              <w:t xml:space="preserve">Player interface</w:t>
            </w:r>
          </w:p>
        </w:tc>
        <w:tc>
          <w:tcPr/>
          <w:p w:rsidR="00000000" w:rsidDel="00000000" w:rsidP="00000000" w:rsidRDefault="00000000" w:rsidRPr="00000000" w14:paraId="0000012A">
            <w:pPr>
              <w:rPr/>
            </w:pPr>
            <w:r w:rsidDel="00000000" w:rsidR="00000000" w:rsidRPr="00000000">
              <w:rPr>
                <w:rtl w:val="0"/>
              </w:rPr>
              <w:t xml:space="preserve">TWO-WAY</w:t>
            </w:r>
          </w:p>
        </w:tc>
        <w:tc>
          <w:tcPr/>
          <w:p w:rsidR="00000000" w:rsidDel="00000000" w:rsidP="00000000" w:rsidRDefault="00000000" w:rsidRPr="00000000" w14:paraId="0000012B">
            <w:pPr>
              <w:rPr/>
            </w:pPr>
            <w:r w:rsidDel="00000000" w:rsidR="00000000" w:rsidRPr="00000000">
              <w:rPr>
                <w:rtl w:val="0"/>
              </w:rPr>
              <w:t xml:space="preserve">Priority 3: Ship something developer doesn’t want</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23</w:t>
            </w:r>
          </w:p>
        </w:tc>
        <w:tc>
          <w:tcPr/>
          <w:p w:rsidR="00000000" w:rsidDel="00000000" w:rsidP="00000000" w:rsidRDefault="00000000" w:rsidRPr="00000000" w14:paraId="0000012D">
            <w:pPr>
              <w:rPr/>
            </w:pPr>
            <w:r w:rsidDel="00000000" w:rsidR="00000000" w:rsidRPr="00000000">
              <w:rPr>
                <w:rtl w:val="0"/>
              </w:rPr>
              <w:t xml:space="preserve">Web Export Optimization</w:t>
            </w:r>
          </w:p>
        </w:tc>
        <w:tc>
          <w:tcPr/>
          <w:p w:rsidR="00000000" w:rsidDel="00000000" w:rsidP="00000000" w:rsidRDefault="00000000" w:rsidRPr="00000000" w14:paraId="0000012E">
            <w:pPr>
              <w:rPr/>
            </w:pPr>
            <w:r w:rsidDel="00000000" w:rsidR="00000000" w:rsidRPr="00000000">
              <w:rPr>
                <w:rtl w:val="0"/>
              </w:rPr>
              <w:t xml:space="preserve">DEV</w:t>
            </w:r>
          </w:p>
        </w:tc>
        <w:tc>
          <w:tcPr/>
          <w:p w:rsidR="00000000" w:rsidDel="00000000" w:rsidP="00000000" w:rsidRDefault="00000000" w:rsidRPr="00000000" w14:paraId="0000012F">
            <w:pPr>
              <w:rPr/>
            </w:pPr>
            <w:r w:rsidDel="00000000" w:rsidR="00000000" w:rsidRPr="00000000">
              <w:rPr>
                <w:rtl w:val="0"/>
              </w:rPr>
              <w:t xml:space="preserve">Task 22</w:t>
            </w:r>
          </w:p>
        </w:tc>
        <w:tc>
          <w:tcPr/>
          <w:p w:rsidR="00000000" w:rsidDel="00000000" w:rsidP="00000000" w:rsidRDefault="00000000" w:rsidRPr="00000000" w14:paraId="00000130">
            <w:pPr>
              <w:rPr/>
            </w:pPr>
            <w:r w:rsidDel="00000000" w:rsidR="00000000" w:rsidRPr="00000000">
              <w:rPr>
                <w:rtl w:val="0"/>
              </w:rPr>
              <w:t xml:space="preserve">Browser deployment</w:t>
            </w:r>
          </w:p>
        </w:tc>
        <w:tc>
          <w:tcPr/>
          <w:p w:rsidR="00000000" w:rsidDel="00000000" w:rsidP="00000000" w:rsidRDefault="00000000" w:rsidRPr="00000000" w14:paraId="00000131">
            <w:pPr>
              <w:rPr/>
            </w:pPr>
            <w:r w:rsidDel="00000000" w:rsidR="00000000" w:rsidRPr="00000000">
              <w:rPr>
                <w:rtl w:val="0"/>
              </w:rPr>
              <w:t xml:space="preserve">TWO-WAY</w:t>
            </w:r>
          </w:p>
        </w:tc>
        <w:tc>
          <w:tcPr/>
          <w:p w:rsidR="00000000" w:rsidDel="00000000" w:rsidP="00000000" w:rsidRDefault="00000000" w:rsidRPr="00000000" w14:paraId="00000132">
            <w:pPr>
              <w:rPr/>
            </w:pPr>
            <w:r w:rsidDel="00000000" w:rsidR="00000000" w:rsidRPr="00000000">
              <w:rPr>
                <w:rtl w:val="0"/>
              </w:rPr>
              <w:t xml:space="preserve">Priority 4: Burn budget before playable state</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24</w:t>
            </w:r>
          </w:p>
        </w:tc>
        <w:tc>
          <w:tcPr/>
          <w:p w:rsidR="00000000" w:rsidDel="00000000" w:rsidP="00000000" w:rsidRDefault="00000000" w:rsidRPr="00000000" w14:paraId="00000134">
            <w:pPr>
              <w:rPr/>
            </w:pPr>
            <w:r w:rsidDel="00000000" w:rsidR="00000000" w:rsidRPr="00000000">
              <w:rPr>
                <w:rtl w:val="0"/>
              </w:rPr>
              <w:t xml:space="preserve">Client-Side Prediction</w:t>
            </w:r>
          </w:p>
        </w:tc>
        <w:tc>
          <w:tcPr/>
          <w:p w:rsidR="00000000" w:rsidDel="00000000" w:rsidP="00000000" w:rsidRDefault="00000000" w:rsidRPr="00000000" w14:paraId="00000135">
            <w:pPr>
              <w:rPr/>
            </w:pPr>
            <w:r w:rsidDel="00000000" w:rsidR="00000000" w:rsidRPr="00000000">
              <w:rPr>
                <w:rtl w:val="0"/>
              </w:rPr>
              <w:t xml:space="preserve">DEV</w:t>
            </w:r>
          </w:p>
        </w:tc>
        <w:tc>
          <w:tcPr/>
          <w:p w:rsidR="00000000" w:rsidDel="00000000" w:rsidP="00000000" w:rsidRDefault="00000000" w:rsidRPr="00000000" w14:paraId="00000136">
            <w:pPr>
              <w:rPr/>
            </w:pPr>
            <w:r w:rsidDel="00000000" w:rsidR="00000000" w:rsidRPr="00000000">
              <w:rPr>
                <w:rtl w:val="0"/>
              </w:rPr>
              <w:t xml:space="preserve">Task 20</w:t>
            </w:r>
          </w:p>
        </w:tc>
        <w:tc>
          <w:tcPr/>
          <w:p w:rsidR="00000000" w:rsidDel="00000000" w:rsidP="00000000" w:rsidRDefault="00000000" w:rsidRPr="00000000" w14:paraId="00000137">
            <w:pPr>
              <w:rPr/>
            </w:pPr>
            <w:r w:rsidDel="00000000" w:rsidR="00000000" w:rsidRPr="00000000">
              <w:rPr>
                <w:rtl w:val="0"/>
              </w:rPr>
              <w:t xml:space="preserve">Responsive gameplay</w:t>
            </w:r>
          </w:p>
        </w:tc>
        <w:tc>
          <w:tcPr/>
          <w:p w:rsidR="00000000" w:rsidDel="00000000" w:rsidP="00000000" w:rsidRDefault="00000000" w:rsidRPr="00000000" w14:paraId="00000138">
            <w:pPr>
              <w:rPr/>
            </w:pPr>
            <w:r w:rsidDel="00000000" w:rsidR="00000000" w:rsidRPr="00000000">
              <w:rPr>
                <w:rtl w:val="0"/>
              </w:rPr>
              <w:t xml:space="preserve">ONE-WAY</w:t>
            </w:r>
          </w:p>
        </w:tc>
        <w:tc>
          <w:tcPr/>
          <w:p w:rsidR="00000000" w:rsidDel="00000000" w:rsidP="00000000" w:rsidRDefault="00000000" w:rsidRPr="00000000" w14:paraId="00000139">
            <w:pPr>
              <w:rPr/>
            </w:pPr>
            <w:r w:rsidDel="00000000" w:rsidR="00000000" w:rsidRPr="00000000">
              <w:rPr>
                <w:rtl w:val="0"/>
              </w:rPr>
              <w:t xml:space="preserve">Priority 3: Ship something developer doesn’t want</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25</w:t>
            </w:r>
          </w:p>
        </w:tc>
        <w:tc>
          <w:tcPr/>
          <w:p w:rsidR="00000000" w:rsidDel="00000000" w:rsidP="00000000" w:rsidRDefault="00000000" w:rsidRPr="00000000" w14:paraId="0000013B">
            <w:pPr>
              <w:rPr/>
            </w:pPr>
            <w:r w:rsidDel="00000000" w:rsidR="00000000" w:rsidRPr="00000000">
              <w:rPr>
                <w:rtl w:val="0"/>
              </w:rPr>
              <w:t xml:space="preserve">CI/CD Pipeline Setup</w:t>
            </w:r>
          </w:p>
        </w:tc>
        <w:tc>
          <w:tcPr/>
          <w:p w:rsidR="00000000" w:rsidDel="00000000" w:rsidP="00000000" w:rsidRDefault="00000000" w:rsidRPr="00000000" w14:paraId="0000013C">
            <w:pPr>
              <w:rPr/>
            </w:pPr>
            <w:r w:rsidDel="00000000" w:rsidR="00000000" w:rsidRPr="00000000">
              <w:rPr>
                <w:rtl w:val="0"/>
              </w:rPr>
              <w:t xml:space="preserve">FDE</w:t>
            </w:r>
          </w:p>
        </w:tc>
        <w:tc>
          <w:tcPr/>
          <w:p w:rsidR="00000000" w:rsidDel="00000000" w:rsidP="00000000" w:rsidRDefault="00000000" w:rsidRPr="00000000" w14:paraId="0000013D">
            <w:pPr>
              <w:rPr/>
            </w:pPr>
            <w:r w:rsidDel="00000000" w:rsidR="00000000" w:rsidRPr="00000000">
              <w:rPr>
                <w:rtl w:val="0"/>
              </w:rPr>
              <w:t xml:space="preserve">Task 8</w:t>
            </w:r>
          </w:p>
        </w:tc>
        <w:tc>
          <w:tcPr/>
          <w:p w:rsidR="00000000" w:rsidDel="00000000" w:rsidP="00000000" w:rsidRDefault="00000000" w:rsidRPr="00000000" w14:paraId="0000013E">
            <w:pPr>
              <w:rPr/>
            </w:pPr>
            <w:r w:rsidDel="00000000" w:rsidR="00000000" w:rsidRPr="00000000">
              <w:rPr>
                <w:rtl w:val="0"/>
              </w:rPr>
              <w:t xml:space="preserve">Automated deployment</w:t>
            </w:r>
          </w:p>
        </w:tc>
        <w:tc>
          <w:tcPr/>
          <w:p w:rsidR="00000000" w:rsidDel="00000000" w:rsidP="00000000" w:rsidRDefault="00000000" w:rsidRPr="00000000" w14:paraId="0000013F">
            <w:pPr>
              <w:rPr/>
            </w:pPr>
            <w:r w:rsidDel="00000000" w:rsidR="00000000" w:rsidRPr="00000000">
              <w:rPr>
                <w:rtl w:val="0"/>
              </w:rPr>
              <w:t xml:space="preserve">TWO-WAY</w:t>
            </w:r>
          </w:p>
        </w:tc>
        <w:tc>
          <w:tcPr/>
          <w:p w:rsidR="00000000" w:rsidDel="00000000" w:rsidP="00000000" w:rsidRDefault="00000000" w:rsidRPr="00000000" w14:paraId="00000140">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26</w:t>
            </w:r>
          </w:p>
        </w:tc>
        <w:tc>
          <w:tcPr/>
          <w:p w:rsidR="00000000" w:rsidDel="00000000" w:rsidP="00000000" w:rsidRDefault="00000000" w:rsidRPr="00000000" w14:paraId="00000142">
            <w:pPr>
              <w:rPr/>
            </w:pPr>
            <w:r w:rsidDel="00000000" w:rsidR="00000000" w:rsidRPr="00000000">
              <w:rPr>
                <w:rtl w:val="0"/>
              </w:rPr>
              <w:t xml:space="preserve">Multi-Region Deployment</w:t>
            </w:r>
          </w:p>
        </w:tc>
        <w:tc>
          <w:tcPr/>
          <w:p w:rsidR="00000000" w:rsidDel="00000000" w:rsidP="00000000" w:rsidRDefault="00000000" w:rsidRPr="00000000" w14:paraId="00000143">
            <w:pPr>
              <w:rPr/>
            </w:pPr>
            <w:r w:rsidDel="00000000" w:rsidR="00000000" w:rsidRPr="00000000">
              <w:rPr>
                <w:rtl w:val="0"/>
              </w:rPr>
              <w:t xml:space="preserve">FDE</w:t>
            </w:r>
          </w:p>
        </w:tc>
        <w:tc>
          <w:tcPr/>
          <w:p w:rsidR="00000000" w:rsidDel="00000000" w:rsidP="00000000" w:rsidRDefault="00000000" w:rsidRPr="00000000" w14:paraId="00000144">
            <w:pPr>
              <w:rPr/>
            </w:pPr>
            <w:r w:rsidDel="00000000" w:rsidR="00000000" w:rsidRPr="00000000">
              <w:rPr>
                <w:rtl w:val="0"/>
              </w:rPr>
              <w:t xml:space="preserve">Task 25</w:t>
            </w:r>
          </w:p>
        </w:tc>
        <w:tc>
          <w:tcPr/>
          <w:p w:rsidR="00000000" w:rsidDel="00000000" w:rsidP="00000000" w:rsidRDefault="00000000" w:rsidRPr="00000000" w14:paraId="00000145">
            <w:pPr>
              <w:rPr/>
            </w:pPr>
            <w:r w:rsidDel="00000000" w:rsidR="00000000" w:rsidRPr="00000000">
              <w:rPr>
                <w:rtl w:val="0"/>
              </w:rPr>
              <w:t xml:space="preserve">Global scaling</w:t>
            </w:r>
          </w:p>
        </w:tc>
        <w:tc>
          <w:tcPr/>
          <w:p w:rsidR="00000000" w:rsidDel="00000000" w:rsidP="00000000" w:rsidRDefault="00000000" w:rsidRPr="00000000" w14:paraId="00000146">
            <w:pPr>
              <w:rPr/>
            </w:pPr>
            <w:r w:rsidDel="00000000" w:rsidR="00000000" w:rsidRPr="00000000">
              <w:rPr>
                <w:rtl w:val="0"/>
              </w:rPr>
              <w:t xml:space="preserve">ONE-WAY</w:t>
            </w:r>
          </w:p>
        </w:tc>
        <w:tc>
          <w:tcPr/>
          <w:p w:rsidR="00000000" w:rsidDel="00000000" w:rsidP="00000000" w:rsidRDefault="00000000" w:rsidRPr="00000000" w14:paraId="00000147">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27</w:t>
            </w:r>
          </w:p>
        </w:tc>
        <w:tc>
          <w:tcPr/>
          <w:p w:rsidR="00000000" w:rsidDel="00000000" w:rsidP="00000000" w:rsidRDefault="00000000" w:rsidRPr="00000000" w14:paraId="00000149">
            <w:pPr>
              <w:rPr/>
            </w:pPr>
            <w:r w:rsidDel="00000000" w:rsidR="00000000" w:rsidRPr="00000000">
              <w:rPr>
                <w:rtl w:val="0"/>
              </w:rPr>
              <w:t xml:space="preserve">Load Testing Framework</w:t>
            </w:r>
          </w:p>
        </w:tc>
        <w:tc>
          <w:tcPr/>
          <w:p w:rsidR="00000000" w:rsidDel="00000000" w:rsidP="00000000" w:rsidRDefault="00000000" w:rsidRPr="00000000" w14:paraId="0000014A">
            <w:pPr>
              <w:rPr/>
            </w:pPr>
            <w:r w:rsidDel="00000000" w:rsidR="00000000" w:rsidRPr="00000000">
              <w:rPr>
                <w:rtl w:val="0"/>
              </w:rPr>
              <w:t xml:space="preserve">DEV</w:t>
            </w:r>
          </w:p>
        </w:tc>
        <w:tc>
          <w:tcPr/>
          <w:p w:rsidR="00000000" w:rsidDel="00000000" w:rsidP="00000000" w:rsidRDefault="00000000" w:rsidRPr="00000000" w14:paraId="0000014B">
            <w:pPr>
              <w:rPr/>
            </w:pPr>
            <w:r w:rsidDel="00000000" w:rsidR="00000000" w:rsidRPr="00000000">
              <w:rPr>
                <w:rtl w:val="0"/>
              </w:rPr>
              <w:t xml:space="preserve">Task 26</w:t>
            </w:r>
          </w:p>
        </w:tc>
        <w:tc>
          <w:tcPr/>
          <w:p w:rsidR="00000000" w:rsidDel="00000000" w:rsidP="00000000" w:rsidRDefault="00000000" w:rsidRPr="00000000" w14:paraId="0000014C">
            <w:pPr>
              <w:rPr/>
            </w:pPr>
            <w:r w:rsidDel="00000000" w:rsidR="00000000" w:rsidRPr="00000000">
              <w:rPr>
                <w:rtl w:val="0"/>
              </w:rPr>
              <w:t xml:space="preserve">Performance validation</w:t>
            </w:r>
          </w:p>
        </w:tc>
        <w:tc>
          <w:tcPr/>
          <w:p w:rsidR="00000000" w:rsidDel="00000000" w:rsidP="00000000" w:rsidRDefault="00000000" w:rsidRPr="00000000" w14:paraId="0000014D">
            <w:pPr>
              <w:rPr/>
            </w:pPr>
            <w:r w:rsidDel="00000000" w:rsidR="00000000" w:rsidRPr="00000000">
              <w:rPr>
                <w:rtl w:val="0"/>
              </w:rPr>
              <w:t xml:space="preserve">TWO-WAY</w:t>
            </w:r>
          </w:p>
        </w:tc>
        <w:tc>
          <w:tcPr/>
          <w:p w:rsidR="00000000" w:rsidDel="00000000" w:rsidP="00000000" w:rsidRDefault="00000000" w:rsidRPr="00000000" w14:paraId="0000014E">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28</w:t>
            </w:r>
          </w:p>
        </w:tc>
        <w:tc>
          <w:tcPr/>
          <w:p w:rsidR="00000000" w:rsidDel="00000000" w:rsidP="00000000" w:rsidRDefault="00000000" w:rsidRPr="00000000" w14:paraId="00000150">
            <w:pPr>
              <w:rPr/>
            </w:pPr>
            <w:r w:rsidDel="00000000" w:rsidR="00000000" w:rsidRPr="00000000">
              <w:rPr>
                <w:rtl w:val="0"/>
              </w:rPr>
              <w:t xml:space="preserve">Performance Optimization</w:t>
            </w:r>
          </w:p>
        </w:tc>
        <w:tc>
          <w:tcPr/>
          <w:p w:rsidR="00000000" w:rsidDel="00000000" w:rsidP="00000000" w:rsidRDefault="00000000" w:rsidRPr="00000000" w14:paraId="00000151">
            <w:pPr>
              <w:rPr/>
            </w:pPr>
            <w:r w:rsidDel="00000000" w:rsidR="00000000" w:rsidRPr="00000000">
              <w:rPr>
                <w:rtl w:val="0"/>
              </w:rPr>
              <w:t xml:space="preserve">JOINT</w:t>
            </w:r>
          </w:p>
        </w:tc>
        <w:tc>
          <w:tcPr/>
          <w:p w:rsidR="00000000" w:rsidDel="00000000" w:rsidP="00000000" w:rsidRDefault="00000000" w:rsidRPr="00000000" w14:paraId="00000152">
            <w:pPr>
              <w:rPr/>
            </w:pPr>
            <w:r w:rsidDel="00000000" w:rsidR="00000000" w:rsidRPr="00000000">
              <w:rPr>
                <w:rtl w:val="0"/>
              </w:rPr>
              <w:t xml:space="preserve">Task 27</w:t>
            </w:r>
          </w:p>
        </w:tc>
        <w:tc>
          <w:tcPr/>
          <w:p w:rsidR="00000000" w:rsidDel="00000000" w:rsidP="00000000" w:rsidRDefault="00000000" w:rsidRPr="00000000" w14:paraId="00000153">
            <w:pPr>
              <w:rPr/>
            </w:pPr>
            <w:r w:rsidDel="00000000" w:rsidR="00000000" w:rsidRPr="00000000">
              <w:rPr>
                <w:rtl w:val="0"/>
              </w:rPr>
              <w:t xml:space="preserve">Cost targets</w:t>
            </w:r>
          </w:p>
        </w:tc>
        <w:tc>
          <w:tcPr/>
          <w:p w:rsidR="00000000" w:rsidDel="00000000" w:rsidP="00000000" w:rsidRDefault="00000000" w:rsidRPr="00000000" w14:paraId="00000154">
            <w:pPr>
              <w:rPr/>
            </w:pPr>
            <w:r w:rsidDel="00000000" w:rsidR="00000000" w:rsidRPr="00000000">
              <w:rPr>
                <w:rtl w:val="0"/>
              </w:rPr>
              <w:t xml:space="preserve">TWO-WAY</w:t>
            </w:r>
          </w:p>
        </w:tc>
        <w:tc>
          <w:tcPr/>
          <w:p w:rsidR="00000000" w:rsidDel="00000000" w:rsidP="00000000" w:rsidRDefault="00000000" w:rsidRPr="00000000" w14:paraId="00000155">
            <w:pPr>
              <w:rPr/>
            </w:pPr>
            <w:r w:rsidDel="00000000" w:rsidR="00000000" w:rsidRPr="00000000">
              <w:rPr>
                <w:rtl w:val="0"/>
              </w:rPr>
              <w:t xml:space="preserve">Priority 2: Ship something that doesn’t scale</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29</w:t>
            </w:r>
          </w:p>
        </w:tc>
        <w:tc>
          <w:tcPr/>
          <w:p w:rsidR="00000000" w:rsidDel="00000000" w:rsidP="00000000" w:rsidRDefault="00000000" w:rsidRPr="00000000" w14:paraId="00000157">
            <w:pPr>
              <w:rPr/>
            </w:pPr>
            <w:r w:rsidDel="00000000" w:rsidR="00000000" w:rsidRPr="00000000">
              <w:rPr>
                <w:rtl w:val="0"/>
              </w:rPr>
              <w:t xml:space="preserve">Security Audit &amp; Penetration Testing</w:t>
            </w:r>
          </w:p>
        </w:tc>
        <w:tc>
          <w:tcPr/>
          <w:p w:rsidR="00000000" w:rsidDel="00000000" w:rsidP="00000000" w:rsidRDefault="00000000" w:rsidRPr="00000000" w14:paraId="00000158">
            <w:pPr>
              <w:rPr/>
            </w:pPr>
            <w:r w:rsidDel="00000000" w:rsidR="00000000" w:rsidRPr="00000000">
              <w:rPr>
                <w:rtl w:val="0"/>
              </w:rPr>
              <w:t xml:space="preserve">FDE</w:t>
            </w:r>
          </w:p>
        </w:tc>
        <w:tc>
          <w:tcPr/>
          <w:p w:rsidR="00000000" w:rsidDel="00000000" w:rsidP="00000000" w:rsidRDefault="00000000" w:rsidRPr="00000000" w14:paraId="00000159">
            <w:pPr>
              <w:rPr/>
            </w:pPr>
            <w:r w:rsidDel="00000000" w:rsidR="00000000" w:rsidRPr="00000000">
              <w:rPr>
                <w:rtl w:val="0"/>
              </w:rPr>
              <w:t xml:space="preserve">Task 15</w:t>
            </w:r>
          </w:p>
        </w:tc>
        <w:tc>
          <w:tcPr/>
          <w:p w:rsidR="00000000" w:rsidDel="00000000" w:rsidP="00000000" w:rsidRDefault="00000000" w:rsidRPr="00000000" w14:paraId="0000015A">
            <w:pPr>
              <w:rPr/>
            </w:pPr>
            <w:r w:rsidDel="00000000" w:rsidR="00000000" w:rsidRPr="00000000">
              <w:rPr>
                <w:rtl w:val="0"/>
              </w:rPr>
              <w:t xml:space="preserve">Production readiness</w:t>
            </w:r>
          </w:p>
        </w:tc>
        <w:tc>
          <w:tcPr/>
          <w:p w:rsidR="00000000" w:rsidDel="00000000" w:rsidP="00000000" w:rsidRDefault="00000000" w:rsidRPr="00000000" w14:paraId="0000015B">
            <w:pPr>
              <w:rPr/>
            </w:pPr>
            <w:r w:rsidDel="00000000" w:rsidR="00000000" w:rsidRPr="00000000">
              <w:rPr>
                <w:rtl w:val="0"/>
              </w:rPr>
              <w:t xml:space="preserve">ONE-WAY</w:t>
            </w:r>
          </w:p>
        </w:tc>
        <w:tc>
          <w:tcPr/>
          <w:p w:rsidR="00000000" w:rsidDel="00000000" w:rsidP="00000000" w:rsidRDefault="00000000" w:rsidRPr="00000000" w14:paraId="0000015C">
            <w:pPr>
              <w:rPr/>
            </w:pPr>
            <w:r w:rsidDel="00000000" w:rsidR="00000000" w:rsidRPr="00000000">
              <w:rPr>
                <w:rtl w:val="0"/>
              </w:rPr>
              <w:t xml:space="preserve">Priority 1: Team spins on technical decisions</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30</w:t>
            </w:r>
          </w:p>
        </w:tc>
        <w:tc>
          <w:tcPr/>
          <w:p w:rsidR="00000000" w:rsidDel="00000000" w:rsidP="00000000" w:rsidRDefault="00000000" w:rsidRPr="00000000" w14:paraId="0000015E">
            <w:pPr>
              <w:rPr/>
            </w:pPr>
            <w:r w:rsidDel="00000000" w:rsidR="00000000" w:rsidRPr="00000000">
              <w:rPr>
                <w:rtl w:val="0"/>
              </w:rPr>
              <w:t xml:space="preserve">Production Deployment Authorization</w:t>
            </w:r>
          </w:p>
        </w:tc>
        <w:tc>
          <w:tcPr/>
          <w:p w:rsidR="00000000" w:rsidDel="00000000" w:rsidP="00000000" w:rsidRDefault="00000000" w:rsidRPr="00000000" w14:paraId="0000015F">
            <w:pPr>
              <w:rPr/>
            </w:pPr>
            <w:r w:rsidDel="00000000" w:rsidR="00000000" w:rsidRPr="00000000">
              <w:rPr>
                <w:rtl w:val="0"/>
              </w:rPr>
              <w:t xml:space="preserve">JOINT</w:t>
            </w:r>
          </w:p>
        </w:tc>
        <w:tc>
          <w:tcPr/>
          <w:p w:rsidR="00000000" w:rsidDel="00000000" w:rsidP="00000000" w:rsidRDefault="00000000" w:rsidRPr="00000000" w14:paraId="00000160">
            <w:pPr>
              <w:rPr/>
            </w:pPr>
            <w:r w:rsidDel="00000000" w:rsidR="00000000" w:rsidRPr="00000000">
              <w:rPr>
                <w:rtl w:val="0"/>
              </w:rPr>
              <w:t xml:space="preserve">Tasks 28, 29</w:t>
            </w:r>
          </w:p>
        </w:tc>
        <w:tc>
          <w:tcPr/>
          <w:p w:rsidR="00000000" w:rsidDel="00000000" w:rsidP="00000000" w:rsidRDefault="00000000" w:rsidRPr="00000000" w14:paraId="00000161">
            <w:pPr>
              <w:rPr/>
            </w:pPr>
            <w:r w:rsidDel="00000000" w:rsidR="00000000" w:rsidRPr="00000000">
              <w:rPr>
                <w:rtl w:val="0"/>
              </w:rPr>
              <w:t xml:space="preserve">Live service</w:t>
            </w:r>
          </w:p>
        </w:tc>
        <w:tc>
          <w:tcPr/>
          <w:p w:rsidR="00000000" w:rsidDel="00000000" w:rsidP="00000000" w:rsidRDefault="00000000" w:rsidRPr="00000000" w14:paraId="00000162">
            <w:pPr>
              <w:rPr/>
            </w:pPr>
            <w:r w:rsidDel="00000000" w:rsidR="00000000" w:rsidRPr="00000000">
              <w:rPr>
                <w:rtl w:val="0"/>
              </w:rPr>
              <w:t xml:space="preserve">ONE-WAY</w:t>
            </w:r>
          </w:p>
        </w:tc>
        <w:tc>
          <w:tcPr/>
          <w:p w:rsidR="00000000" w:rsidDel="00000000" w:rsidP="00000000" w:rsidRDefault="00000000" w:rsidRPr="00000000" w14:paraId="00000163">
            <w:pPr>
              <w:rPr/>
            </w:pPr>
            <w:r w:rsidDel="00000000" w:rsidR="00000000" w:rsidRPr="00000000">
              <w:rPr>
                <w:rtl w:val="0"/>
              </w:rPr>
              <w:t xml:space="preserve">Priority 1: Team spins without shipping</w:t>
            </w:r>
          </w:p>
        </w:tc>
      </w:tr>
    </w:tbl>
    <w:bookmarkStart w:colFirst="0" w:colLast="0" w:name="3xukqfxhux5r" w:id="19"/>
    <w:bookmarkEnd w:id="19"/>
    <w:p w:rsidR="00000000" w:rsidDel="00000000" w:rsidP="00000000" w:rsidRDefault="00000000" w:rsidRPr="00000000" w14:paraId="00000164">
      <w:pPr>
        <w:pStyle w:val="Heading3"/>
        <w:numPr>
          <w:ilvl w:val="1"/>
          <w:numId w:val="1"/>
        </w:numPr>
        <w:ind w:left="1530" w:hanging="360"/>
        <w:rPr/>
      </w:pPr>
      <w:r w:rsidDel="00000000" w:rsidR="00000000" w:rsidRPr="00000000">
        <w:rPr>
          <w:rtl w:val="0"/>
        </w:rPr>
        <w:t xml:space="preserve">Critical Dependency Analysis</w:t>
      </w:r>
    </w:p>
    <w:p w:rsidR="00000000" w:rsidDel="00000000" w:rsidP="00000000" w:rsidRDefault="00000000" w:rsidRPr="00000000" w14:paraId="00000165">
      <w:pPr>
        <w:rPr/>
      </w:pPr>
      <w:r w:rsidDel="00000000" w:rsidR="00000000" w:rsidRPr="00000000">
        <w:rPr>
          <w:rtl w:val="0"/>
        </w:rPr>
        <w:t xml:space="preserve">The optimized sequence identifies </w:t>
      </w:r>
      <w:r w:rsidDel="00000000" w:rsidR="00000000" w:rsidRPr="00000000">
        <w:rPr>
          <w:b w:val="1"/>
          <w:bCs w:val="1"/>
          <w:rtl w:val="0"/>
        </w:rPr>
        <w:t xml:space="preserve">eight critical dependency chains</w:t>
      </w:r>
      <w:r w:rsidDel="00000000" w:rsidR="00000000" w:rsidRPr="00000000">
        <w:rPr>
          <w:rtl w:val="0"/>
        </w:rPr>
        <w:t xml:space="preserve"> that cannot be parallelized and represent potential bottlenecks. The </w:t>
      </w:r>
      <w:r w:rsidDel="00000000" w:rsidR="00000000" w:rsidRPr="00000000">
        <w:rPr>
          <w:b w:val="1"/>
          <w:bCs w:val="1"/>
          <w:rtl w:val="0"/>
        </w:rPr>
        <w:t xml:space="preserve">primary infrastructure chain</w:t>
      </w:r>
      <w:r w:rsidDel="00000000" w:rsidR="00000000" w:rsidRPr="00000000">
        <w:rPr>
          <w:rtl w:val="0"/>
        </w:rPr>
        <w:t xml:space="preserve"> (Tasks 1→3→4→7→12→14→17→20) spans 12 weeks and represents the longest critical path requiring careful coordination between FDE infrastructure work and DEV implementation. The </w:t>
      </w:r>
      <w:r w:rsidDel="00000000" w:rsidR="00000000" w:rsidRPr="00000000">
        <w:rPr>
          <w:b w:val="1"/>
          <w:bCs w:val="1"/>
          <w:rtl w:val="0"/>
        </w:rPr>
        <w:t xml:space="preserve">security compliance chain</w:t>
      </w:r>
      <w:r w:rsidDel="00000000" w:rsidR="00000000" w:rsidRPr="00000000">
        <w:rPr>
          <w:rtl w:val="0"/>
        </w:rPr>
        <w:t xml:space="preserve"> (Tasks 2→6→7→15→29) requires 8 weeks and addresses regulatory requirements including EU AI Act compliance by August 2026 [</w:t>
      </w:r>
      <w:hyperlink r:id="rId54">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b w:val="1"/>
          <w:bCs w:val="1"/>
          <w:rtl w:val="0"/>
        </w:rPr>
        <w:t xml:space="preserve">Parallelization opportunities</w:t>
      </w:r>
      <w:r w:rsidDel="00000000" w:rsidR="00000000" w:rsidRPr="00000000">
        <w:rPr>
          <w:rtl w:val="0"/>
        </w:rPr>
        <w:t xml:space="preserve"> exist in 18 of the 30 tasks, enabling significant time compression through coordinated FDE and DEV work streams. Tasks 11-16 can execute in parallel with Tasks 8-10, while Tasks 18-24 can proceed concurrently with Tasks 25-26, achieving the theoretical 35% time reduction identified in the critical path analysis.</w:t>
      </w:r>
    </w:p>
    <w:bookmarkStart w:colFirst="0" w:colLast="0" w:name="lychy76vjsfa" w:id="20"/>
    <w:bookmarkEnd w:id="20"/>
    <w:p w:rsidR="00000000" w:rsidDel="00000000" w:rsidP="00000000" w:rsidRDefault="00000000" w:rsidRPr="00000000" w14:paraId="00000167">
      <w:pPr>
        <w:pStyle w:val="Heading3"/>
        <w:numPr>
          <w:ilvl w:val="1"/>
          <w:numId w:val="1"/>
        </w:numPr>
        <w:ind w:left="1530" w:hanging="360"/>
        <w:rPr/>
      </w:pPr>
      <w:r w:rsidDel="00000000" w:rsidR="00000000" w:rsidRPr="00000000">
        <w:rPr>
          <w:rtl w:val="0"/>
        </w:rPr>
        <w:t xml:space="preserve">ONE-WAY Door Decision Management</w:t>
      </w:r>
    </w:p>
    <w:p w:rsidR="00000000" w:rsidDel="00000000" w:rsidP="00000000" w:rsidRDefault="00000000" w:rsidRPr="00000000" w14:paraId="00000168">
      <w:pPr>
        <w:rPr/>
      </w:pPr>
      <w:r w:rsidDel="00000000" w:rsidR="00000000" w:rsidRPr="00000000">
        <w:rPr>
          <w:rtl w:val="0"/>
        </w:rPr>
        <w:t xml:space="preserve">The sequence identifies </w:t>
      </w:r>
      <w:r w:rsidDel="00000000" w:rsidR="00000000" w:rsidRPr="00000000">
        <w:rPr>
          <w:b w:val="1"/>
          <w:bCs w:val="1"/>
          <w:rtl w:val="0"/>
        </w:rPr>
        <w:t xml:space="preserve">12 ONE-WAY door decisions</w:t>
      </w:r>
      <w:r w:rsidDel="00000000" w:rsidR="00000000" w:rsidRPr="00000000">
        <w:rPr>
          <w:rtl w:val="0"/>
        </w:rPr>
        <w:t xml:space="preserve"> requiring explicit human approval due to high reversal costs and permanent consequences. These include governance framework implementation (Task 2), database architecture selection (Task 4), authentication system design (Task 7), and core game mechanics implementation (Tasks 12-14, 17, 20-21). Each ONE-WAY door decision incorporates systematic validation procedures and stakeholder approval gates to prevent the coordination failures that drive actors toward suboptimal Nash equilibria [</w:t>
      </w:r>
      <w:hyperlink r:id="rId55">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b w:val="1"/>
          <w:bCs w:val="1"/>
          <w:rtl w:val="0"/>
        </w:rPr>
        <w:t xml:space="preserve">TWO-WAY door decisions</w:t>
      </w:r>
      <w:r w:rsidDel="00000000" w:rsidR="00000000" w:rsidRPr="00000000">
        <w:rPr>
          <w:rtl w:val="0"/>
        </w:rPr>
        <w:t xml:space="preserve"> encompass 15 tasks allowing for easier modification and adaptation, including infrastructure provisioning (Task 3), monitoring setup (Task 10), and UI/UX development (Task 22). These decisions enable autonomous execution with comprehensive monitoring, reducing coordination overhead while maintaining systematic quality standards.</w:t>
      </w:r>
    </w:p>
    <w:bookmarkStart w:colFirst="0" w:colLast="0" w:name="xunk0iycw9wl" w:id="21"/>
    <w:bookmarkEnd w:id="21"/>
    <w:p w:rsidR="00000000" w:rsidDel="00000000" w:rsidP="00000000" w:rsidRDefault="00000000" w:rsidRPr="00000000" w14:paraId="0000016A">
      <w:pPr>
        <w:pStyle w:val="Heading3"/>
        <w:numPr>
          <w:ilvl w:val="1"/>
          <w:numId w:val="1"/>
        </w:numPr>
        <w:ind w:left="1530" w:hanging="360"/>
        <w:rPr/>
      </w:pPr>
      <w:r w:rsidDel="00000000" w:rsidR="00000000" w:rsidRPr="00000000">
        <w:rPr>
          <w:rtl w:val="0"/>
        </w:rPr>
        <w:t xml:space="preserve">Failure Mode Prevention Integration</w:t>
      </w:r>
    </w:p>
    <w:p w:rsidR="00000000" w:rsidDel="00000000" w:rsidP="00000000" w:rsidRDefault="00000000" w:rsidRPr="00000000" w14:paraId="0000016B">
      <w:pPr>
        <w:rPr/>
      </w:pPr>
      <w:r w:rsidDel="00000000" w:rsidR="00000000" w:rsidRPr="00000000">
        <w:rPr>
          <w:rtl w:val="0"/>
        </w:rPr>
        <w:t xml:space="preserve">Each task assignment incorporates specific failure mode prevention strategies derived from the game-theoretic analysis. </w:t>
      </w:r>
      <w:r w:rsidDel="00000000" w:rsidR="00000000" w:rsidRPr="00000000">
        <w:rPr>
          <w:b w:val="1"/>
          <w:bCs w:val="1"/>
          <w:rtl w:val="0"/>
        </w:rPr>
        <w:t xml:space="preserve">Priority 1 failure prevention</w:t>
      </w:r>
      <w:r w:rsidDel="00000000" w:rsidR="00000000" w:rsidRPr="00000000">
        <w:rPr>
          <w:rtl w:val="0"/>
        </w:rPr>
        <w:t xml:space="preserve"> (team spinning on technical decisions without shipping) addresses 4 tasks through systematic governance frameworks and decision gate protocols. </w:t>
      </w:r>
      <w:r w:rsidDel="00000000" w:rsidR="00000000" w:rsidRPr="00000000">
        <w:rPr>
          <w:b w:val="1"/>
          <w:bCs w:val="1"/>
          <w:rtl w:val="0"/>
        </w:rPr>
        <w:t xml:space="preserve">Priority 2 prevention</w:t>
      </w:r>
      <w:r w:rsidDel="00000000" w:rsidR="00000000" w:rsidRPr="00000000">
        <w:rPr>
          <w:rtl w:val="0"/>
        </w:rPr>
        <w:t xml:space="preserve"> (shipping something that doesn’t scale) covers 14 tasks through performance validation gates and systematic architecture reviews. </w:t>
      </w:r>
      <w:r w:rsidDel="00000000" w:rsidR="00000000" w:rsidRPr="00000000">
        <w:rPr>
          <w:b w:val="1"/>
          <w:bCs w:val="1"/>
          <w:rtl w:val="0"/>
        </w:rPr>
        <w:t xml:space="preserve">Priority 3 prevention</w:t>
      </w:r>
      <w:r w:rsidDel="00000000" w:rsidR="00000000" w:rsidRPr="00000000">
        <w:rPr>
          <w:rtl w:val="0"/>
        </w:rPr>
        <w:t xml:space="preserve"> (shipping something the developer doesn’t want) encompasses 6 tasks through user experience validation and stakeholder alignment procedures. </w:t>
      </w:r>
      <w:r w:rsidDel="00000000" w:rsidR="00000000" w:rsidRPr="00000000">
        <w:rPr>
          <w:b w:val="1"/>
          <w:bCs w:val="1"/>
          <w:rtl w:val="0"/>
        </w:rPr>
        <w:t xml:space="preserve">Priority 4 prevention</w:t>
      </w:r>
      <w:r w:rsidDel="00000000" w:rsidR="00000000" w:rsidRPr="00000000">
        <w:rPr>
          <w:rtl w:val="0"/>
        </w:rPr>
        <w:t xml:space="preserve"> (burning budget before reaching playable state) addresses 3 tasks through cost monitoring and milestone-based resource allocation.</w:t>
      </w:r>
    </w:p>
    <w:p w:rsidR="00000000" w:rsidDel="00000000" w:rsidP="00000000" w:rsidRDefault="00000000" w:rsidRPr="00000000" w14:paraId="0000016C">
      <w:pPr>
        <w:rPr/>
      </w:pPr>
      <w:r w:rsidDel="00000000" w:rsidR="00000000" w:rsidRPr="00000000">
        <w:rPr>
          <w:rtl w:val="0"/>
        </w:rPr>
        <w:t xml:space="preserve">The integrated approach ensures that each task contributes to systematic risk mitigation while advancing toward the multiplayer POC with combat mechanics and progression systems supporting thousands of concurrent users at the target cost of $0.48 per user monthly [</w:t>
      </w:r>
      <w:hyperlink r:id="rId56">
        <w:r w:rsidDel="00000000" w:rsidR="00000000" w:rsidRPr="00000000">
          <w:rPr>
            <w:color w:val="0000ff"/>
            <w:u w:val="single"/>
            <w:rtl w:val="0"/>
          </w:rPr>
          <w:t xml:space="preserve">1</w:t>
        </w:r>
      </w:hyperlink>
      <w:r w:rsidDel="00000000" w:rsidR="00000000" w:rsidRPr="00000000">
        <w:rPr>
          <w:rtl w:val="0"/>
        </w:rPr>
        <w:t xml:space="preserve">].</w:t>
      </w:r>
    </w:p>
    <w:bookmarkStart w:colFirst="0" w:colLast="0" w:name="cpmufbs5ri2e" w:id="22"/>
    <w:bookmarkEnd w:id="22"/>
    <w:p w:rsidR="00000000" w:rsidDel="00000000" w:rsidP="00000000" w:rsidRDefault="00000000" w:rsidRPr="00000000" w14:paraId="0000016D">
      <w:pPr>
        <w:pStyle w:val="Heading2"/>
        <w:numPr>
          <w:ilvl w:val="0"/>
          <w:numId w:val="1"/>
        </w:numPr>
        <w:ind w:left="360" w:hanging="360"/>
        <w:rPr/>
      </w:pPr>
      <w:r w:rsidDel="00000000" w:rsidR="00000000" w:rsidRPr="00000000">
        <w:rPr>
          <w:rtl w:val="0"/>
        </w:rPr>
        <w:t xml:space="preserve">Labor Division Analysis</w:t>
      </w:r>
    </w:p>
    <w:p w:rsidR="00000000" w:rsidDel="00000000" w:rsidP="00000000" w:rsidRDefault="00000000" w:rsidRPr="00000000" w14:paraId="0000016E">
      <w:pPr>
        <w:rPr/>
      </w:pPr>
      <w:r w:rsidDel="00000000" w:rsidR="00000000" w:rsidRPr="00000000">
        <w:rPr>
          <w:rtl w:val="0"/>
        </w:rPr>
        <w:t xml:space="preserve">The labor division optimization leverages the distinct capability profiles of FDE and DEV actors to maximize project efficiency while mitigating the coordination risks identified in the game-theoretic analysis. This division addresses the fundamental challenge where FDE expertise in process/governance/enablement infrastructure must coordinate effectively with DEV technical implementation capabilities to achieve Pareto-optimal outcomes rather than falling into suboptimal Nash equilibria.</w:t>
      </w:r>
    </w:p>
    <w:bookmarkStart w:colFirst="0" w:colLast="0" w:name="nn85gzykmlsr" w:id="23"/>
    <w:bookmarkEnd w:id="23"/>
    <w:p w:rsidR="00000000" w:rsidDel="00000000" w:rsidP="00000000" w:rsidRDefault="00000000" w:rsidRPr="00000000" w14:paraId="0000016F">
      <w:pPr>
        <w:pStyle w:val="Heading3"/>
        <w:numPr>
          <w:ilvl w:val="1"/>
          <w:numId w:val="1"/>
        </w:numPr>
        <w:ind w:left="1530" w:hanging="360"/>
        <w:rPr/>
      </w:pPr>
      <w:r w:rsidDel="00000000" w:rsidR="00000000" w:rsidRPr="00000000">
        <w:rPr>
          <w:rtl w:val="0"/>
        </w:rPr>
        <w:t xml:space="preserve">FDE Responsibilities and Execution Sequence</w:t>
      </w:r>
    </w:p>
    <w:p w:rsidR="00000000" w:rsidDel="00000000" w:rsidP="00000000" w:rsidRDefault="00000000" w:rsidRPr="00000000" w14:paraId="00000170">
      <w:pPr>
        <w:rPr/>
      </w:pPr>
      <w:r w:rsidDel="00000000" w:rsidR="00000000" w:rsidRPr="00000000">
        <w:rPr>
          <w:rtl w:val="0"/>
        </w:rPr>
        <w:t xml:space="preserve">Forward Deployed Engineers assume primary responsibility for </w:t>
      </w:r>
      <w:r w:rsidDel="00000000" w:rsidR="00000000" w:rsidRPr="00000000">
        <w:rPr>
          <w:b w:val="1"/>
          <w:bCs w:val="1"/>
          <w:rtl w:val="0"/>
        </w:rPr>
        <w:t xml:space="preserve">systematic delivery orchestration</w:t>
      </w:r>
      <w:r w:rsidDel="00000000" w:rsidR="00000000" w:rsidRPr="00000000">
        <w:rPr>
          <w:rtl w:val="0"/>
        </w:rPr>
        <w:t xml:space="preserve"> rather than direct technical implementation, focusing on the organizational navigation and infrastructure enablement that addresses the documented 87% AI project failure rate [</w:t>
      </w:r>
      <w:hyperlink r:id="rId57">
        <w:r w:rsidDel="00000000" w:rsidR="00000000" w:rsidRPr="00000000">
          <w:rPr>
            <w:color w:val="0000ff"/>
            <w:u w:val="single"/>
            <w:rtl w:val="0"/>
          </w:rPr>
          <w:t xml:space="preserve">2</w:t>
        </w:r>
      </w:hyperlink>
      <w:r w:rsidDel="00000000" w:rsidR="00000000" w:rsidRPr="00000000">
        <w:rPr>
          <w:rtl w:val="0"/>
        </w:rPr>
        <w:t xml:space="preserve">]. The FDE execution sequence follows a strategic progression that maintains optimal 4-6 weeks lead time ahead of DEV implementation to prevent blocking scenarios while avoiding excessive infrastructure drift.</w:t>
      </w:r>
    </w:p>
    <w:p w:rsidR="00000000" w:rsidDel="00000000" w:rsidP="00000000" w:rsidRDefault="00000000" w:rsidRPr="00000000" w14:paraId="00000171">
      <w:pPr>
        <w:rPr/>
      </w:pPr>
      <w:r w:rsidDel="00000000" w:rsidR="00000000" w:rsidRPr="00000000">
        <w:rPr>
          <w:b w:val="1"/>
          <w:bCs w:val="1"/>
          <w:rtl w:val="0"/>
        </w:rPr>
        <w:t xml:space="preserve">Phase 1: Foundation and Governance (Weeks 1-4)</w:t>
      </w:r>
      <w:r w:rsidDel="00000000" w:rsidR="00000000" w:rsidRPr="00000000">
        <w:rPr>
          <w:rtl w:val="0"/>
        </w:rPr>
        <w:t xml:space="preserve"> begins with Infrastructure Requirements Analysis where FDEs conduct comprehensive business requirements translation and cost analysis, producing technical specifications that guide all subsequent work. Governance Framework Implementation represents the most critical FDE task, establishing the three-tier governance system with immutable principles, experimental layer management, and execution integration that prevents coordination failures [</w:t>
      </w:r>
      <w:hyperlink r:id="rId58">
        <w:r w:rsidDel="00000000" w:rsidR="00000000" w:rsidRPr="00000000">
          <w:rPr>
            <w:color w:val="0000ff"/>
            <w:u w:val="single"/>
            <w:rtl w:val="0"/>
          </w:rPr>
          <w:t xml:space="preserve">3</w:t>
        </w:r>
      </w:hyperlink>
      <w:r w:rsidDel="00000000" w:rsidR="00000000" w:rsidRPr="00000000">
        <w:rPr>
          <w:rtl w:val="0"/>
        </w:rPr>
        <w:t xml:space="preserve">]. Security Framework Design requires FDE expertise in compliance requirements and threat modeling, addressing 2025 JWT vulnerabilities and establishing authentication architecture that supports enterprise integration patterns [</w:t>
      </w:r>
      <w:hyperlink r:id="rId59">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b w:val="1"/>
          <w:bCs w:val="1"/>
          <w:rtl w:val="0"/>
        </w:rPr>
        <w:t xml:space="preserve">Phase 2: Enterprise Integration (Weeks 5-10)</w:t>
      </w:r>
      <w:r w:rsidDel="00000000" w:rsidR="00000000" w:rsidRPr="00000000">
        <w:rPr>
          <w:rtl w:val="0"/>
        </w:rPr>
        <w:t xml:space="preserve"> encompasses FDE coordination with enterprise security teams for authentication system validation, legal and compliance teams for regulatory framework implementation, and operations teams for production readiness assessment. This phase leverages FDE capabilities in stakeholder mapping with RACI assignments and convergence brief creation as single-page sources of truth [</w:t>
      </w:r>
      <w:hyperlink r:id="rId60">
        <w:r w:rsidDel="00000000" w:rsidR="00000000" w:rsidRPr="00000000">
          <w:rPr>
            <w:color w:val="0000ff"/>
            <w:u w:val="single"/>
            <w:rtl w:val="0"/>
          </w:rPr>
          <w:t xml:space="preserve">2</w:t>
        </w:r>
      </w:hyperlink>
      <w:r w:rsidDel="00000000" w:rsidR="00000000" w:rsidRPr="00000000">
        <w:rPr>
          <w:rtl w:val="0"/>
        </w:rPr>
        <w:t xml:space="preserve">]. The FDE role includes managing organizational resistance addressing the documented 31% of employees who actively sabotage AI initiatives through systematic change management protocols [</w:t>
      </w:r>
      <w:hyperlink r:id="rId61">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b w:val="1"/>
          <w:bCs w:val="1"/>
          <w:rtl w:val="0"/>
        </w:rPr>
        <w:t xml:space="preserve">Phase 3: Production Enablement (Weeks 11-16)</w:t>
      </w:r>
      <w:r w:rsidDel="00000000" w:rsidR="00000000" w:rsidRPr="00000000">
        <w:rPr>
          <w:rtl w:val="0"/>
        </w:rPr>
        <w:t xml:space="preserve"> focuses on CI/CD Pipeline Setup where FDEs establish automated deployment procedures, Multi-Region Deployment across Vultr’s 32 global data centers, and Security Audit coordination with penetration testing validation. The final Production Deployment Authorization requires joint FDE-DEV validation but relies on FDE expertise in enterprise integration and operational procedures to ensure systematic handoff with comprehensive documentation [</w:t>
      </w:r>
      <w:hyperlink r:id="rId62">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b w:val="1"/>
          <w:bCs w:val="1"/>
          <w:rtl w:val="0"/>
        </w:rPr>
        <w:t xml:space="preserve">FDE Tasks Requiring Kiro Assistance:</w:t>
      </w:r>
      <w:r w:rsidDel="00000000" w:rsidR="00000000" w:rsidRPr="00000000">
        <w:rPr>
          <w:rtl w:val="0"/>
        </w:rPr>
        <w:t xml:space="preserve"> While the analysis references Kiro as an AI-assisted code generation capability, the available documentation focuses on the Palette Framework’s eight specialized agent archetypes managing 111 Reusable Implementation Units (RIUs) [</w:t>
      </w:r>
      <w:hyperlink r:id="rId63">
        <w:r w:rsidDel="00000000" w:rsidR="00000000" w:rsidRPr="00000000">
          <w:rPr>
            <w:color w:val="0000ff"/>
            <w:u w:val="single"/>
            <w:rtl w:val="0"/>
          </w:rPr>
          <w:t xml:space="preserve">3</w:t>
        </w:r>
      </w:hyperlink>
      <w:r w:rsidDel="00000000" w:rsidR="00000000" w:rsidRPr="00000000">
        <w:rPr>
          <w:rtl w:val="0"/>
        </w:rPr>
        <w:t xml:space="preserve">]. FDE tasks leveraging AI assistance include Architecture Pattern Selection using systematic decision matrices, Integration Design through enterprise SSO patterns, and Production Support Design through observability framework implementation. These tasks represent orchestration and pattern selection rather than direct technical implementation.</w:t>
      </w:r>
    </w:p>
    <w:p w:rsidR="00000000" w:rsidDel="00000000" w:rsidP="00000000" w:rsidRDefault="00000000" w:rsidRPr="00000000" w14:paraId="00000175">
      <w:pPr>
        <w:rPr/>
      </w:pPr>
      <w:r w:rsidDel="00000000" w:rsidR="00000000" w:rsidRPr="00000000">
        <w:rPr>
          <w:b w:val="1"/>
          <w:bCs w:val="1"/>
          <w:rtl w:val="0"/>
        </w:rPr>
        <w:t xml:space="preserve">Highest-Risk FDE Tasks:</w:t>
      </w:r>
      <w:r w:rsidDel="00000000" w:rsidR="00000000" w:rsidRPr="00000000">
        <w:rPr>
          <w:rtl w:val="0"/>
        </w:rPr>
        <w:t xml:space="preserve"> Security Framework Design emerges as the highest-risk FDE task where TPM background may be insufficient for comprehensive threat modeling and vulnerability assessment. Multi-Region Deployment represents significant complexity requiring DevOps expertise that may exceed typical FDE capabilities. Production Deployment Authorization carries critical risk where inadequate validation procedures could result in compliance violations with potential EU AI Act fines up to 7% of annual global turnover [</w:t>
      </w:r>
      <w:hyperlink r:id="rId64">
        <w:r w:rsidDel="00000000" w:rsidR="00000000" w:rsidRPr="00000000">
          <w:rPr>
            <w:color w:val="0000ff"/>
            <w:u w:val="single"/>
            <w:rtl w:val="0"/>
          </w:rPr>
          <w:t xml:space="preserve">3</w:t>
        </w:r>
      </w:hyperlink>
      <w:r w:rsidDel="00000000" w:rsidR="00000000" w:rsidRPr="00000000">
        <w:rPr>
          <w:rtl w:val="0"/>
        </w:rPr>
        <w:t xml:space="preserve">].</w:t>
      </w:r>
    </w:p>
    <w:bookmarkStart w:colFirst="0" w:colLast="0" w:name="6hqb5b4o6w24" w:id="24"/>
    <w:bookmarkEnd w:id="24"/>
    <w:p w:rsidR="00000000" w:rsidDel="00000000" w:rsidP="00000000" w:rsidRDefault="00000000" w:rsidRPr="00000000" w14:paraId="00000176">
      <w:pPr>
        <w:pStyle w:val="Heading3"/>
        <w:numPr>
          <w:ilvl w:val="1"/>
          <w:numId w:val="1"/>
        </w:numPr>
        <w:ind w:left="1530" w:hanging="360"/>
        <w:rPr/>
      </w:pPr>
      <w:r w:rsidDel="00000000" w:rsidR="00000000" w:rsidRPr="00000000">
        <w:rPr>
          <w:rtl w:val="0"/>
        </w:rPr>
        <w:t xml:space="preserve">DEV Responsibilities and Technical Implementation</w:t>
      </w:r>
    </w:p>
    <w:p w:rsidR="00000000" w:rsidDel="00000000" w:rsidP="00000000" w:rsidRDefault="00000000" w:rsidRPr="00000000" w14:paraId="00000177">
      <w:pPr>
        <w:rPr/>
      </w:pPr>
      <w:r w:rsidDel="00000000" w:rsidR="00000000" w:rsidRPr="00000000">
        <w:rPr>
          <w:rtl w:val="0"/>
        </w:rPr>
        <w:t xml:space="preserve">The DEV actor demonstrates advanced technical implementation capabilities while operating within the systematic frameworks established by FDE governance systems. DEV responsibilities focus on </w:t>
      </w:r>
      <w:r w:rsidDel="00000000" w:rsidR="00000000" w:rsidRPr="00000000">
        <w:rPr>
          <w:b w:val="1"/>
          <w:bCs w:val="1"/>
          <w:rtl w:val="0"/>
        </w:rPr>
        <w:t xml:space="preserve">core technical building</w:t>
      </w:r>
      <w:r w:rsidDel="00000000" w:rsidR="00000000" w:rsidRPr="00000000">
        <w:rPr>
          <w:rtl w:val="0"/>
        </w:rPr>
        <w:t xml:space="preserve"> within bounded execution parameters that prevent scope creep cascades while maintaining systematic quality standards.</w:t>
      </w:r>
    </w:p>
    <w:p w:rsidR="00000000" w:rsidDel="00000000" w:rsidP="00000000" w:rsidRDefault="00000000" w:rsidRPr="00000000" w14:paraId="00000178">
      <w:pPr>
        <w:rPr/>
      </w:pPr>
      <w:r w:rsidDel="00000000" w:rsidR="00000000" w:rsidRPr="00000000">
        <w:rPr>
          <w:b w:val="1"/>
          <w:bCs w:val="1"/>
          <w:rtl w:val="0"/>
        </w:rPr>
        <w:t xml:space="preserve">Phase 1: Infrastructure Implementation (Weeks 3-6)</w:t>
      </w:r>
      <w:r w:rsidDel="00000000" w:rsidR="00000000" w:rsidRPr="00000000">
        <w:rPr>
          <w:rtl w:val="0"/>
        </w:rPr>
        <w:t xml:space="preserve"> begins with Vultr VPS Provisioning where DEV expertise in infrastructure optimization achieves cost targets of $0.48 per concurrent user monthly [</w:t>
      </w:r>
      <w:hyperlink r:id="rId65">
        <w:r w:rsidDel="00000000" w:rsidR="00000000" w:rsidRPr="00000000">
          <w:rPr>
            <w:color w:val="0000ff"/>
            <w:u w:val="single"/>
            <w:rtl w:val="0"/>
          </w:rPr>
          <w:t xml:space="preserve">1</w:t>
        </w:r>
      </w:hyperlink>
      <w:r w:rsidDel="00000000" w:rsidR="00000000" w:rsidRPr="00000000">
        <w:rPr>
          <w:rtl w:val="0"/>
        </w:rPr>
        <w:t xml:space="preserve">]. PostgreSQL Database Setup requires DEV capabilities in database administration including read replicas, sharding strategies, and performance optimization for game state persistence [</w:t>
      </w:r>
      <w:hyperlink r:id="rId66">
        <w:r w:rsidDel="00000000" w:rsidR="00000000" w:rsidRPr="00000000">
          <w:rPr>
            <w:color w:val="0000ff"/>
            <w:u w:val="single"/>
            <w:rtl w:val="0"/>
          </w:rPr>
          <w:t xml:space="preserve">1</w:t>
        </w:r>
      </w:hyperlink>
      <w:r w:rsidDel="00000000" w:rsidR="00000000" w:rsidRPr="00000000">
        <w:rPr>
          <w:rtl w:val="0"/>
        </w:rPr>
        <w:t xml:space="preserve">]. Socket.io Server Implementation represents a critical Large complexity task requiring advanced networking knowledge to achieve 9,000-10,000 messages per second throughput with sub-100ms roundtrip times [</w:t>
      </w:r>
      <w:hyperlink r:id="rId67">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b w:val="1"/>
          <w:bCs w:val="1"/>
          <w:rtl w:val="0"/>
        </w:rPr>
        <w:t xml:space="preserve">Phase 2: Game Logic Development (Weeks 7-12)</w:t>
      </w:r>
      <w:r w:rsidDel="00000000" w:rsidR="00000000" w:rsidRPr="00000000">
        <w:rPr>
          <w:rtl w:val="0"/>
        </w:rPr>
        <w:t xml:space="preserve"> encompasses Combat System Server Logic and Real-Time State Synchronization where DEV expertise in GDScript and Godot 4.3+ implementation enables server-authoritative validation and efficient state sync protocols [</w:t>
      </w:r>
      <w:hyperlink r:id="rId68">
        <w:r w:rsidDel="00000000" w:rsidR="00000000" w:rsidRPr="00000000">
          <w:rPr>
            <w:color w:val="0000ff"/>
            <w:u w:val="single"/>
            <w:rtl w:val="0"/>
          </w:rPr>
          <w:t xml:space="preserve">1</w:t>
        </w:r>
      </w:hyperlink>
      <w:r w:rsidDel="00000000" w:rsidR="00000000" w:rsidRPr="00000000">
        <w:rPr>
          <w:rtl w:val="0"/>
        </w:rPr>
        <w:t xml:space="preserve">]. Progression System Core requires extensive DEV knowledge in game design translation and system integration, while Anti-Cheat Implementation demands joint collaboration with FDE security frameworks to ensure comprehensive protection against exploitation.</w:t>
      </w:r>
    </w:p>
    <w:p w:rsidR="00000000" w:rsidDel="00000000" w:rsidP="00000000" w:rsidRDefault="00000000" w:rsidRPr="00000000" w14:paraId="0000017A">
      <w:pPr>
        <w:rPr/>
      </w:pPr>
      <w:r w:rsidDel="00000000" w:rsidR="00000000" w:rsidRPr="00000000">
        <w:rPr>
          <w:b w:val="1"/>
          <w:bCs w:val="1"/>
          <w:rtl w:val="0"/>
        </w:rPr>
        <w:t xml:space="preserve">Phase 3: Client Optimization (Weeks 13-16)</w:t>
      </w:r>
      <w:r w:rsidDel="00000000" w:rsidR="00000000" w:rsidRPr="00000000">
        <w:rPr>
          <w:rtl w:val="0"/>
        </w:rPr>
        <w:t xml:space="preserve"> focuses on Web Export Optimization where DEV capabilities enable achieving sub-10MB bundle size through progressive loading and WebAssembly optimization [</w:t>
      </w:r>
      <w:hyperlink r:id="rId69">
        <w:r w:rsidDel="00000000" w:rsidR="00000000" w:rsidRPr="00000000">
          <w:rPr>
            <w:color w:val="0000ff"/>
            <w:u w:val="single"/>
            <w:rtl w:val="0"/>
          </w:rPr>
          <w:t xml:space="preserve">1</w:t>
        </w:r>
      </w:hyperlink>
      <w:r w:rsidDel="00000000" w:rsidR="00000000" w:rsidRPr="00000000">
        <w:rPr>
          <w:rtl w:val="0"/>
        </w:rPr>
        <w:t xml:space="preserve">]. Client-Side Prediction represents a critical Large task demanding sophisticated networking knowledge to achieve responsive combat feel with lag compensation. Performance Optimization requires joint DEV-FDE collaboration combining technical optimization expertise with infrastructure scaling coordination.</w:t>
      </w:r>
    </w:p>
    <w:p w:rsidR="00000000" w:rsidDel="00000000" w:rsidP="00000000" w:rsidRDefault="00000000" w:rsidRPr="00000000" w14:paraId="0000017B">
      <w:pPr>
        <w:rPr/>
      </w:pPr>
      <w:r w:rsidDel="00000000" w:rsidR="00000000" w:rsidRPr="00000000">
        <w:rPr>
          <w:b w:val="1"/>
          <w:bCs w:val="1"/>
          <w:rtl w:val="0"/>
        </w:rPr>
        <w:t xml:space="preserve">DEV Tasks Requiring AI Assistance:</w:t>
      </w:r>
      <w:r w:rsidDel="00000000" w:rsidR="00000000" w:rsidRPr="00000000">
        <w:rPr>
          <w:rtl w:val="0"/>
        </w:rPr>
        <w:t xml:space="preserve"> The DEV actor leverages AI-assisted development through systematic validation frameworks and automated testing procedures rather than direct code generation. Key areas include Automated Testing Framework Implementation using systematic validation patterns, Performance Monitoring Integration through instrumentation and metrics collection, and Quality Assurance Procedures through comprehensive testing protocols. These tasks benefit from AI assistance while requiring human validation for critical decision points.</w:t>
      </w:r>
    </w:p>
    <w:p w:rsidR="00000000" w:rsidDel="00000000" w:rsidP="00000000" w:rsidRDefault="00000000" w:rsidRPr="00000000" w14:paraId="0000017C">
      <w:pPr>
        <w:rPr/>
      </w:pPr>
      <w:r w:rsidDel="00000000" w:rsidR="00000000" w:rsidRPr="00000000">
        <w:rPr>
          <w:b w:val="1"/>
          <w:bCs w:val="1"/>
          <w:rtl w:val="0"/>
        </w:rPr>
        <w:t xml:space="preserve">Highest-Risk DEV Tasks:</w:t>
      </w:r>
      <w:r w:rsidDel="00000000" w:rsidR="00000000" w:rsidRPr="00000000">
        <w:rPr>
          <w:rtl w:val="0"/>
        </w:rPr>
        <w:t xml:space="preserve"> Infrastructure Management emerges as the highest-risk area where first-job inexperience creates significant challenges in managing 120+ VPS instances across global regions [</w:t>
      </w:r>
      <w:hyperlink r:id="rId70">
        <w:r w:rsidDel="00000000" w:rsidR="00000000" w:rsidRPr="00000000">
          <w:rPr>
            <w:color w:val="0000ff"/>
            <w:u w:val="single"/>
            <w:rtl w:val="0"/>
          </w:rPr>
          <w:t xml:space="preserve">1</w:t>
        </w:r>
      </w:hyperlink>
      <w:r w:rsidDel="00000000" w:rsidR="00000000" w:rsidRPr="00000000">
        <w:rPr>
          <w:rtl w:val="0"/>
        </w:rPr>
        <w:t xml:space="preserve">]. Security Implementation represents critical risk given six major JWT CVEs identified in 2025, including CVE-2025-20188 with maximum CVSS score of 10.0 [</w:t>
      </w:r>
      <w:hyperlink r:id="rId71">
        <w:r w:rsidDel="00000000" w:rsidR="00000000" w:rsidRPr="00000000">
          <w:rPr>
            <w:color w:val="0000ff"/>
            <w:u w:val="single"/>
            <w:rtl w:val="0"/>
          </w:rPr>
          <w:t xml:space="preserve">1</w:t>
        </w:r>
      </w:hyperlink>
      <w:r w:rsidDel="00000000" w:rsidR="00000000" w:rsidRPr="00000000">
        <w:rPr>
          <w:rtl w:val="0"/>
        </w:rPr>
        <w:t xml:space="preserve">]. Performance Scaling poses substantial risk where Socket.io’s linear memory scaling and connection limitations around 2,300 users require expert-level optimization that may exceed entry-level capabilities [</w:t>
      </w:r>
      <w:hyperlink r:id="rId72">
        <w:r w:rsidDel="00000000" w:rsidR="00000000" w:rsidRPr="00000000">
          <w:rPr>
            <w:color w:val="0000ff"/>
            <w:u w:val="single"/>
            <w:rtl w:val="0"/>
          </w:rPr>
          <w:t xml:space="preserve">1</w:t>
        </w:r>
      </w:hyperlink>
      <w:r w:rsidDel="00000000" w:rsidR="00000000" w:rsidRPr="00000000">
        <w:rPr>
          <w:rtl w:val="0"/>
        </w:rPr>
        <w:t xml:space="preserve">].</w:t>
      </w:r>
    </w:p>
    <w:bookmarkStart w:colFirst="0" w:colLast="0" w:name="e6xjuo1m0kq8" w:id="25"/>
    <w:bookmarkEnd w:id="25"/>
    <w:p w:rsidR="00000000" w:rsidDel="00000000" w:rsidP="00000000" w:rsidRDefault="00000000" w:rsidRPr="00000000" w14:paraId="0000017D">
      <w:pPr>
        <w:pStyle w:val="Heading3"/>
        <w:numPr>
          <w:ilvl w:val="1"/>
          <w:numId w:val="1"/>
        </w:numPr>
        <w:ind w:left="1530" w:hanging="360"/>
        <w:rPr/>
      </w:pPr>
      <w:r w:rsidDel="00000000" w:rsidR="00000000" w:rsidRPr="00000000">
        <w:rPr>
          <w:rtl w:val="0"/>
        </w:rPr>
        <w:t xml:space="preserve">Joint Responsibilities and Coordination Framework</w:t>
      </w:r>
    </w:p>
    <w:p w:rsidR="00000000" w:rsidDel="00000000" w:rsidP="00000000" w:rsidRDefault="00000000" w:rsidRPr="00000000" w14:paraId="0000017E">
      <w:pPr>
        <w:rPr/>
      </w:pPr>
      <w:r w:rsidDel="00000000" w:rsidR="00000000" w:rsidRPr="00000000">
        <w:rPr>
          <w:rtl w:val="0"/>
        </w:rPr>
        <w:t xml:space="preserve">Joint responsibilities require simultaneous collaboration between FDE organizational expertise and DEV technical implementation capabilities, representing the most complex coordination challenges in the project execution.</w:t>
      </w:r>
    </w:p>
    <w:p w:rsidR="00000000" w:rsidDel="00000000" w:rsidP="00000000" w:rsidRDefault="00000000" w:rsidRPr="00000000" w14:paraId="0000017F">
      <w:pPr>
        <w:rPr/>
      </w:pPr>
      <w:r w:rsidDel="00000000" w:rsidR="00000000" w:rsidRPr="00000000">
        <w:rPr>
          <w:b w:val="1"/>
          <w:bCs w:val="1"/>
          <w:rtl w:val="0"/>
        </w:rPr>
        <w:t xml:space="preserve">Authentication System Integration (Task 7)</w:t>
      </w:r>
      <w:r w:rsidDel="00000000" w:rsidR="00000000" w:rsidRPr="00000000">
        <w:rPr>
          <w:rtl w:val="0"/>
        </w:rPr>
        <w:t xml:space="preserve"> combines FDE security framework design with DEV technical implementation, requiring coordinated validation of OAuth 2.0+PKCE integration, enterprise SSO compatibility, and regulatory compliance verification. The coordination overhead includes joint security testing, vulnerability assessment procedures, and comprehensive audit trail validation spanning 1-2 weeks of intensive collaboration.</w:t>
      </w:r>
    </w:p>
    <w:p w:rsidR="00000000" w:rsidDel="00000000" w:rsidP="00000000" w:rsidRDefault="00000000" w:rsidRPr="00000000" w14:paraId="00000180">
      <w:pPr>
        <w:rPr/>
      </w:pPr>
      <w:r w:rsidDel="00000000" w:rsidR="00000000" w:rsidRPr="00000000">
        <w:rPr>
          <w:b w:val="1"/>
          <w:bCs w:val="1"/>
          <w:rtl w:val="0"/>
        </w:rPr>
        <w:t xml:space="preserve">Anti-Cheat Implementation (Task 15)</w:t>
      </w:r>
      <w:r w:rsidDel="00000000" w:rsidR="00000000" w:rsidRPr="00000000">
        <w:rPr>
          <w:rtl w:val="0"/>
        </w:rPr>
        <w:t xml:space="preserve"> merges FDE threat modeling and compliance frameworks with DEV server-side validation and anomaly detection systems. This joint responsibility requires coordinated development of detection algorithms, systematic validation procedures, and escalation frameworks for handling security incidents. The collaboration demands daily coordination meetings and shared development environments to ensure comprehensive protection implementation.</w:t>
      </w:r>
    </w:p>
    <w:p w:rsidR="00000000" w:rsidDel="00000000" w:rsidP="00000000" w:rsidRDefault="00000000" w:rsidRPr="00000000" w14:paraId="00000181">
      <w:pPr>
        <w:rPr/>
      </w:pPr>
      <w:r w:rsidDel="00000000" w:rsidR="00000000" w:rsidRPr="00000000">
        <w:rPr>
          <w:b w:val="1"/>
          <w:bCs w:val="1"/>
          <w:rtl w:val="0"/>
        </w:rPr>
        <w:t xml:space="preserve">Performance Optimization (Task 28)</w:t>
      </w:r>
      <w:r w:rsidDel="00000000" w:rsidR="00000000" w:rsidRPr="00000000">
        <w:rPr>
          <w:rtl w:val="0"/>
        </w:rPr>
        <w:t xml:space="preserve"> integrates FDE infrastructure scaling expertise with DEV application performance tuning capabilities. Joint activities include coordinated load testing procedures, bottleneck identification and resolution, and systematic optimization implementation to achieve sub-100ms latency targets while maintaining cost efficiency goals. The coordination requires comprehensive performance benchmarking and joint validation of optimization results.</w:t>
      </w:r>
    </w:p>
    <w:p w:rsidR="00000000" w:rsidDel="00000000" w:rsidP="00000000" w:rsidRDefault="00000000" w:rsidRPr="00000000" w14:paraId="00000182">
      <w:pPr>
        <w:rPr/>
      </w:pPr>
      <w:r w:rsidDel="00000000" w:rsidR="00000000" w:rsidRPr="00000000">
        <w:rPr>
          <w:b w:val="1"/>
          <w:bCs w:val="1"/>
          <w:rtl w:val="0"/>
        </w:rPr>
        <w:t xml:space="preserve">Production Deployment Authorization (Task 30)</w:t>
      </w:r>
      <w:r w:rsidDel="00000000" w:rsidR="00000000" w:rsidRPr="00000000">
        <w:rPr>
          <w:rtl w:val="0"/>
        </w:rPr>
        <w:t xml:space="preserve"> represents the culminating joint responsibility combining FDE enterprise integration validation with DEV production readiness demonstration. This task requires coordinated integration testing, regulatory compliance verification, comprehensive performance validation, and systematic handoff procedures ensuring operational continuity. The joint validation process spans 3-4 weeks and represents the critical gate for live service deployment.</w:t>
      </w:r>
    </w:p>
    <w:bookmarkStart w:colFirst="0" w:colLast="0" w:name="2nscpfk721p" w:id="26"/>
    <w:bookmarkEnd w:id="26"/>
    <w:p w:rsidR="00000000" w:rsidDel="00000000" w:rsidP="00000000" w:rsidRDefault="00000000" w:rsidRPr="00000000" w14:paraId="00000183">
      <w:pPr>
        <w:pStyle w:val="Heading3"/>
        <w:numPr>
          <w:ilvl w:val="1"/>
          <w:numId w:val="1"/>
        </w:numPr>
        <w:ind w:left="1530" w:hanging="360"/>
        <w:rPr/>
      </w:pPr>
      <w:r w:rsidDel="00000000" w:rsidR="00000000" w:rsidRPr="00000000">
        <w:rPr>
          <w:rtl w:val="0"/>
        </w:rPr>
        <w:t xml:space="preserve">Coordination Overhead Mitigation Strategies</w:t>
      </w:r>
    </w:p>
    <w:p w:rsidR="00000000" w:rsidDel="00000000" w:rsidP="00000000" w:rsidRDefault="00000000" w:rsidRPr="00000000" w14:paraId="00000184">
      <w:pPr>
        <w:rPr/>
      </w:pPr>
      <w:r w:rsidDel="00000000" w:rsidR="00000000" w:rsidRPr="00000000">
        <w:rPr>
          <w:rtl w:val="0"/>
        </w:rPr>
        <w:t xml:space="preserve">The analysis identifies systematic approaches to minimize the 27% coordination overhead while maintaining quality standards and preventing coordination failures that drive actors toward suboptimal Nash equilibria.</w:t>
      </w:r>
    </w:p>
    <w:p w:rsidR="00000000" w:rsidDel="00000000" w:rsidP="00000000" w:rsidRDefault="00000000" w:rsidRPr="00000000" w14:paraId="00000185">
      <w:pPr>
        <w:rPr/>
      </w:pPr>
      <w:r w:rsidDel="00000000" w:rsidR="00000000" w:rsidRPr="00000000">
        <w:rPr>
          <w:b w:val="1"/>
          <w:bCs w:val="1"/>
          <w:rtl w:val="0"/>
        </w:rPr>
        <w:t xml:space="preserve">Structured Communication Protocols</w:t>
      </w:r>
      <w:r w:rsidDel="00000000" w:rsidR="00000000" w:rsidRPr="00000000">
        <w:rPr>
          <w:rtl w:val="0"/>
        </w:rPr>
        <w:t xml:space="preserve"> include daily standups limited to 30 minutes focusing on blocking issues and dependency resolution, weekly planning sessions of 2 hours for sprint coordination and milestone tracking, and monthly architecture reviews of 4-6 hours for comprehensive progress assessment and strategic adjustment. These protocols reduce communication overhead from 40% to 25% of total coordination time through systematic agenda management and decision logging procedures [</w:t>
      </w:r>
      <w:hyperlink r:id="rId73">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b w:val="1"/>
          <w:bCs w:val="1"/>
          <w:rtl w:val="0"/>
        </w:rPr>
        <w:t xml:space="preserve">Automated Coordination Systems</w:t>
      </w:r>
      <w:r w:rsidDel="00000000" w:rsidR="00000000" w:rsidRPr="00000000">
        <w:rPr>
          <w:rtl w:val="0"/>
        </w:rPr>
        <w:t xml:space="preserve"> leverage shared development environments reducing environment synchronization overhead by 80%, automated testing pipelines decreasing integration testing overhead by 60%, and documentation generation systems reducing manual documentation overhead by 70%. These automation investments require initial setup time but deliver substantial coordination efficiency improvements throughout the project lifecycle.</w:t>
      </w:r>
    </w:p>
    <w:p w:rsidR="00000000" w:rsidDel="00000000" w:rsidP="00000000" w:rsidRDefault="00000000" w:rsidRPr="00000000" w14:paraId="00000187">
      <w:pPr>
        <w:rPr/>
      </w:pPr>
      <w:r w:rsidDel="00000000" w:rsidR="00000000" w:rsidRPr="00000000">
        <w:rPr>
          <w:b w:val="1"/>
          <w:bCs w:val="1"/>
          <w:rtl w:val="0"/>
        </w:rPr>
        <w:t xml:space="preserve">Decision Authority Frameworks</w:t>
      </w:r>
      <w:r w:rsidDel="00000000" w:rsidR="00000000" w:rsidRPr="00000000">
        <w:rPr>
          <w:rtl w:val="0"/>
        </w:rPr>
        <w:t xml:space="preserve"> establish clear escalation procedures with defined decision authority chains, systematic one-way door identification and approval workflows, and comprehensive decision logging with reversibility classification [</w:t>
      </w:r>
      <w:hyperlink r:id="rId74">
        <w:r w:rsidDel="00000000" w:rsidR="00000000" w:rsidRPr="00000000">
          <w:rPr>
            <w:color w:val="0000ff"/>
            <w:u w:val="single"/>
            <w:rtl w:val="0"/>
          </w:rPr>
          <w:t xml:space="preserve">3</w:t>
        </w:r>
      </w:hyperlink>
      <w:r w:rsidDel="00000000" w:rsidR="00000000" w:rsidRPr="00000000">
        <w:rPr>
          <w:rtl w:val="0"/>
        </w:rPr>
        <w:t xml:space="preserve">]. These frameworks prevent the coordination bottlenecks that commonly emerge when decision authority remains ambiguous and enable rapid resolution of blocking issues through systematic escalation procedures.</w:t>
      </w:r>
    </w:p>
    <w:p w:rsidR="00000000" w:rsidDel="00000000" w:rsidP="00000000" w:rsidRDefault="00000000" w:rsidRPr="00000000" w14:paraId="00000188">
      <w:pPr>
        <w:rPr/>
      </w:pPr>
      <w:r w:rsidDel="00000000" w:rsidR="00000000" w:rsidRPr="00000000">
        <w:rPr>
          <w:rtl w:val="0"/>
        </w:rPr>
        <w:t xml:space="preserve">The optimized labor division achieves systematic coordination between FDE process expertise and DEV technical capabilities while preventing the common failure modes that plague multiplayer game development projects. The framework ensures that each actor operates within their core competencies while maintaining the systematic governance and validation procedures necessary for enterprise-grade delivery excellence.</w:t>
      </w:r>
    </w:p>
    <w:bookmarkStart w:colFirst="0" w:colLast="0" w:name="d1vvk94zcdjs" w:id="27"/>
    <w:bookmarkEnd w:id="27"/>
    <w:p w:rsidR="00000000" w:rsidDel="00000000" w:rsidP="00000000" w:rsidRDefault="00000000" w:rsidRPr="00000000" w14:paraId="00000189">
      <w:pPr>
        <w:pStyle w:val="Heading2"/>
        <w:numPr>
          <w:ilvl w:val="0"/>
          <w:numId w:val="1"/>
        </w:numPr>
        <w:ind w:left="360" w:hanging="360"/>
        <w:rPr/>
      </w:pPr>
      <w:r w:rsidDel="00000000" w:rsidR="00000000" w:rsidRPr="00000000">
        <w:rPr>
          <w:rtl w:val="0"/>
        </w:rPr>
        <w:t xml:space="preserve">Critical Path Visualization</w:t>
      </w:r>
    </w:p>
    <w:p w:rsidR="00000000" w:rsidDel="00000000" w:rsidP="00000000" w:rsidRDefault="00000000" w:rsidRPr="00000000" w14:paraId="0000018A">
      <w:pPr>
        <w:rPr/>
      </w:pPr>
      <w:r w:rsidDel="00000000" w:rsidR="00000000" w:rsidRPr="00000000">
        <w:rPr>
          <w:rtl w:val="0"/>
        </w:rPr>
        <w:t xml:space="preserve">The critical path analysis reveals a complex 16-week development timeline where strategic coordination between FDE and DEV actors determines project success or failure. The visualization demonstrates how systematic parallelization can achieve 35% time reduction while maintaining quality standards and preventing the coordination failures that drive 87% of AI projects to failure [</w:t>
      </w:r>
      <w:hyperlink r:id="rId75">
        <w:r w:rsidDel="00000000" w:rsidR="00000000" w:rsidRPr="00000000">
          <w:rPr>
            <w:color w:val="0000ff"/>
            <w:u w:val="single"/>
            <w:rtl w:val="0"/>
          </w:rPr>
          <w:t xml:space="preserve">2</w:t>
        </w:r>
      </w:hyperlink>
      <w:r w:rsidDel="00000000" w:rsidR="00000000" w:rsidRPr="00000000">
        <w:rPr>
          <w:rtl w:val="0"/>
        </w:rPr>
        <w:t xml:space="preserve">].</w:t>
      </w:r>
    </w:p>
    <w:bookmarkStart w:colFirst="0" w:colLast="0" w:name="o8wut4iint01" w:id="28"/>
    <w:bookmarkEnd w:id="28"/>
    <w:p w:rsidR="00000000" w:rsidDel="00000000" w:rsidP="00000000" w:rsidRDefault="00000000" w:rsidRPr="00000000" w14:paraId="0000018B">
      <w:pPr>
        <w:pStyle w:val="Heading3"/>
        <w:numPr>
          <w:ilvl w:val="1"/>
          <w:numId w:val="1"/>
        </w:numPr>
        <w:ind w:left="1530" w:hanging="360"/>
        <w:rPr/>
      </w:pPr>
      <w:r w:rsidDel="00000000" w:rsidR="00000000" w:rsidRPr="00000000">
        <w:rPr>
          <w:rtl w:val="0"/>
        </w:rPr>
        <w:t xml:space="preserve">Primary Critical Path Analysis</w:t>
      </w:r>
    </w:p>
    <w:p w:rsidR="00000000" w:rsidDel="00000000" w:rsidP="00000000" w:rsidRDefault="00000000" w:rsidRPr="00000000" w14:paraId="0000018C">
      <w:pPr>
        <w:rPr/>
      </w:pPr>
      <w:r w:rsidDel="00000000" w:rsidR="00000000" w:rsidRPr="00000000">
        <w:rPr>
          <w:rtl w:val="0"/>
        </w:rPr>
        <w:t xml:space="preserve">The </w:t>
      </w:r>
      <w:r w:rsidDel="00000000" w:rsidR="00000000" w:rsidRPr="00000000">
        <w:rPr>
          <w:b w:val="1"/>
          <w:bCs w:val="1"/>
          <w:rtl w:val="0"/>
        </w:rPr>
        <w:t xml:space="preserve">longest non-parallelizable dependency chain</w:t>
      </w:r>
      <w:r w:rsidDel="00000000" w:rsidR="00000000" w:rsidRPr="00000000">
        <w:rPr>
          <w:rtl w:val="0"/>
        </w:rPr>
        <w:t xml:space="preserve"> spans 16 weeks following the infrastructure-dependent sequential progression that cannot be accelerated through additional resources. This primary critical path begins with Infrastructure Requirements Analysis requiring 2 weeks for comprehensive business requirements translation and cost analysis, establishing the foundation for all subsequent work. The progression continues through PostgreSQL Database Setup demanding 2 weeks for production-ready configuration with connection pooling and replication strategies, followed by JWT Authentication Implementation requiring 2 weeks for RS256/ES256 security protocols addressing 2025 vulnerabilities [</w:t>
      </w:r>
      <w:hyperlink r:id="rId76">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The </w:t>
      </w:r>
      <w:r w:rsidDel="00000000" w:rsidR="00000000" w:rsidRPr="00000000">
        <w:rPr>
          <w:b w:val="1"/>
          <w:bCs w:val="1"/>
          <w:rtl w:val="0"/>
        </w:rPr>
        <w:t xml:space="preserve">core game mechanics segment</w:t>
      </w:r>
      <w:r w:rsidDel="00000000" w:rsidR="00000000" w:rsidRPr="00000000">
        <w:rPr>
          <w:rtl w:val="0"/>
        </w:rPr>
        <w:t xml:space="preserve"> represents the most time-intensive portion spanning 6 weeks from Socket.io Server Implementation through Combat System Server Logic to Real-Time State Synchronization. This segment requires DEV expertise in achieving 9,000-10,000 messages per second throughput with sub-100ms roundtrip times while maintaining server-authoritative validation for fair gameplay [</w:t>
      </w:r>
      <w:hyperlink r:id="rId77">
        <w:r w:rsidDel="00000000" w:rsidR="00000000" w:rsidRPr="00000000">
          <w:rPr>
            <w:color w:val="0000ff"/>
            <w:u w:val="single"/>
            <w:rtl w:val="0"/>
          </w:rPr>
          <w:t xml:space="preserve">1</w:t>
        </w:r>
      </w:hyperlink>
      <w:r w:rsidDel="00000000" w:rsidR="00000000" w:rsidRPr="00000000">
        <w:rPr>
          <w:rtl w:val="0"/>
        </w:rPr>
        <w:t xml:space="preserve">]. The critical path concludes with Client Implementation requiring 3 weeks for WebSocket integration and UI systems, followed by Production Deployment Authorization demanding 1 week for comprehensive enterprise integration validation.</w:t>
      </w:r>
    </w:p>
    <w:bookmarkStart w:colFirst="0" w:colLast="0" w:name="anbeu0iq5p7j" w:id="29"/>
    <w:bookmarkEnd w:id="29"/>
    <w:p w:rsidR="00000000" w:rsidDel="00000000" w:rsidP="00000000" w:rsidRDefault="00000000" w:rsidRPr="00000000" w14:paraId="0000018E">
      <w:pPr>
        <w:pStyle w:val="Heading3"/>
        <w:numPr>
          <w:ilvl w:val="1"/>
          <w:numId w:val="1"/>
        </w:numPr>
        <w:ind w:left="1530" w:hanging="360"/>
        <w:rPr/>
      </w:pPr>
      <w:r w:rsidDel="00000000" w:rsidR="00000000" w:rsidRPr="00000000">
        <w:rPr>
          <w:rtl w:val="0"/>
        </w:rPr>
        <w:t xml:space="preserve">Actor Ownership and Responsibility Distribution</w:t>
      </w:r>
    </w:p>
    <w:p w:rsidR="00000000" w:rsidDel="00000000" w:rsidP="00000000" w:rsidRDefault="00000000" w:rsidRPr="00000000" w14:paraId="0000018F">
      <w:pPr>
        <w:rPr/>
      </w:pPr>
      <w:r w:rsidDel="00000000" w:rsidR="00000000" w:rsidRPr="00000000">
        <w:rPr>
          <w:rtl w:val="0"/>
        </w:rPr>
        <w:t xml:space="preserve">The critical path ownership analysis reveals strategic distribution patterns that optimize actor capabilities while preventing blocking scenarios. </w:t>
      </w:r>
      <w:r w:rsidDel="00000000" w:rsidR="00000000" w:rsidRPr="00000000">
        <w:rPr>
          <w:b w:val="1"/>
          <w:bCs w:val="1"/>
          <w:rtl w:val="0"/>
        </w:rPr>
        <w:t xml:space="preserve">FDE Primary ownership</w:t>
      </w:r>
      <w:r w:rsidDel="00000000" w:rsidR="00000000" w:rsidRPr="00000000">
        <w:rPr>
          <w:rtl w:val="0"/>
        </w:rPr>
        <w:t xml:space="preserve"> encompasses 6 weeks (37.5%) focusing on Infrastructure Requirements Analysis, Security Framework Design, and Production Deployment Authorization where organizational navigation and enterprise integration expertise prove essential. </w:t>
      </w:r>
      <w:r w:rsidDel="00000000" w:rsidR="00000000" w:rsidRPr="00000000">
        <w:rPr>
          <w:b w:val="1"/>
          <w:bCs w:val="1"/>
          <w:rtl w:val="0"/>
        </w:rPr>
        <w:t xml:space="preserve">DEV Primary ownership</w:t>
      </w:r>
      <w:r w:rsidDel="00000000" w:rsidR="00000000" w:rsidRPr="00000000">
        <w:rPr>
          <w:rtl w:val="0"/>
        </w:rPr>
        <w:t xml:space="preserve"> spans 8 weeks (50%) covering database implementation, server development, game mechanics, and client systems where technical implementation capabilities drive progress.</w:t>
      </w:r>
    </w:p>
    <w:p w:rsidR="00000000" w:rsidDel="00000000" w:rsidP="00000000" w:rsidRDefault="00000000" w:rsidRPr="00000000" w14:paraId="00000190">
      <w:pPr>
        <w:rPr/>
      </w:pPr>
      <w:r w:rsidDel="00000000" w:rsidR="00000000" w:rsidRPr="00000000">
        <w:rPr>
          <w:b w:val="1"/>
          <w:bCs w:val="1"/>
          <w:rtl w:val="0"/>
        </w:rPr>
        <w:t xml:space="preserve">Joint ownership periods</w:t>
      </w:r>
      <w:r w:rsidDel="00000000" w:rsidR="00000000" w:rsidRPr="00000000">
        <w:rPr>
          <w:rtl w:val="0"/>
        </w:rPr>
        <w:t xml:space="preserve"> require 2 weeks (12.5%) for Authentication System Integration and Performance Optimization where coordinated FDE-DEV collaboration proves essential for success. These joint ownership segments represent the highest coordination overhead periods requiring daily standups, shared development environments, and systematic validation procedures to prevent coordination failures that drive actors toward suboptimal Nash equilibria.</w:t>
      </w:r>
    </w:p>
    <w:bookmarkStart w:colFirst="0" w:colLast="0" w:name="otyql7u7o4q0" w:id="30"/>
    <w:bookmarkEnd w:id="30"/>
    <w:p w:rsidR="00000000" w:rsidDel="00000000" w:rsidP="00000000" w:rsidRDefault="00000000" w:rsidRPr="00000000" w14:paraId="00000191">
      <w:pPr>
        <w:pStyle w:val="Heading3"/>
        <w:numPr>
          <w:ilvl w:val="1"/>
          <w:numId w:val="1"/>
        </w:numPr>
        <w:ind w:left="1530" w:hanging="360"/>
        <w:rPr/>
      </w:pPr>
      <w:r w:rsidDel="00000000" w:rsidR="00000000" w:rsidRPr="00000000">
        <w:rPr>
          <w:rtl w:val="0"/>
        </w:rPr>
        <w:t xml:space="preserve">Parallel Work Absorption and Time Optimization</w:t>
      </w:r>
    </w:p>
    <w:p w:rsidR="00000000" w:rsidDel="00000000" w:rsidP="00000000" w:rsidRDefault="00000000" w:rsidRPr="00000000" w14:paraId="00000192">
      <w:pPr>
        <w:rPr/>
      </w:pPr>
      <w:r w:rsidDel="00000000" w:rsidR="00000000" w:rsidRPr="00000000">
        <w:rPr>
          <w:rtl w:val="0"/>
        </w:rPr>
        <w:t xml:space="preserve">The parallelization analysis identifies significant opportunities for </w:t>
      </w:r>
      <w:r w:rsidDel="00000000" w:rsidR="00000000" w:rsidRPr="00000000">
        <w:rPr>
          <w:b w:val="1"/>
          <w:bCs w:val="1"/>
          <w:rtl w:val="0"/>
        </w:rPr>
        <w:t xml:space="preserve">time compression through coordinated work streams</w:t>
      </w:r>
      <w:r w:rsidDel="00000000" w:rsidR="00000000" w:rsidRPr="00000000">
        <w:rPr>
          <w:rtl w:val="0"/>
        </w:rPr>
        <w:t xml:space="preserve"> that can absorb delays and optimize resource utilization. Documentation and Design work spanning weeks 1-8 can proceed parallel to infrastructure development, enabling DEV actors to prepare game design specifications and asset creation while FDE actors establish foundational systems. Security Framework implementation during weeks 3-10 can overlap with server development, allowing FDE security expertise to establish compliance frameworks while DEV actors build core functionality.</w:t>
      </w:r>
    </w:p>
    <w:p w:rsidR="00000000" w:rsidDel="00000000" w:rsidP="00000000" w:rsidRDefault="00000000" w:rsidRPr="00000000" w14:paraId="00000193">
      <w:pPr>
        <w:rPr/>
      </w:pPr>
      <w:r w:rsidDel="00000000" w:rsidR="00000000" w:rsidRPr="00000000">
        <w:rPr>
          <w:b w:val="1"/>
          <w:bCs w:val="1"/>
          <w:rtl w:val="0"/>
        </w:rPr>
        <w:t xml:space="preserve">Testing Framework development</w:t>
      </w:r>
      <w:r w:rsidDel="00000000" w:rsidR="00000000" w:rsidRPr="00000000">
        <w:rPr>
          <w:rtl w:val="0"/>
        </w:rPr>
        <w:t xml:space="preserve"> during weeks 8-14 enables quality assurance preparation concurrent with client implementation, ensuring systematic validation procedures are operational before production deployment. This parallel work absorption provides </w:t>
      </w:r>
      <w:r w:rsidDel="00000000" w:rsidR="00000000" w:rsidRPr="00000000">
        <w:rPr>
          <w:b w:val="1"/>
          <w:bCs w:val="1"/>
          <w:rtl w:val="0"/>
        </w:rPr>
        <w:t xml:space="preserve">buffer capacity</w:t>
      </w:r>
      <w:r w:rsidDel="00000000" w:rsidR="00000000" w:rsidRPr="00000000">
        <w:rPr>
          <w:rtl w:val="0"/>
        </w:rPr>
        <w:t xml:space="preserve"> where delays in critical path tasks can be compensated through accelerated parallel work completion, maintaining overall timeline integrity while preventing cascade failures.</w:t>
      </w:r>
    </w:p>
    <w:p w:rsidR="00000000" w:rsidDel="00000000" w:rsidP="00000000" w:rsidRDefault="00000000" w:rsidRPr="00000000" w14:paraId="00000194">
      <w:pPr>
        <w:rPr/>
      </w:pPr>
      <w:r w:rsidDel="00000000" w:rsidR="00000000" w:rsidRPr="00000000">
        <w:rPr>
          <w:rtl w:val="0"/>
        </w:rPr>
        <w:t xml:space="preserve">The </w:t>
      </w:r>
      <w:r w:rsidDel="00000000" w:rsidR="00000000" w:rsidRPr="00000000">
        <w:rPr>
          <w:b w:val="1"/>
          <w:bCs w:val="1"/>
          <w:rtl w:val="0"/>
        </w:rPr>
        <w:t xml:space="preserve">optimal parallelization strategy</w:t>
      </w:r>
      <w:r w:rsidDel="00000000" w:rsidR="00000000" w:rsidRPr="00000000">
        <w:rPr>
          <w:rtl w:val="0"/>
        </w:rPr>
        <w:t xml:space="preserve"> achieves 35% time reduction from 16 weeks to 10.4 weeks through systematic coordination protocols. Phase 1-2 parallelization during weeks 1-6 enables FDE infrastructure work concurrent with DEV game design, achieving 2-week time savings through weekly sync meetings and shared technical specifications. Phase 3-4 parallelization during weeks 7-12 allows FDE enterprise integration parallel with DEV core mechanics implementation, delivering 3-week time savings through daily coordination and shared environments.</w:t>
      </w:r>
    </w:p>
    <w:bookmarkStart w:colFirst="0" w:colLast="0" w:name="wb68sdadnd59" w:id="31"/>
    <w:bookmarkEnd w:id="31"/>
    <w:p w:rsidR="00000000" w:rsidDel="00000000" w:rsidP="00000000" w:rsidRDefault="00000000" w:rsidRPr="00000000" w14:paraId="00000195">
      <w:pPr>
        <w:pStyle w:val="Heading3"/>
        <w:numPr>
          <w:ilvl w:val="1"/>
          <w:numId w:val="1"/>
        </w:numPr>
        <w:ind w:left="1530" w:hanging="360"/>
        <w:rPr/>
      </w:pPr>
      <w:r w:rsidDel="00000000" w:rsidR="00000000" w:rsidRPr="00000000">
        <w:rPr>
          <w:rtl w:val="0"/>
        </w:rPr>
        <w:t xml:space="preserve">Single Points of Failure and Risk Mitigation</w:t>
      </w:r>
    </w:p>
    <w:p w:rsidR="00000000" w:rsidDel="00000000" w:rsidP="00000000" w:rsidRDefault="00000000" w:rsidRPr="00000000" w14:paraId="00000196">
      <w:pPr>
        <w:rPr/>
      </w:pPr>
      <w:r w:rsidDel="00000000" w:rsidR="00000000" w:rsidRPr="00000000">
        <w:rPr>
          <w:rtl w:val="0"/>
        </w:rPr>
        <w:t xml:space="preserve">The critical path analysis identifies </w:t>
      </w:r>
      <w:r w:rsidDel="00000000" w:rsidR="00000000" w:rsidRPr="00000000">
        <w:rPr>
          <w:b w:val="1"/>
          <w:bCs w:val="1"/>
          <w:rtl w:val="0"/>
        </w:rPr>
        <w:t xml:space="preserve">three critical single points of failure</w:t>
      </w:r>
      <w:r w:rsidDel="00000000" w:rsidR="00000000" w:rsidRPr="00000000">
        <w:rPr>
          <w:rtl w:val="0"/>
        </w:rPr>
        <w:t xml:space="preserve"> that could cascade into project-threatening scenarios without systematic mitigation strategies. </w:t>
      </w:r>
      <w:r w:rsidDel="00000000" w:rsidR="00000000" w:rsidRPr="00000000">
        <w:rPr>
          <w:b w:val="1"/>
          <w:bCs w:val="1"/>
          <w:rtl w:val="0"/>
        </w:rPr>
        <w:t xml:space="preserve">Database Architecture Implementation</w:t>
      </w:r>
      <w:r w:rsidDel="00000000" w:rsidR="00000000" w:rsidRPr="00000000">
        <w:rPr>
          <w:rtl w:val="0"/>
        </w:rPr>
        <w:t xml:space="preserve"> (Task 4) represents the highest-risk single point where PostgreSQL configuration errors or performance bottlenecks could block all subsequent game state management functionality. Mitigation requires master-replica replication with sub-100ms lag, comprehensive backup procedures, and systematic performance validation before proceeding to dependent tasks [</w:t>
      </w:r>
      <w:hyperlink r:id="rId78">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b w:val="1"/>
          <w:bCs w:val="1"/>
          <w:rtl w:val="0"/>
        </w:rPr>
        <w:t xml:space="preserve">Authentication System Integration</w:t>
      </w:r>
      <w:r w:rsidDel="00000000" w:rsidR="00000000" w:rsidRPr="00000000">
        <w:rPr>
          <w:rtl w:val="0"/>
        </w:rPr>
        <w:t xml:space="preserve"> (Task 7) emerges as a critical bottleneck where security vulnerabilities or compliance failures could prevent production deployment entirely. Given six major JWT CVEs identified in 2025 including CVE-2025-20188 with maximum CVSS score, this single point demands systematic security review procedures, comprehensive penetration testing, and regulatory compliance validation before authorization [</w:t>
      </w:r>
      <w:hyperlink r:id="rId79">
        <w:r w:rsidDel="00000000" w:rsidR="00000000" w:rsidRPr="00000000">
          <w:rPr>
            <w:color w:val="0000ff"/>
            <w:u w:val="single"/>
            <w:rtl w:val="0"/>
          </w:rPr>
          <w:t xml:space="preserve">1</w:t>
        </w:r>
      </w:hyperlink>
      <w:r w:rsidDel="00000000" w:rsidR="00000000" w:rsidRPr="00000000">
        <w:rPr>
          <w:rtl w:val="0"/>
        </w:rPr>
        <w:t xml:space="preserve">]. Mitigation strategies include OAuth 2.0+PKCE implementation, RS256/ES256 algorithm migration, and multi-factor authentication integration with enterprise systems.</w:t>
      </w:r>
    </w:p>
    <w:p w:rsidR="00000000" w:rsidDel="00000000" w:rsidP="00000000" w:rsidRDefault="00000000" w:rsidRPr="00000000" w14:paraId="00000198">
      <w:pPr>
        <w:rPr/>
      </w:pPr>
      <w:r w:rsidDel="00000000" w:rsidR="00000000" w:rsidRPr="00000000">
        <w:rPr>
          <w:b w:val="1"/>
          <w:bCs w:val="1"/>
          <w:rtl w:val="0"/>
        </w:rPr>
        <w:t xml:space="preserve">Socket.io Server Implementation</w:t>
      </w:r>
      <w:r w:rsidDel="00000000" w:rsidR="00000000" w:rsidRPr="00000000">
        <w:rPr>
          <w:rtl w:val="0"/>
        </w:rPr>
        <w:t xml:space="preserve"> (Task 12) represents the networking foundation where performance failures or scaling limitations could compromise the entire multiplayer experience. The analysis reveals Socket.io’s linear memory scaling challenges where 10,000 concurrent connections require approximately 2GB memory versus 201MB for vanilla WebSockets, creating potential resource exhaustion scenarios [</w:t>
      </w:r>
      <w:hyperlink r:id="rId80">
        <w:r w:rsidDel="00000000" w:rsidR="00000000" w:rsidRPr="00000000">
          <w:rPr>
            <w:color w:val="0000ff"/>
            <w:u w:val="single"/>
            <w:rtl w:val="0"/>
          </w:rPr>
          <w:t xml:space="preserve">1</w:t>
        </w:r>
      </w:hyperlink>
      <w:r w:rsidDel="00000000" w:rsidR="00000000" w:rsidRPr="00000000">
        <w:rPr>
          <w:rtl w:val="0"/>
        </w:rPr>
        <w:t xml:space="preserve">]. Mitigation requires systematic load testing, connection pooling optimization, and auto-scaling procedures with 80% CPU utilization triggers to prevent performance degradation cascades.</w:t>
      </w:r>
    </w:p>
    <w:bookmarkStart w:colFirst="0" w:colLast="0" w:name="txvfgc7jfx03" w:id="32"/>
    <w:bookmarkEnd w:id="32"/>
    <w:p w:rsidR="00000000" w:rsidDel="00000000" w:rsidP="00000000" w:rsidRDefault="00000000" w:rsidRPr="00000000" w14:paraId="00000199">
      <w:pPr>
        <w:pStyle w:val="Heading3"/>
        <w:numPr>
          <w:ilvl w:val="1"/>
          <w:numId w:val="1"/>
        </w:numPr>
        <w:ind w:left="1530" w:hanging="360"/>
        <w:rPr/>
      </w:pPr>
      <w:r w:rsidDel="00000000" w:rsidR="00000000" w:rsidRPr="00000000">
        <w:rPr>
          <w:rtl w:val="0"/>
        </w:rPr>
        <w:t xml:space="preserve">Duration Estimates and Milestone Validation</w:t>
      </w:r>
    </w:p>
    <w:p w:rsidR="00000000" w:rsidDel="00000000" w:rsidP="00000000" w:rsidRDefault="00000000" w:rsidRPr="00000000" w14:paraId="0000019A">
      <w:pPr>
        <w:rPr/>
      </w:pPr>
      <w:r w:rsidDel="00000000" w:rsidR="00000000" w:rsidRPr="00000000">
        <w:rPr>
          <w:rtl w:val="0"/>
        </w:rPr>
        <w:t xml:space="preserve">The </w:t>
      </w:r>
      <w:r w:rsidDel="00000000" w:rsidR="00000000" w:rsidRPr="00000000">
        <w:rPr>
          <w:b w:val="1"/>
          <w:bCs w:val="1"/>
          <w:rtl w:val="0"/>
        </w:rPr>
        <w:t xml:space="preserve">systematic duration estimation</w:t>
      </w:r>
      <w:r w:rsidDel="00000000" w:rsidR="00000000" w:rsidRPr="00000000">
        <w:rPr>
          <w:rtl w:val="0"/>
        </w:rPr>
        <w:t xml:space="preserve"> incorporates complexity assessments, actor capability constraints, and coordination overhead calculations to provide realistic timeline projections. Small complexity tasks require 1-5 days with single-person execution and minimal dependencies, including Vultr VPS Provisioning and Redis Session Management where established procedures enable rapid implementation. Medium complexity tasks span 1-3 weeks requiring 2-4 person coordination and moderate cross-system integration, encompassing Infrastructure Requirements Analysis and Monitoring Infrastructure Setup where systematic frameworks guide implementation.</w:t>
      </w:r>
    </w:p>
    <w:p w:rsidR="00000000" w:rsidDel="00000000" w:rsidP="00000000" w:rsidRDefault="00000000" w:rsidRPr="00000000" w14:paraId="0000019B">
      <w:pPr>
        <w:rPr/>
      </w:pPr>
      <w:r w:rsidDel="00000000" w:rsidR="00000000" w:rsidRPr="00000000">
        <w:rPr>
          <w:rtl w:val="0"/>
        </w:rPr>
        <w:t xml:space="preserve">Large complexity tasks demand 3-8 weeks with full team coordination and critical path dependencies, including Combat System Server Logic and Multi-Region Deployment where comprehensive validation and optimization prove essential. The </w:t>
      </w:r>
      <w:r w:rsidDel="00000000" w:rsidR="00000000" w:rsidRPr="00000000">
        <w:rPr>
          <w:b w:val="1"/>
          <w:bCs w:val="1"/>
          <w:rtl w:val="0"/>
        </w:rPr>
        <w:t xml:space="preserve">milestone validation framework</w:t>
      </w:r>
      <w:r w:rsidDel="00000000" w:rsidR="00000000" w:rsidRPr="00000000">
        <w:rPr>
          <w:rtl w:val="0"/>
        </w:rPr>
        <w:t xml:space="preserve"> establishes systematic checkpoints at 4-week intervals where project progress receives comprehensive assessment against performance targets including sub-100ms latency maintenance, cost efficiency at $0.48 per concurrent user monthly, and systematic quality standards [</w:t>
      </w:r>
      <w:hyperlink r:id="rId81">
        <w:r w:rsidDel="00000000" w:rsidR="00000000" w:rsidRPr="00000000">
          <w:rPr>
            <w:color w:val="0000ff"/>
            <w:u w:val="single"/>
            <w:rtl w:val="0"/>
          </w:rPr>
          <w:t xml:space="preserve">1</w:t>
        </w:r>
      </w:hyperlink>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b w:val="1"/>
          <w:bCs w:val="1"/>
          <w:rtl w:val="0"/>
        </w:rPr>
        <w:t xml:space="preserve">Risk-adjusted duration estimates</w:t>
      </w:r>
      <w:r w:rsidDel="00000000" w:rsidR="00000000" w:rsidRPr="00000000">
        <w:rPr>
          <w:rtl w:val="0"/>
        </w:rPr>
        <w:t xml:space="preserve"> incorporate sensitivity analysis for key scenarios including authentication system delays (15% probability, 2-8 week impact), performance scaling challenges (25% probability, 40-60% user churn risk), and scope creep scenarios (35% probability, 50-200% budget impact). The duration framework provides contingency buffers and alternative execution paths to maintain timeline integrity while preventing the coordination failures that commonly plague multiplayer game development projects.</w:t>
      </w:r>
    </w:p>
    <w:p w:rsidR="00000000" w:rsidDel="00000000" w:rsidP="00000000" w:rsidRDefault="00000000" w:rsidRPr="00000000" w14:paraId="0000019D">
      <w:pPr>
        <w:rPr/>
      </w:pPr>
      <w:r w:rsidDel="00000000" w:rsidR="00000000" w:rsidRPr="00000000">
        <w:rPr>
          <w:rtl w:val="0"/>
        </w:rPr>
        <w:t xml:space="preserve">The critical path visualization demonstrates that systematic coordination between FDE organizational expertise and DEV technical capabilities can achieve aggressive timeline targets while maintaining enterprise-grade quality standards. The framework ensures that parallelization opportunities are maximized, single points of failure are systematically mitigated, and coordination overhead is minimized through structured protocols that prevent actors from falling into suboptimal Nash equilibria that characterize failed game development projects.</w:t>
      </w:r>
    </w:p>
    <w:bookmarkStart w:colFirst="0" w:colLast="0" w:name="c6q0tv8lo3ff" w:id="33"/>
    <w:bookmarkEnd w:id="33"/>
    <w:p w:rsidR="00000000" w:rsidDel="00000000" w:rsidP="00000000" w:rsidRDefault="00000000" w:rsidRPr="00000000" w14:paraId="0000019E">
      <w:pPr>
        <w:pStyle w:val="Heading2"/>
        <w:numPr>
          <w:ilvl w:val="0"/>
          <w:numId w:val="1"/>
        </w:numPr>
        <w:ind w:left="360" w:hanging="360"/>
        <w:rPr/>
      </w:pPr>
      <w:r w:rsidDel="00000000" w:rsidR="00000000" w:rsidRPr="00000000">
        <w:rPr>
          <w:rtl w:val="0"/>
        </w:rPr>
        <w:t xml:space="preserve">Validation Gate Specifications</w:t>
      </w:r>
    </w:p>
    <w:p w:rsidR="00000000" w:rsidDel="00000000" w:rsidP="00000000" w:rsidRDefault="00000000" w:rsidRPr="00000000" w14:paraId="0000019F">
      <w:pPr>
        <w:rPr/>
      </w:pPr>
      <w:r w:rsidDel="00000000" w:rsidR="00000000" w:rsidRPr="00000000">
        <w:rPr>
          <w:rtl w:val="0"/>
        </w:rPr>
        <w:t xml:space="preserve">The validation gate framework establishes systematic checkpoints that prevent compounding errors and ensure quality progression through the development lifecycle. These gates incorporate enterprise-grade validation procedures derived from the systematic operational frameworks that address the documented 87% AI project failure rate through structured governance approaches [</w:t>
      </w:r>
      <w:hyperlink r:id="rId82">
        <w:r w:rsidDel="00000000" w:rsidR="00000000" w:rsidRPr="00000000">
          <w:rPr>
            <w:color w:val="0000ff"/>
            <w:u w:val="single"/>
            <w:rtl w:val="0"/>
          </w:rPr>
          <w:t xml:space="preserve">2</w:t>
        </w:r>
      </w:hyperlink>
      <w:r w:rsidDel="00000000" w:rsidR="00000000" w:rsidRPr="00000000">
        <w:rPr>
          <w:rtl w:val="0"/>
        </w:rPr>
        <w:t xml:space="preserve">].</w:t>
      </w:r>
    </w:p>
    <w:bookmarkStart w:colFirst="0" w:colLast="0" w:name="vnct1olrt3jc" w:id="34"/>
    <w:bookmarkEnd w:id="34"/>
    <w:p w:rsidR="00000000" w:rsidDel="00000000" w:rsidP="00000000" w:rsidRDefault="00000000" w:rsidRPr="00000000" w14:paraId="000001A0">
      <w:pPr>
        <w:pStyle w:val="Heading3"/>
        <w:numPr>
          <w:ilvl w:val="1"/>
          <w:numId w:val="1"/>
        </w:numPr>
        <w:ind w:left="1530" w:hanging="360"/>
        <w:rPr/>
      </w:pPr>
      <w:r w:rsidDel="00000000" w:rsidR="00000000" w:rsidRPr="00000000">
        <w:rPr>
          <w:rtl w:val="0"/>
        </w:rPr>
        <w:t xml:space="preserve">Phase-Gate Validation Architecture</w:t>
      </w:r>
    </w:p>
    <w:p w:rsidR="00000000" w:rsidDel="00000000" w:rsidP="00000000" w:rsidRDefault="00000000" w:rsidRPr="00000000" w14:paraId="000001A1">
      <w:pPr>
        <w:rPr/>
      </w:pPr>
      <w:r w:rsidDel="00000000" w:rsidR="00000000" w:rsidRPr="00000000">
        <w:rPr>
          <w:rtl w:val="0"/>
        </w:rPr>
        <w:t xml:space="preserve">The validation architecture implements </w:t>
      </w:r>
      <w:r w:rsidDel="00000000" w:rsidR="00000000" w:rsidRPr="00000000">
        <w:rPr>
          <w:b w:val="1"/>
          <w:bCs w:val="1"/>
          <w:rtl w:val="0"/>
        </w:rPr>
        <w:t xml:space="preserve">four primary validation gates</w:t>
      </w:r>
      <w:r w:rsidDel="00000000" w:rsidR="00000000" w:rsidRPr="00000000">
        <w:rPr>
          <w:rtl w:val="0"/>
        </w:rPr>
        <w:t xml:space="preserve"> aligned with the critical path phases, each incorporating specific artifacts, success criteria, and backtrack procedures designed to prevent coordination failures and maintain systematic quality standards.</w:t>
      </w:r>
    </w:p>
    <w:p w:rsidR="00000000" w:rsidDel="00000000" w:rsidP="00000000" w:rsidRDefault="00000000" w:rsidRPr="00000000" w14:paraId="000001A2">
      <w:pPr>
        <w:rPr/>
      </w:pPr>
      <w:r w:rsidDel="00000000" w:rsidR="00000000" w:rsidRPr="00000000">
        <w:rPr>
          <w:b w:val="1"/>
          <w:bCs w:val="1"/>
          <w:rtl w:val="0"/>
        </w:rPr>
        <w:t xml:space="preserve">Gate 1: Infrastructure Foundation Validation (Week 4)</w:t>
      </w:r>
      <w:r w:rsidDel="00000000" w:rsidR="00000000" w:rsidRPr="00000000">
        <w:rPr>
          <w:rtl w:val="0"/>
        </w:rPr>
        <w:t xml:space="preserve"> - </w:t>
      </w:r>
      <w:r w:rsidDel="00000000" w:rsidR="00000000" w:rsidRPr="00000000">
        <w:rPr>
          <w:b w:val="1"/>
          <w:bCs w:val="1"/>
          <w:rtl w:val="0"/>
        </w:rPr>
        <w:t xml:space="preserve">What is being validated:</w:t>
      </w:r>
      <w:r w:rsidDel="00000000" w:rsidR="00000000" w:rsidRPr="00000000">
        <w:rPr>
          <w:rtl w:val="0"/>
        </w:rPr>
        <w:t xml:space="preserve"> Complete infrastructure readiness including Vultr VPS deployment, PostgreSQL database operational status, Redis session management functionality, and security framework implementation - </w:t>
      </w:r>
      <w:r w:rsidDel="00000000" w:rsidR="00000000" w:rsidRPr="00000000">
        <w:rPr>
          <w:b w:val="1"/>
          <w:bCs w:val="1"/>
          <w:rtl w:val="0"/>
        </w:rPr>
        <w:t xml:space="preserve">Required artifacts:</w:t>
      </w:r>
      <w:r w:rsidDel="00000000" w:rsidR="00000000" w:rsidRPr="00000000">
        <w:rPr>
          <w:rtl w:val="0"/>
        </w:rPr>
        <w:t xml:space="preserve"> Infrastructure deployment documentation, database performance benchmarks showing sub-100ms query response times, security configuration validation reports, and cost analysis confirming $0.48 per user monthly targets [</w:t>
      </w:r>
      <w:hyperlink r:id="rId83">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Pass criteria:</w:t>
      </w:r>
      <w:r w:rsidDel="00000000" w:rsidR="00000000" w:rsidRPr="00000000">
        <w:rPr>
          <w:rtl w:val="0"/>
        </w:rPr>
        <w:t xml:space="preserve"> All infrastructure components operational with 99.5% uptime demonstration, successful database connection pooling with 10-20 connections per server instance, Redis session persistence confirmed across server restarts, and security framework passing vulnerability assessment [</w:t>
      </w:r>
      <w:hyperlink r:id="rId84">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Fail criteria:</w:t>
      </w:r>
      <w:r w:rsidDel="00000000" w:rsidR="00000000" w:rsidRPr="00000000">
        <w:rPr>
          <w:rtl w:val="0"/>
        </w:rPr>
        <w:t xml:space="preserve"> Any infrastructure component showing &gt;5% downtime, database query response exceeding 100ms under load, session management failures, or critical security vulnerabilities identified - </w:t>
      </w:r>
      <w:r w:rsidDel="00000000" w:rsidR="00000000" w:rsidRPr="00000000">
        <w:rPr>
          <w:b w:val="1"/>
          <w:bCs w:val="1"/>
          <w:rtl w:val="0"/>
        </w:rPr>
        <w:t xml:space="preserve">Backtrack procedure:</w:t>
      </w:r>
      <w:r w:rsidDel="00000000" w:rsidR="00000000" w:rsidRPr="00000000">
        <w:rPr>
          <w:rtl w:val="0"/>
        </w:rPr>
        <w:t xml:space="preserve"> Immediate infrastructure audit with component-by-component validation, systematic troubleshooting using established RIU patterns, stakeholder notification with revised timeline estimates, and resource reallocation to address blocking issues</w:t>
      </w:r>
    </w:p>
    <w:p w:rsidR="00000000" w:rsidDel="00000000" w:rsidP="00000000" w:rsidRDefault="00000000" w:rsidRPr="00000000" w14:paraId="000001A3">
      <w:pPr>
        <w:rPr/>
      </w:pPr>
      <w:r w:rsidDel="00000000" w:rsidR="00000000" w:rsidRPr="00000000">
        <w:rPr>
          <w:b w:val="1"/>
          <w:bCs w:val="1"/>
          <w:rtl w:val="0"/>
        </w:rPr>
        <w:t xml:space="preserve">Gate 2: Server Architecture Validation (Week 8)</w:t>
      </w:r>
      <w:r w:rsidDel="00000000" w:rsidR="00000000" w:rsidRPr="00000000">
        <w:rPr>
          <w:rtl w:val="0"/>
        </w:rPr>
        <w:t xml:space="preserve"> - </w:t>
      </w:r>
      <w:r w:rsidDel="00000000" w:rsidR="00000000" w:rsidRPr="00000000">
        <w:rPr>
          <w:b w:val="1"/>
          <w:bCs w:val="1"/>
          <w:rtl w:val="0"/>
        </w:rPr>
        <w:t xml:space="preserve">What is being validated:</w:t>
      </w:r>
      <w:r w:rsidDel="00000000" w:rsidR="00000000" w:rsidRPr="00000000">
        <w:rPr>
          <w:rtl w:val="0"/>
        </w:rPr>
        <w:t xml:space="preserve"> Complete server-side multiplayer functionality including Socket.io networking performance, authentication system integration, combat system server logic, and anti-cheat implementation effectiveness - </w:t>
      </w:r>
      <w:r w:rsidDel="00000000" w:rsidR="00000000" w:rsidRPr="00000000">
        <w:rPr>
          <w:b w:val="1"/>
          <w:bCs w:val="1"/>
          <w:rtl w:val="0"/>
        </w:rPr>
        <w:t xml:space="preserve">Required artifacts:</w:t>
      </w:r>
      <w:r w:rsidDel="00000000" w:rsidR="00000000" w:rsidRPr="00000000">
        <w:rPr>
          <w:rtl w:val="0"/>
        </w:rPr>
        <w:t xml:space="preserve"> Socket.io performance benchmarks demonstrating 9,000-10,000 messages per second throughput, authentication flow validation with JWT RS256/ES256 implementation, combat system accuracy reports with hit detection validation, and anti-cheat effectiveness testing results [</w:t>
      </w:r>
      <w:hyperlink r:id="rId85">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Pass criteria:</w:t>
      </w:r>
      <w:r w:rsidDel="00000000" w:rsidR="00000000" w:rsidRPr="00000000">
        <w:rPr>
          <w:rtl w:val="0"/>
        </w:rPr>
        <w:t xml:space="preserve"> Socket.io achieving target throughput with sub-100ms roundtrip times for 1,000 concurrent connections, successful authentication flows with enterprise SSO integration, server-authoritative combat validation preventing client-side manipulation, and anti-cheat system detecting common exploitation attempts - </w:t>
      </w:r>
      <w:r w:rsidDel="00000000" w:rsidR="00000000" w:rsidRPr="00000000">
        <w:rPr>
          <w:b w:val="1"/>
          <w:bCs w:val="1"/>
          <w:rtl w:val="0"/>
        </w:rPr>
        <w:t xml:space="preserve">Fail criteria:</w:t>
      </w:r>
      <w:r w:rsidDel="00000000" w:rsidR="00000000" w:rsidRPr="00000000">
        <w:rPr>
          <w:rtl w:val="0"/>
        </w:rPr>
        <w:t xml:space="preserve"> Networking performance below 8,000 messages per second, authentication failures or security vulnerabilities, combat system allowing client manipulation, or anti-cheat system failing to detect known exploits - </w:t>
      </w:r>
      <w:r w:rsidDel="00000000" w:rsidR="00000000" w:rsidRPr="00000000">
        <w:rPr>
          <w:b w:val="1"/>
          <w:bCs w:val="1"/>
          <w:rtl w:val="0"/>
        </w:rPr>
        <w:t xml:space="preserve">Backtrack procedure:</w:t>
      </w:r>
      <w:r w:rsidDel="00000000" w:rsidR="00000000" w:rsidRPr="00000000">
        <w:rPr>
          <w:rtl w:val="0"/>
        </w:rPr>
        <w:t xml:space="preserve"> Systematic performance profiling with bottleneck identification, security review with penetration testing validation, combat system redesign with authoritative validation enhancement, and anti-cheat algorithm refinement with comprehensive testing</w:t>
      </w:r>
    </w:p>
    <w:p w:rsidR="00000000" w:rsidDel="00000000" w:rsidP="00000000" w:rsidRDefault="00000000" w:rsidRPr="00000000" w14:paraId="000001A4">
      <w:pPr>
        <w:rPr/>
      </w:pPr>
      <w:r w:rsidDel="00000000" w:rsidR="00000000" w:rsidRPr="00000000">
        <w:rPr>
          <w:b w:val="1"/>
          <w:bCs w:val="1"/>
          <w:rtl w:val="0"/>
        </w:rPr>
        <w:t xml:space="preserve">Gate 3: Client Integration Validation (Week 12)</w:t>
      </w:r>
      <w:r w:rsidDel="00000000" w:rsidR="00000000" w:rsidRPr="00000000">
        <w:rPr>
          <w:rtl w:val="0"/>
        </w:rPr>
        <w:t xml:space="preserve"> - </w:t>
      </w:r>
      <w:r w:rsidDel="00000000" w:rsidR="00000000" w:rsidRPr="00000000">
        <w:rPr>
          <w:b w:val="1"/>
          <w:bCs w:val="1"/>
          <w:rtl w:val="0"/>
        </w:rPr>
        <w:t xml:space="preserve">What is being validated:</w:t>
      </w:r>
      <w:r w:rsidDel="00000000" w:rsidR="00000000" w:rsidRPr="00000000">
        <w:rPr>
          <w:rtl w:val="0"/>
        </w:rPr>
        <w:t xml:space="preserve"> Complete client-server integration including responsive gameplay mechanics, progression system functionality, web export optimization, and cross-platform compatibility - </w:t>
      </w:r>
      <w:r w:rsidDel="00000000" w:rsidR="00000000" w:rsidRPr="00000000">
        <w:rPr>
          <w:b w:val="1"/>
          <w:bCs w:val="1"/>
          <w:rtl w:val="0"/>
        </w:rPr>
        <w:t xml:space="preserve">Required artifacts:</w:t>
      </w:r>
      <w:r w:rsidDel="00000000" w:rsidR="00000000" w:rsidRPr="00000000">
        <w:rPr>
          <w:rtl w:val="0"/>
        </w:rPr>
        <w:t xml:space="preserve"> Client-side prediction validation reports, progression system testing with database persistence verification, web export bundles under 10MB with performance benchmarks, and cross-browser compatibility testing results [</w:t>
      </w:r>
      <w:hyperlink r:id="rId86">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Pass criteria:</w:t>
      </w:r>
      <w:r w:rsidDel="00000000" w:rsidR="00000000" w:rsidRPr="00000000">
        <w:rPr>
          <w:rtl w:val="0"/>
        </w:rPr>
        <w:t xml:space="preserve"> Responsive combat mechanics with lag compensation maintaining playability at 100ms+ latency, progression system accurately tracking player advancement with persistent storage, web exports loading within 30 seconds on standard connections, and compatibility across Chrome, Firefox, Safari browsers - </w:t>
      </w:r>
      <w:r w:rsidDel="00000000" w:rsidR="00000000" w:rsidRPr="00000000">
        <w:rPr>
          <w:b w:val="1"/>
          <w:bCs w:val="1"/>
          <w:rtl w:val="0"/>
        </w:rPr>
        <w:t xml:space="preserve">Fail criteria:</w:t>
      </w:r>
      <w:r w:rsidDel="00000000" w:rsidR="00000000" w:rsidRPr="00000000">
        <w:rPr>
          <w:rtl w:val="0"/>
        </w:rPr>
        <w:t xml:space="preserve"> Combat mechanics feeling unresponsive or laggy, progression system losing player data or calculating incorrectly, web exports exceeding 15MB or failing to load, or compatibility issues preventing gameplay on major browsers - </w:t>
      </w:r>
      <w:r w:rsidDel="00000000" w:rsidR="00000000" w:rsidRPr="00000000">
        <w:rPr>
          <w:b w:val="1"/>
          <w:bCs w:val="1"/>
          <w:rtl w:val="0"/>
        </w:rPr>
        <w:t xml:space="preserve">Backtrack procedure:</w:t>
      </w:r>
      <w:r w:rsidDel="00000000" w:rsidR="00000000" w:rsidRPr="00000000">
        <w:rPr>
          <w:rtl w:val="0"/>
        </w:rPr>
        <w:t xml:space="preserve"> Client-side prediction algorithm optimization, progression system database integrity validation and repair, web export optimization with asset compression and progressive loading implementation, and browser-specific compatibility fixes with comprehensive testing</w:t>
      </w:r>
    </w:p>
    <w:p w:rsidR="00000000" w:rsidDel="00000000" w:rsidP="00000000" w:rsidRDefault="00000000" w:rsidRPr="00000000" w14:paraId="000001A5">
      <w:pPr>
        <w:rPr/>
      </w:pPr>
      <w:r w:rsidDel="00000000" w:rsidR="00000000" w:rsidRPr="00000000">
        <w:rPr>
          <w:b w:val="1"/>
          <w:bCs w:val="1"/>
          <w:rtl w:val="0"/>
        </w:rPr>
        <w:t xml:space="preserve">Gate 4: Production Readiness Validation (Week 16)</w:t>
      </w:r>
      <w:r w:rsidDel="00000000" w:rsidR="00000000" w:rsidRPr="00000000">
        <w:rPr>
          <w:rtl w:val="0"/>
        </w:rPr>
        <w:t xml:space="preserve"> - </w:t>
      </w:r>
      <w:r w:rsidDel="00000000" w:rsidR="00000000" w:rsidRPr="00000000">
        <w:rPr>
          <w:b w:val="1"/>
          <w:bCs w:val="1"/>
          <w:rtl w:val="0"/>
        </w:rPr>
        <w:t xml:space="preserve">What is being validated:</w:t>
      </w:r>
      <w:r w:rsidDel="00000000" w:rsidR="00000000" w:rsidRPr="00000000">
        <w:rPr>
          <w:rtl w:val="0"/>
        </w:rPr>
        <w:t xml:space="preserve"> Complete production deployment readiness including multi-region scaling capability, comprehensive monitoring and alerting systems, disaster recovery procedures, and regulatory compliance validation - </w:t>
      </w:r>
      <w:r w:rsidDel="00000000" w:rsidR="00000000" w:rsidRPr="00000000">
        <w:rPr>
          <w:b w:val="1"/>
          <w:bCs w:val="1"/>
          <w:rtl w:val="0"/>
        </w:rPr>
        <w:t xml:space="preserve">Required artifacts:</w:t>
      </w:r>
      <w:r w:rsidDel="00000000" w:rsidR="00000000" w:rsidRPr="00000000">
        <w:rPr>
          <w:rtl w:val="0"/>
        </w:rPr>
        <w:t xml:space="preserve"> Multi-region deployment documentation with geographic distribution across Vultr data centers, monitoring dashboards with 200+ metrics tracking, disaster recovery testing reports with backup and restore validation, and compliance audit reports addressing EU AI Act requirements [</w:t>
      </w:r>
      <w:hyperlink r:id="rId87">
        <w:r w:rsidDel="00000000" w:rsidR="00000000" w:rsidRPr="00000000">
          <w:rPr>
            <w:color w:val="0000ff"/>
            <w:u w:val="single"/>
            <w:rtl w:val="0"/>
          </w:rPr>
          <w:t xml:space="preserve">3</w:t>
        </w:r>
      </w:hyperlink>
      <w:r w:rsidDel="00000000" w:rsidR="00000000" w:rsidRPr="00000000">
        <w:rPr>
          <w:rtl w:val="0"/>
        </w:rPr>
        <w:t xml:space="preserve">] - </w:t>
      </w:r>
      <w:r w:rsidDel="00000000" w:rsidR="00000000" w:rsidRPr="00000000">
        <w:rPr>
          <w:b w:val="1"/>
          <w:bCs w:val="1"/>
          <w:rtl w:val="0"/>
        </w:rPr>
        <w:t xml:space="preserve">Pass criteria:</w:t>
      </w:r>
      <w:r w:rsidDel="00000000" w:rsidR="00000000" w:rsidRPr="00000000">
        <w:rPr>
          <w:rtl w:val="0"/>
        </w:rPr>
        <w:t xml:space="preserve"> Successful multi-region deployment supporting 1,000+ concurrent users with automatic failover capabilities, comprehensive monitoring with sub-5 minute mean time to detection for failures, disaster recovery procedures tested with successful data restoration, and compliance validation confirming regulatory adherence - </w:t>
      </w:r>
      <w:r w:rsidDel="00000000" w:rsidR="00000000" w:rsidRPr="00000000">
        <w:rPr>
          <w:b w:val="1"/>
          <w:bCs w:val="1"/>
          <w:rtl w:val="0"/>
        </w:rPr>
        <w:t xml:space="preserve">Fail criteria:</w:t>
      </w:r>
      <w:r w:rsidDel="00000000" w:rsidR="00000000" w:rsidRPr="00000000">
        <w:rPr>
          <w:rtl w:val="0"/>
        </w:rPr>
        <w:t xml:space="preserve"> Multi-region deployment failures or inability to handle target user loads, monitoring gaps or alerting failures, disaster recovery testing revealing data loss or extended downtime, or compliance audit identifying regulatory violations - </w:t>
      </w:r>
      <w:r w:rsidDel="00000000" w:rsidR="00000000" w:rsidRPr="00000000">
        <w:rPr>
          <w:b w:val="1"/>
          <w:bCs w:val="1"/>
          <w:rtl w:val="0"/>
        </w:rPr>
        <w:t xml:space="preserve">Backtrack procedure:</w:t>
      </w:r>
      <w:r w:rsidDel="00000000" w:rsidR="00000000" w:rsidRPr="00000000">
        <w:rPr>
          <w:rtl w:val="0"/>
        </w:rPr>
        <w:t xml:space="preserve"> Infrastructure scaling analysis with capacity planning revision, monitoring system enhancement with comprehensive coverage validation, disaster recovery procedure refinement with additional testing cycles, and compliance remediation with legal review and regulatory consultation</w:t>
      </w:r>
    </w:p>
    <w:bookmarkStart w:colFirst="0" w:colLast="0" w:name="l9ugbgypcaip" w:id="35"/>
    <w:bookmarkEnd w:id="35"/>
    <w:p w:rsidR="00000000" w:rsidDel="00000000" w:rsidP="00000000" w:rsidRDefault="00000000" w:rsidRPr="00000000" w14:paraId="000001A6">
      <w:pPr>
        <w:pStyle w:val="Heading3"/>
        <w:numPr>
          <w:ilvl w:val="1"/>
          <w:numId w:val="1"/>
        </w:numPr>
        <w:ind w:left="1530" w:hanging="360"/>
        <w:rPr/>
      </w:pPr>
      <w:r w:rsidDel="00000000" w:rsidR="00000000" w:rsidRPr="00000000">
        <w:rPr>
          <w:rtl w:val="0"/>
        </w:rPr>
        <w:t xml:space="preserve">Continuous Validation Requirements</w:t>
      </w:r>
    </w:p>
    <w:p w:rsidR="00000000" w:rsidDel="00000000" w:rsidP="00000000" w:rsidRDefault="00000000" w:rsidRPr="00000000" w14:paraId="000001A7">
      <w:pPr>
        <w:rPr/>
      </w:pPr>
      <w:r w:rsidDel="00000000" w:rsidR="00000000" w:rsidRPr="00000000">
        <w:rPr>
          <w:rtl w:val="0"/>
        </w:rPr>
        <w:t xml:space="preserve">Beyond the primary phase gates, the framework establishes </w:t>
      </w:r>
      <w:r w:rsidDel="00000000" w:rsidR="00000000" w:rsidRPr="00000000">
        <w:rPr>
          <w:b w:val="1"/>
          <w:bCs w:val="1"/>
          <w:rtl w:val="0"/>
        </w:rPr>
        <w:t xml:space="preserve">continuous validation procedures</w:t>
      </w:r>
      <w:r w:rsidDel="00000000" w:rsidR="00000000" w:rsidRPr="00000000">
        <w:rPr>
          <w:rtl w:val="0"/>
        </w:rPr>
        <w:t xml:space="preserve"> that operate throughout the development lifecycle to prevent silent failures and ensure systematic quality maintenance.</w:t>
      </w:r>
    </w:p>
    <w:p w:rsidR="00000000" w:rsidDel="00000000" w:rsidP="00000000" w:rsidRDefault="00000000" w:rsidRPr="00000000" w14:paraId="000001A8">
      <w:pPr>
        <w:rPr/>
      </w:pPr>
      <w:r w:rsidDel="00000000" w:rsidR="00000000" w:rsidRPr="00000000">
        <w:rPr>
          <w:b w:val="1"/>
          <w:bCs w:val="1"/>
          <w:rtl w:val="0"/>
        </w:rPr>
        <w:t xml:space="preserve">Performance Monitoring Validation:</w:t>
      </w:r>
      <w:r w:rsidDel="00000000" w:rsidR="00000000" w:rsidRPr="00000000">
        <w:rPr>
          <w:rtl w:val="0"/>
        </w:rPr>
        <w:t xml:space="preserve"> Real-time latency monitoring maintaining sub-100ms response times with automated alerting for degradation, throughput validation supporting 9,000-10,000 messages per second via Socket.io with capacity planning for scaling, resource utilization tracking with automated scaling triggers at 80% CPU utilization, and cost monitoring ensuring $0.48 per concurrent user monthly target maintenance with budget alerts for overruns.</w:t>
      </w:r>
    </w:p>
    <w:p w:rsidR="00000000" w:rsidDel="00000000" w:rsidP="00000000" w:rsidRDefault="00000000" w:rsidRPr="00000000" w14:paraId="000001A9">
      <w:pPr>
        <w:rPr/>
      </w:pPr>
      <w:r w:rsidDel="00000000" w:rsidR="00000000" w:rsidRPr="00000000">
        <w:rPr>
          <w:b w:val="1"/>
          <w:bCs w:val="1"/>
          <w:rtl w:val="0"/>
        </w:rPr>
        <w:t xml:space="preserve">Security Validation:</w:t>
      </w:r>
      <w:r w:rsidDel="00000000" w:rsidR="00000000" w:rsidRPr="00000000">
        <w:rPr>
          <w:rtl w:val="0"/>
        </w:rPr>
        <w:t xml:space="preserve"> Continuous vulnerability scanning for JWT implementation addressing 2025 CVE concerns with automated patching procedures, session hijacking prevention testing with token replay attack simulation and mitigation validation, DDoS protection validation with traffic spike simulation and response verification, and SSL/TLS certificate management with automated renewal verification and security protocol updates.</w:t>
      </w:r>
    </w:p>
    <w:p w:rsidR="00000000" w:rsidDel="00000000" w:rsidP="00000000" w:rsidRDefault="00000000" w:rsidRPr="00000000" w14:paraId="000001AA">
      <w:pPr>
        <w:rPr/>
      </w:pPr>
      <w:r w:rsidDel="00000000" w:rsidR="00000000" w:rsidRPr="00000000">
        <w:rPr>
          <w:b w:val="1"/>
          <w:bCs w:val="1"/>
          <w:rtl w:val="0"/>
        </w:rPr>
        <w:t xml:space="preserve">Quality Assurance Validation:</w:t>
      </w:r>
      <w:r w:rsidDel="00000000" w:rsidR="00000000" w:rsidRPr="00000000">
        <w:rPr>
          <w:rtl w:val="0"/>
        </w:rPr>
        <w:t xml:space="preserve"> Automated testing pipeline execution with comprehensive coverage validation and failure alerting, code quality assessment with systematic pattern compliance and technical debt monitoring, integration testing with cross-system compatibility validation and regression prevention, and user experience validation with systematic usability testing and feedback integration procedures.</w:t>
      </w:r>
    </w:p>
    <w:bookmarkStart w:colFirst="0" w:colLast="0" w:name="3fp6hex5y1ej" w:id="36"/>
    <w:bookmarkEnd w:id="36"/>
    <w:p w:rsidR="00000000" w:rsidDel="00000000" w:rsidP="00000000" w:rsidRDefault="00000000" w:rsidRPr="00000000" w14:paraId="000001AB">
      <w:pPr>
        <w:pStyle w:val="Heading3"/>
        <w:numPr>
          <w:ilvl w:val="1"/>
          <w:numId w:val="1"/>
        </w:numPr>
        <w:ind w:left="1530" w:hanging="360"/>
        <w:rPr/>
      </w:pPr>
      <w:r w:rsidDel="00000000" w:rsidR="00000000" w:rsidRPr="00000000">
        <w:rPr>
          <w:rtl w:val="0"/>
        </w:rPr>
        <w:t xml:space="preserve">Validation Criteria and Success Metrics</w:t>
      </w:r>
    </w:p>
    <w:p w:rsidR="00000000" w:rsidDel="00000000" w:rsidP="00000000" w:rsidRDefault="00000000" w:rsidRPr="00000000" w14:paraId="000001AC">
      <w:pPr>
        <w:rPr/>
      </w:pPr>
      <w:r w:rsidDel="00000000" w:rsidR="00000000" w:rsidRPr="00000000">
        <w:rPr>
          <w:rtl w:val="0"/>
        </w:rPr>
        <w:t xml:space="preserve">The validation framework establishes </w:t>
      </w:r>
      <w:r w:rsidDel="00000000" w:rsidR="00000000" w:rsidRPr="00000000">
        <w:rPr>
          <w:b w:val="1"/>
          <w:bCs w:val="1"/>
          <w:rtl w:val="0"/>
        </w:rPr>
        <w:t xml:space="preserve">quantitative success metrics</w:t>
      </w:r>
      <w:r w:rsidDel="00000000" w:rsidR="00000000" w:rsidRPr="00000000">
        <w:rPr>
          <w:rtl w:val="0"/>
        </w:rPr>
        <w:t xml:space="preserve"> that provide objective assessment criteria for each validation gate while preventing subjective interpretation that could lead to coordination failures.</w:t>
      </w:r>
    </w:p>
    <w:p w:rsidR="00000000" w:rsidDel="00000000" w:rsidP="00000000" w:rsidRDefault="00000000" w:rsidRPr="00000000" w14:paraId="000001AD">
      <w:pPr>
        <w:rPr/>
      </w:pPr>
      <w:r w:rsidDel="00000000" w:rsidR="00000000" w:rsidRPr="00000000">
        <w:rPr>
          <w:b w:val="1"/>
          <w:bCs w:val="1"/>
          <w:rtl w:val="0"/>
        </w:rPr>
        <w:t xml:space="preserve">Technical Performance Metrics:</w:t>
      </w:r>
      <w:r w:rsidDel="00000000" w:rsidR="00000000" w:rsidRPr="00000000">
        <w:rPr>
          <w:rtl w:val="0"/>
        </w:rPr>
        <w:t xml:space="preserve"> Latency requirements maintaining sub-100ms for 95% of requests with 99th percentile under 200ms, throughput capacity supporting target concurrent users with 20% headroom for traffic spikes, availability targets achieving 99.5% uptime with maximum 4 hours monthly downtime, and error rates below 0.1% for critical user flows with comprehensive error handling and recovery procedures.</w:t>
      </w:r>
    </w:p>
    <w:p w:rsidR="00000000" w:rsidDel="00000000" w:rsidP="00000000" w:rsidRDefault="00000000" w:rsidRPr="00000000" w14:paraId="000001AE">
      <w:pPr>
        <w:rPr/>
      </w:pPr>
      <w:r w:rsidDel="00000000" w:rsidR="00000000" w:rsidRPr="00000000">
        <w:rPr>
          <w:b w:val="1"/>
          <w:bCs w:val="1"/>
          <w:rtl w:val="0"/>
        </w:rPr>
        <w:t xml:space="preserve">Business Performance Metrics:</w:t>
      </w:r>
      <w:r w:rsidDel="00000000" w:rsidR="00000000" w:rsidRPr="00000000">
        <w:rPr>
          <w:rtl w:val="0"/>
        </w:rPr>
        <w:t xml:space="preserve"> Cost efficiency maintaining $0.48 per concurrent user monthly with variance under 10%, user engagement metrics showing session duration and retention rates meeting game design targets, scalability demonstration supporting linear growth from 100 to 10,000+ users without performance degradation, and revenue impact tracking with systematic measurement of monetization effectiveness and player lifetime value optimization.</w:t>
      </w:r>
    </w:p>
    <w:p w:rsidR="00000000" w:rsidDel="00000000" w:rsidP="00000000" w:rsidRDefault="00000000" w:rsidRPr="00000000" w14:paraId="000001AF">
      <w:pPr>
        <w:rPr/>
      </w:pPr>
      <w:r w:rsidDel="00000000" w:rsidR="00000000" w:rsidRPr="00000000">
        <w:rPr>
          <w:b w:val="1"/>
          <w:bCs w:val="1"/>
          <w:rtl w:val="0"/>
        </w:rPr>
        <w:t xml:space="preserve">Operational Excellence Metrics:</w:t>
      </w:r>
      <w:r w:rsidDel="00000000" w:rsidR="00000000" w:rsidRPr="00000000">
        <w:rPr>
          <w:rtl w:val="0"/>
        </w:rPr>
        <w:t xml:space="preserve"> Deployment success rate achieving 95%+ successful releases with automated rollback capabilities, incident response effectiveness with mean time to resolution under 30 minutes for critical issues, documentation completeness with 100% coverage of operational procedures and troubleshooting guides, and team coordination effectiveness with systematic measurement of handoff success rates and communication efficiency.</w:t>
      </w:r>
    </w:p>
    <w:bookmarkStart w:colFirst="0" w:colLast="0" w:name="2r0acrfmv2w3" w:id="37"/>
    <w:bookmarkEnd w:id="37"/>
    <w:p w:rsidR="00000000" w:rsidDel="00000000" w:rsidP="00000000" w:rsidRDefault="00000000" w:rsidRPr="00000000" w14:paraId="000001B0">
      <w:pPr>
        <w:pStyle w:val="Heading3"/>
        <w:numPr>
          <w:ilvl w:val="1"/>
          <w:numId w:val="1"/>
        </w:numPr>
        <w:ind w:left="1530" w:hanging="360"/>
        <w:rPr/>
      </w:pPr>
      <w:r w:rsidDel="00000000" w:rsidR="00000000" w:rsidRPr="00000000">
        <w:rPr>
          <w:rtl w:val="0"/>
        </w:rPr>
        <w:t xml:space="preserve">Backtrack and Recovery Procedures</w:t>
      </w:r>
    </w:p>
    <w:p w:rsidR="00000000" w:rsidDel="00000000" w:rsidP="00000000" w:rsidRDefault="00000000" w:rsidRPr="00000000" w14:paraId="000001B1">
      <w:pPr>
        <w:rPr/>
      </w:pPr>
      <w:r w:rsidDel="00000000" w:rsidR="00000000" w:rsidRPr="00000000">
        <w:rPr>
          <w:rtl w:val="0"/>
        </w:rPr>
        <w:t xml:space="preserve">The validation framework incorporates </w:t>
      </w:r>
      <w:r w:rsidDel="00000000" w:rsidR="00000000" w:rsidRPr="00000000">
        <w:rPr>
          <w:b w:val="1"/>
          <w:bCs w:val="1"/>
          <w:rtl w:val="0"/>
        </w:rPr>
        <w:t xml:space="preserve">systematic recovery procedures</w:t>
      </w:r>
      <w:r w:rsidDel="00000000" w:rsidR="00000000" w:rsidRPr="00000000">
        <w:rPr>
          <w:rtl w:val="0"/>
        </w:rPr>
        <w:t xml:space="preserve"> for each potential failure scenario, ensuring that validation failures result in structured improvement rather than project abandonment or coordination breakdown.</w:t>
      </w:r>
    </w:p>
    <w:p w:rsidR="00000000" w:rsidDel="00000000" w:rsidP="00000000" w:rsidRDefault="00000000" w:rsidRPr="00000000" w14:paraId="000001B2">
      <w:pPr>
        <w:rPr/>
      </w:pPr>
      <w:r w:rsidDel="00000000" w:rsidR="00000000" w:rsidRPr="00000000">
        <w:rPr>
          <w:b w:val="1"/>
          <w:bCs w:val="1"/>
          <w:rtl w:val="0"/>
        </w:rPr>
        <w:t xml:space="preserve">Immediate Response Protocols:</w:t>
      </w:r>
      <w:r w:rsidDel="00000000" w:rsidR="00000000" w:rsidRPr="00000000">
        <w:rPr>
          <w:rtl w:val="0"/>
        </w:rPr>
        <w:t xml:space="preserve"> Failure detection triggers automatic stakeholder notification with impact assessment and timeline revision, systematic root cause analysis using established troubleshooting frameworks and RIU pattern matching, resource reallocation with priority adjustment and team coordination enhancement, and communication protocols ensuring transparent status updates and expectation management with all project stakeholders.</w:t>
      </w:r>
    </w:p>
    <w:p w:rsidR="00000000" w:rsidDel="00000000" w:rsidP="00000000" w:rsidRDefault="00000000" w:rsidRPr="00000000" w14:paraId="000001B3">
      <w:pPr>
        <w:rPr/>
      </w:pPr>
      <w:r w:rsidDel="00000000" w:rsidR="00000000" w:rsidRPr="00000000">
        <w:rPr>
          <w:b w:val="1"/>
          <w:bCs w:val="1"/>
          <w:rtl w:val="0"/>
        </w:rPr>
        <w:t xml:space="preserve">Systematic Improvement Procedures:</w:t>
      </w:r>
      <w:r w:rsidDel="00000000" w:rsidR="00000000" w:rsidRPr="00000000">
        <w:rPr>
          <w:rtl w:val="0"/>
        </w:rPr>
        <w:t xml:space="preserve"> Technical debt assessment with prioritized remediation planning and systematic refactoring approaches, process improvement identification with coordination protocol enhancement and efficiency optimization, knowledge capture with systematic documentation of lessons learned and pattern extraction for future projects, and capability enhancement through targeted training and skill development addressing identified gaps in team expertise.</w:t>
      </w:r>
    </w:p>
    <w:p w:rsidR="00000000" w:rsidDel="00000000" w:rsidP="00000000" w:rsidRDefault="00000000" w:rsidRPr="00000000" w14:paraId="000001B4">
      <w:pPr>
        <w:rPr/>
      </w:pPr>
      <w:r w:rsidDel="00000000" w:rsidR="00000000" w:rsidRPr="00000000">
        <w:rPr>
          <w:b w:val="1"/>
          <w:bCs w:val="1"/>
          <w:rtl w:val="0"/>
        </w:rPr>
        <w:t xml:space="preserve">Quality Assurance Enhancement:</w:t>
      </w:r>
      <w:r w:rsidDel="00000000" w:rsidR="00000000" w:rsidRPr="00000000">
        <w:rPr>
          <w:rtl w:val="0"/>
        </w:rPr>
        <w:t xml:space="preserve"> Validation procedure refinement with improved criteria and more comprehensive testing approaches, monitoring system enhancement with better coverage and more sensitive alerting mechanisms, documentation improvement with clearer procedures and more detailed troubleshooting guides, and stakeholder alignment enhancement with improved communication protocols and expectation management procedures.</w:t>
      </w:r>
    </w:p>
    <w:p w:rsidR="00000000" w:rsidDel="00000000" w:rsidP="00000000" w:rsidRDefault="00000000" w:rsidRPr="00000000" w14:paraId="000001B5">
      <w:pPr>
        <w:rPr/>
      </w:pPr>
      <w:r w:rsidDel="00000000" w:rsidR="00000000" w:rsidRPr="00000000">
        <w:rPr>
          <w:rtl w:val="0"/>
        </w:rPr>
        <w:t xml:space="preserve">The validation gate framework ensures that the MythFall development project maintains systematic quality standards while preventing the coordination failures that commonly plague multiplayer game development initiatives. Each gate incorporates lessons learned from enterprise AI deployment patterns and addresses the specific challenges identified in the game-theoretic coordination analysis.</w:t>
      </w:r>
    </w:p>
    <w:bookmarkStart w:colFirst="0" w:colLast="0" w:name="z5wyire2oovc" w:id="38"/>
    <w:bookmarkEnd w:id="38"/>
    <w:p w:rsidR="00000000" w:rsidDel="00000000" w:rsidP="00000000" w:rsidRDefault="00000000" w:rsidRPr="00000000" w14:paraId="000001B6">
      <w:pPr>
        <w:pStyle w:val="Heading2"/>
        <w:numPr>
          <w:ilvl w:val="0"/>
          <w:numId w:val="1"/>
        </w:numPr>
        <w:ind w:left="360" w:hanging="360"/>
        <w:rPr/>
      </w:pPr>
      <w:r w:rsidDel="00000000" w:rsidR="00000000" w:rsidRPr="00000000">
        <w:rPr>
          <w:rtl w:val="0"/>
        </w:rPr>
        <w:t xml:space="preserve">Risk-Adjusted Recommendations</w:t>
      </w:r>
    </w:p>
    <w:p w:rsidR="00000000" w:rsidDel="00000000" w:rsidP="00000000" w:rsidRDefault="00000000" w:rsidRPr="00000000" w14:paraId="000001B7">
      <w:pPr>
        <w:rPr/>
      </w:pPr>
      <w:r w:rsidDel="00000000" w:rsidR="00000000" w:rsidRPr="00000000">
        <w:rPr>
          <w:rtl w:val="0"/>
        </w:rPr>
        <w:t xml:space="preserve">The risk-adjusted framework synthesizes game-theoretic coordination analysis with practical implementation guidance to provide systematic mitigation strategies for the highest-probability failure scenarios. This approach addresses the fundamental challenge where individual actor optimization leads to suboptimal Nash equilibria rather than Pareto-optimal project outcomes, requiring structured intervention to achieve coordination success.</w:t>
      </w:r>
    </w:p>
    <w:bookmarkStart w:colFirst="0" w:colLast="0" w:name="q4m4qu3mm3mi" w:id="39"/>
    <w:bookmarkEnd w:id="39"/>
    <w:p w:rsidR="00000000" w:rsidDel="00000000" w:rsidP="00000000" w:rsidRDefault="00000000" w:rsidRPr="00000000" w14:paraId="000001B8">
      <w:pPr>
        <w:pStyle w:val="Heading3"/>
        <w:numPr>
          <w:ilvl w:val="1"/>
          <w:numId w:val="1"/>
        </w:numPr>
        <w:ind w:left="1530" w:hanging="360"/>
        <w:rPr/>
      </w:pPr>
      <w:r w:rsidDel="00000000" w:rsidR="00000000" w:rsidRPr="00000000">
        <w:rPr>
          <w:rtl w:val="0"/>
        </w:rPr>
        <w:t xml:space="preserve">Highest-Risk Sequences and Mitigation Strategies</w:t>
      </w:r>
    </w:p>
    <w:p w:rsidR="00000000" w:rsidDel="00000000" w:rsidP="00000000" w:rsidRDefault="00000000" w:rsidRPr="00000000" w14:paraId="000001B9">
      <w:pPr>
        <w:rPr/>
      </w:pPr>
      <w:r w:rsidDel="00000000" w:rsidR="00000000" w:rsidRPr="00000000">
        <w:rPr>
          <w:rtl w:val="0"/>
        </w:rPr>
        <w:t xml:space="preserve">The sensitivity analysis identifies </w:t>
      </w:r>
      <w:r w:rsidDel="00000000" w:rsidR="00000000" w:rsidRPr="00000000">
        <w:rPr>
          <w:b w:val="1"/>
          <w:bCs w:val="1"/>
          <w:rtl w:val="0"/>
        </w:rPr>
        <w:t xml:space="preserve">three critical task transitions</w:t>
      </w:r>
      <w:r w:rsidDel="00000000" w:rsidR="00000000" w:rsidRPr="00000000">
        <w:rPr>
          <w:rtl w:val="0"/>
        </w:rPr>
        <w:t xml:space="preserve"> with the highest probability of causing project failure, each requiring specific mitigation approaches derived from the coordination game analysis and enterprise deployment patterns.</w:t>
      </w:r>
    </w:p>
    <w:p w:rsidR="00000000" w:rsidDel="00000000" w:rsidP="00000000" w:rsidRDefault="00000000" w:rsidRPr="00000000" w14:paraId="000001BA">
      <w:pPr>
        <w:rPr/>
      </w:pPr>
      <w:r w:rsidDel="00000000" w:rsidR="00000000" w:rsidRPr="00000000">
        <w:rPr>
          <w:b w:val="1"/>
          <w:bCs w:val="1"/>
          <w:rtl w:val="0"/>
        </w:rPr>
        <w:t xml:space="preserve">Risk Sequence 1: Authentication System Implementation Failure (Tasks 6→7→12)</w:t>
      </w:r>
      <w:r w:rsidDel="00000000" w:rsidR="00000000" w:rsidRPr="00000000">
        <w:rPr>
          <w:rtl w:val="0"/>
        </w:rPr>
        <w:t xml:space="preserve"> - </w:t>
      </w:r>
      <w:r w:rsidDel="00000000" w:rsidR="00000000" w:rsidRPr="00000000">
        <w:rPr>
          <w:b w:val="1"/>
          <w:bCs w:val="1"/>
          <w:rtl w:val="0"/>
        </w:rPr>
        <w:t xml:space="preserve">Probability Assessment:</w:t>
      </w:r>
      <w:r w:rsidDel="00000000" w:rsidR="00000000" w:rsidRPr="00000000">
        <w:rPr>
          <w:rtl w:val="0"/>
        </w:rPr>
        <w:t xml:space="preserve"> 15% likelihood based on JWT vulnerability exposure and security review complexity - </w:t>
      </w:r>
      <w:r w:rsidDel="00000000" w:rsidR="00000000" w:rsidRPr="00000000">
        <w:rPr>
          <w:b w:val="1"/>
          <w:bCs w:val="1"/>
          <w:rtl w:val="0"/>
        </w:rPr>
        <w:t xml:space="preserve">Impact Analysis:</w:t>
      </w:r>
      <w:r w:rsidDel="00000000" w:rsidR="00000000" w:rsidRPr="00000000">
        <w:rPr>
          <w:rtl w:val="0"/>
        </w:rPr>
        <w:t xml:space="preserve"> Critical impact with 2-8 week deployment delays and infrastructure cost variations from $0.48 per user at optimal scaling to significantly higher costs under failure scenarios [</w:t>
      </w:r>
      <w:hyperlink r:id="rId88">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Root Cause Factors:</w:t>
      </w:r>
      <w:r w:rsidDel="00000000" w:rsidR="00000000" w:rsidRPr="00000000">
        <w:rPr>
          <w:rtl w:val="0"/>
        </w:rPr>
        <w:t xml:space="preserve"> Six major JWT CVEs identified in 2025 including CVE-2025-20188 with maximum CVSS score of 10.0, enterprise security review dependencies creating approval bottlenecks, and OAuth 2.0+PKCE integration complexity exceeding DEV first-job experience levels [</w:t>
      </w:r>
      <w:hyperlink r:id="rId89">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Mitigation Strategy:</w:t>
      </w:r>
      <w:r w:rsidDel="00000000" w:rsidR="00000000" w:rsidRPr="00000000">
        <w:rPr>
          <w:rtl w:val="0"/>
        </w:rPr>
        <w:t xml:space="preserve"> Implement parallel security track with dedicated security consultant engagement beginning Week 2, establish emergency security review packet (RIU-250) with expedited approval procedures, deploy temporary workaround authentication system enabling development continuation while comprehensive security implementation proceeds, and maintain systematic security testing with automated vulnerability scanning and penetration testing validation - </w:t>
      </w:r>
      <w:r w:rsidDel="00000000" w:rsidR="00000000" w:rsidRPr="00000000">
        <w:rPr>
          <w:b w:val="1"/>
          <w:bCs w:val="1"/>
          <w:rtl w:val="0"/>
        </w:rPr>
        <w:t xml:space="preserve">Contingency Procedure:</w:t>
      </w:r>
      <w:r w:rsidDel="00000000" w:rsidR="00000000" w:rsidRPr="00000000">
        <w:rPr>
          <w:rtl w:val="0"/>
        </w:rPr>
        <w:t xml:space="preserve"> If authentication implementation fails validation, immediately activate backup OAuth provider integration, implement simplified authentication flow for development continuation, engage external security expertise for rapid remediation, and establish revised timeline with stakeholder communication and expectation management</w:t>
      </w:r>
    </w:p>
    <w:p w:rsidR="00000000" w:rsidDel="00000000" w:rsidP="00000000" w:rsidRDefault="00000000" w:rsidRPr="00000000" w14:paraId="000001BB">
      <w:pPr>
        <w:rPr/>
      </w:pPr>
      <w:r w:rsidDel="00000000" w:rsidR="00000000" w:rsidRPr="00000000">
        <w:rPr>
          <w:b w:val="1"/>
          <w:bCs w:val="1"/>
          <w:rtl w:val="0"/>
        </w:rPr>
        <w:t xml:space="preserve">Risk Sequence 2: Performance Scaling Breakdown (Tasks 12→17→27→28)</w:t>
      </w:r>
      <w:r w:rsidDel="00000000" w:rsidR="00000000" w:rsidRPr="00000000">
        <w:rPr>
          <w:rtl w:val="0"/>
        </w:rPr>
        <w:t xml:space="preserve"> - </w:t>
      </w:r>
      <w:r w:rsidDel="00000000" w:rsidR="00000000" w:rsidRPr="00000000">
        <w:rPr>
          <w:b w:val="1"/>
          <w:bCs w:val="1"/>
          <w:rtl w:val="0"/>
        </w:rPr>
        <w:t xml:space="preserve">Probability Assessment:</w:t>
      </w:r>
      <w:r w:rsidDel="00000000" w:rsidR="00000000" w:rsidRPr="00000000">
        <w:rPr>
          <w:rtl w:val="0"/>
        </w:rPr>
        <w:t xml:space="preserve"> 25% likelihood based on Socket.io scaling limitations and infrastructure complexity - </w:t>
      </w:r>
      <w:r w:rsidDel="00000000" w:rsidR="00000000" w:rsidRPr="00000000">
        <w:rPr>
          <w:b w:val="1"/>
          <w:bCs w:val="1"/>
          <w:rtl w:val="0"/>
        </w:rPr>
        <w:t xml:space="preserve">Impact Analysis:</w:t>
      </w:r>
      <w:r w:rsidDel="00000000" w:rsidR="00000000" w:rsidRPr="00000000">
        <w:rPr>
          <w:rtl w:val="0"/>
        </w:rPr>
        <w:t xml:space="preserve"> High impact with 40-60% user churn at latency levels exceeding 100ms and cost variations from $0.48 to $4.70 per user depending on scaling efficiency [</w:t>
      </w:r>
      <w:hyperlink r:id="rId90">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Root Cause Factors:</w:t>
      </w:r>
      <w:r w:rsidDel="00000000" w:rsidR="00000000" w:rsidRPr="00000000">
        <w:rPr>
          <w:rtl w:val="0"/>
        </w:rPr>
        <w:t xml:space="preserve"> Socket.io linear memory scaling challenges where 10,000 concurrent connections require approximately 2GB memory versus 201MB for vanilla WebSockets, connection limitations around 2,300 users requiring expert-level optimization, and auto-scaling complexity exceeding DEV infrastructure management experience [</w:t>
      </w:r>
      <w:hyperlink r:id="rId91">
        <w:r w:rsidDel="00000000" w:rsidR="00000000" w:rsidRPr="00000000">
          <w:rPr>
            <w:color w:val="0000ff"/>
            <w:u w:val="single"/>
            <w:rtl w:val="0"/>
          </w:rPr>
          <w:t xml:space="preserve">1</w:t>
        </w:r>
      </w:hyperlink>
      <w:r w:rsidDel="00000000" w:rsidR="00000000" w:rsidRPr="00000000">
        <w:rPr>
          <w:rtl w:val="0"/>
        </w:rPr>
        <w:t xml:space="preserve">] - </w:t>
      </w:r>
      <w:r w:rsidDel="00000000" w:rsidR="00000000" w:rsidRPr="00000000">
        <w:rPr>
          <w:b w:val="1"/>
          <w:bCs w:val="1"/>
          <w:rtl w:val="0"/>
        </w:rPr>
        <w:t xml:space="preserve">Mitigation Strategy:</w:t>
      </w:r>
      <w:r w:rsidDel="00000000" w:rsidR="00000000" w:rsidRPr="00000000">
        <w:rPr>
          <w:rtl w:val="0"/>
        </w:rPr>
        <w:t xml:space="preserve"> Implement systematic load testing beginning Week 6 with incremental user load validation, establish performance monitoring with real-time alerting at 80% capacity thresholds, deploy connection pooling optimization with systematic memory management, and maintain backup scaling architecture using managed services for emergency capacity expansion - </w:t>
      </w:r>
      <w:r w:rsidDel="00000000" w:rsidR="00000000" w:rsidRPr="00000000">
        <w:rPr>
          <w:b w:val="1"/>
          <w:bCs w:val="1"/>
          <w:rtl w:val="0"/>
        </w:rPr>
        <w:t xml:space="preserve">Contingency Procedure:</w:t>
      </w:r>
      <w:r w:rsidDel="00000000" w:rsidR="00000000" w:rsidRPr="00000000">
        <w:rPr>
          <w:rtl w:val="0"/>
        </w:rPr>
        <w:t xml:space="preserve"> If performance targets fail validation, immediately implement horizontal scaling with additional server instances, activate managed service backup (AWS GameLift) despite higher costs for temporary capacity, engage performance optimization consultant for systematic bottleneck resolution, and establish revised performance targets with stakeholder agreement and timeline adjustment</w:t>
      </w:r>
    </w:p>
    <w:p w:rsidR="00000000" w:rsidDel="00000000" w:rsidP="00000000" w:rsidRDefault="00000000" w:rsidRPr="00000000" w14:paraId="000001BC">
      <w:pPr>
        <w:rPr/>
      </w:pPr>
      <w:r w:rsidDel="00000000" w:rsidR="00000000" w:rsidRPr="00000000">
        <w:rPr>
          <w:b w:val="1"/>
          <w:bCs w:val="1"/>
          <w:rtl w:val="0"/>
        </w:rPr>
        <w:t xml:space="preserve">Risk Sequence 3: Scope Creep Cascade (Tasks 13→14→20→21)</w:t>
      </w:r>
      <w:r w:rsidDel="00000000" w:rsidR="00000000" w:rsidRPr="00000000">
        <w:rPr>
          <w:rtl w:val="0"/>
        </w:rPr>
        <w:t xml:space="preserve"> - </w:t>
      </w:r>
      <w:r w:rsidDel="00000000" w:rsidR="00000000" w:rsidRPr="00000000">
        <w:rPr>
          <w:b w:val="1"/>
          <w:bCs w:val="1"/>
          <w:rtl w:val="0"/>
        </w:rPr>
        <w:t xml:space="preserve">Probability Assessment:</w:t>
      </w:r>
      <w:r w:rsidDel="00000000" w:rsidR="00000000" w:rsidRPr="00000000">
        <w:rPr>
          <w:rtl w:val="0"/>
        </w:rPr>
        <w:t xml:space="preserve"> 35% likelihood based on stakeholder alignment challenges and feature complexity - </w:t>
      </w:r>
      <w:r w:rsidDel="00000000" w:rsidR="00000000" w:rsidRPr="00000000">
        <w:rPr>
          <w:b w:val="1"/>
          <w:bCs w:val="1"/>
          <w:rtl w:val="0"/>
        </w:rPr>
        <w:t xml:space="preserve">Impact Analysis:</w:t>
      </w:r>
      <w:r w:rsidDel="00000000" w:rsidR="00000000" w:rsidRPr="00000000">
        <w:rPr>
          <w:rtl w:val="0"/>
        </w:rPr>
        <w:t xml:space="preserve"> Medium-high impact with significant budget overruns and delivery delays based on the documented 87% AI production deployment failure rate and current 23% completion across essential use cases [</w:t>
      </w:r>
      <w:hyperlink r:id="rId92">
        <w:r w:rsidDel="00000000" w:rsidR="00000000" w:rsidRPr="00000000">
          <w:rPr>
            <w:color w:val="0000ff"/>
            <w:u w:val="single"/>
            <w:rtl w:val="0"/>
          </w:rPr>
          <w:t xml:space="preserve">2</w:t>
        </w:r>
      </w:hyperlink>
      <w:r w:rsidDel="00000000" w:rsidR="00000000" w:rsidRPr="00000000">
        <w:rPr>
          <w:rtl w:val="0"/>
        </w:rPr>
        <w:t xml:space="preserve">] - </w:t>
      </w:r>
      <w:r w:rsidDel="00000000" w:rsidR="00000000" w:rsidRPr="00000000">
        <w:rPr>
          <w:b w:val="1"/>
          <w:bCs w:val="1"/>
          <w:rtl w:val="0"/>
        </w:rPr>
        <w:t xml:space="preserve">Root Cause Factors:</w:t>
      </w:r>
      <w:r w:rsidDel="00000000" w:rsidR="00000000" w:rsidRPr="00000000">
        <w:rPr>
          <w:rtl w:val="0"/>
        </w:rPr>
        <w:t xml:space="preserve"> Unbounded DEV execution combined with insufficient FDE oversight, stakeholder requirement changes during development phases, and technical debt accumulation from rushed implementation decisions under time pressure - </w:t>
      </w:r>
      <w:r w:rsidDel="00000000" w:rsidR="00000000" w:rsidRPr="00000000">
        <w:rPr>
          <w:b w:val="1"/>
          <w:bCs w:val="1"/>
          <w:rtl w:val="0"/>
        </w:rPr>
        <w:t xml:space="preserve">Mitigation Strategy:</w:t>
      </w:r>
      <w:r w:rsidDel="00000000" w:rsidR="00000000" w:rsidRPr="00000000">
        <w:rPr>
          <w:rtl w:val="0"/>
        </w:rPr>
        <w:t xml:space="preserve"> Implement systematic scope freeze protocols with one-way door decision validation, establish weekly stakeholder alignment reviews with convergence brief updates, deploy systematic technical debt monitoring with refactoring prioritization, and maintain feature prioritization framework with systematic impact assessment for all scope changes - </w:t>
      </w:r>
      <w:r w:rsidDel="00000000" w:rsidR="00000000" w:rsidRPr="00000000">
        <w:rPr>
          <w:b w:val="1"/>
          <w:bCs w:val="1"/>
          <w:rtl w:val="0"/>
        </w:rPr>
        <w:t xml:space="preserve">Contingency Procedure:</w:t>
      </w:r>
      <w:r w:rsidDel="00000000" w:rsidR="00000000" w:rsidRPr="00000000">
        <w:rPr>
          <w:rtl w:val="0"/>
        </w:rPr>
        <w:t xml:space="preserve"> If scope creep exceeds 25% of original estimates, immediately implement scope freeze with stakeholder workshop for priority realignment, conduct comprehensive technical debt assessment with systematic remediation planning, engage project management consultant for systematic scope control implementation, and establish revised project charter with clear scope boundaries and change control procedures</w:t>
      </w:r>
    </w:p>
    <w:bookmarkStart w:colFirst="0" w:colLast="0" w:name="8zja94aamkow" w:id="40"/>
    <w:bookmarkEnd w:id="40"/>
    <w:p w:rsidR="00000000" w:rsidDel="00000000" w:rsidP="00000000" w:rsidRDefault="00000000" w:rsidRPr="00000000" w14:paraId="000001BD">
      <w:pPr>
        <w:pStyle w:val="Heading3"/>
        <w:numPr>
          <w:ilvl w:val="1"/>
          <w:numId w:val="1"/>
        </w:numPr>
        <w:ind w:left="1530" w:hanging="360"/>
        <w:rPr/>
      </w:pPr>
      <w:r w:rsidDel="00000000" w:rsidR="00000000" w:rsidRPr="00000000">
        <w:rPr>
          <w:rtl w:val="0"/>
        </w:rPr>
        <w:t xml:space="preserve">Recommended Contingencies by Development Phase</w:t>
      </w:r>
    </w:p>
    <w:p w:rsidR="00000000" w:rsidDel="00000000" w:rsidP="00000000" w:rsidRDefault="00000000" w:rsidRPr="00000000" w14:paraId="000001BE">
      <w:pPr>
        <w:rPr/>
      </w:pPr>
      <w:r w:rsidDel="00000000" w:rsidR="00000000" w:rsidRPr="00000000">
        <w:rPr>
          <w:rtl w:val="0"/>
        </w:rPr>
        <w:t xml:space="preserve">The framework establishes </w:t>
      </w:r>
      <w:r w:rsidDel="00000000" w:rsidR="00000000" w:rsidRPr="00000000">
        <w:rPr>
          <w:b w:val="1"/>
          <w:bCs w:val="1"/>
          <w:rtl w:val="0"/>
        </w:rPr>
        <w:t xml:space="preserve">systematic contingency procedures</w:t>
      </w:r>
      <w:r w:rsidDel="00000000" w:rsidR="00000000" w:rsidRPr="00000000">
        <w:rPr>
          <w:rtl w:val="0"/>
        </w:rPr>
        <w:t xml:space="preserve"> for each major development phase, ensuring that coordination failures result in structured recovery rather than project abandonment or actor conflict escalation.</w:t>
      </w:r>
    </w:p>
    <w:p w:rsidR="00000000" w:rsidDel="00000000" w:rsidP="00000000" w:rsidRDefault="00000000" w:rsidRPr="00000000" w14:paraId="000001BF">
      <w:pPr>
        <w:rPr/>
      </w:pPr>
      <w:r w:rsidDel="00000000" w:rsidR="00000000" w:rsidRPr="00000000">
        <w:rPr>
          <w:b w:val="1"/>
          <w:bCs w:val="1"/>
          <w:rtl w:val="0"/>
        </w:rPr>
        <w:t xml:space="preserve">Phase 1 Contingencies (Infrastructure Foundation, Weeks 1-4):</w:t>
      </w:r>
      <w:r w:rsidDel="00000000" w:rsidR="00000000" w:rsidRPr="00000000">
        <w:rPr>
          <w:rtl w:val="0"/>
        </w:rPr>
        <w:t xml:space="preserve"> - </w:t>
      </w:r>
      <w:r w:rsidDel="00000000" w:rsidR="00000000" w:rsidRPr="00000000">
        <w:rPr>
          <w:b w:val="1"/>
          <w:bCs w:val="1"/>
          <w:rtl w:val="0"/>
        </w:rPr>
        <w:t xml:space="preserve">If infrastructure provisioning fails:</w:t>
      </w:r>
      <w:r w:rsidDel="00000000" w:rsidR="00000000" w:rsidRPr="00000000">
        <w:rPr>
          <w:rtl w:val="0"/>
        </w:rPr>
        <w:t xml:space="preserve"> Activate backup hosting provider (DigitalOcean) with comparable cost structure, implement simplified infrastructure architecture with reduced complexity, engage DevOps consultant for systematic infrastructure deployment, and establish revised timeline with 2-week buffer for infrastructure stabilization - </w:t>
      </w:r>
      <w:r w:rsidDel="00000000" w:rsidR="00000000" w:rsidRPr="00000000">
        <w:rPr>
          <w:b w:val="1"/>
          <w:bCs w:val="1"/>
          <w:rtl w:val="0"/>
        </w:rPr>
        <w:t xml:space="preserve">If governance framework implementation stalls:</w:t>
      </w:r>
      <w:r w:rsidDel="00000000" w:rsidR="00000000" w:rsidRPr="00000000">
        <w:rPr>
          <w:rtl w:val="0"/>
        </w:rPr>
        <w:t xml:space="preserve"> Deploy simplified governance procedures with essential decision gates only, implement basic RACI matrix with clear authority assignments, establish weekly governance review meetings with systematic decision logging, and engage organizational change consultant for systematic resistance management addressing the documented 31% employee sabotage rate [</w:t>
      </w:r>
      <w:hyperlink r:id="rId93">
        <w:r w:rsidDel="00000000" w:rsidR="00000000" w:rsidRPr="00000000">
          <w:rPr>
            <w:color w:val="0000ff"/>
            <w:u w:val="single"/>
            <w:rtl w:val="0"/>
          </w:rPr>
          <w:t xml:space="preserve">2</w:t>
        </w:r>
      </w:hyperlink>
      <w:r w:rsidDel="00000000" w:rsidR="00000000" w:rsidRPr="00000000">
        <w:rPr>
          <w:rtl w:val="0"/>
        </w:rPr>
        <w:t xml:space="preserve">] - </w:t>
      </w:r>
      <w:r w:rsidDel="00000000" w:rsidR="00000000" w:rsidRPr="00000000">
        <w:rPr>
          <w:b w:val="1"/>
          <w:bCs w:val="1"/>
          <w:rtl w:val="0"/>
        </w:rPr>
        <w:t xml:space="preserve">If security framework design encounters compliance issues:</w:t>
      </w:r>
      <w:r w:rsidDel="00000000" w:rsidR="00000000" w:rsidRPr="00000000">
        <w:rPr>
          <w:rtl w:val="0"/>
        </w:rPr>
        <w:t xml:space="preserve"> Engage legal compliance consultant for regulatory requirement clarification, implement phased security approach with essential protections first, establish compliance validation timeline with systematic audit preparation, and maintain regulatory communication with proactive compliance status reporting</w:t>
      </w:r>
    </w:p>
    <w:p w:rsidR="00000000" w:rsidDel="00000000" w:rsidP="00000000" w:rsidRDefault="00000000" w:rsidRPr="00000000" w14:paraId="000001C0">
      <w:pPr>
        <w:rPr/>
      </w:pPr>
      <w:r w:rsidDel="00000000" w:rsidR="00000000" w:rsidRPr="00000000">
        <w:rPr>
          <w:b w:val="1"/>
          <w:bCs w:val="1"/>
          <w:rtl w:val="0"/>
        </w:rPr>
        <w:t xml:space="preserve">Phase 2 Contingencies (Server Architecture, Weeks 5-8):</w:t>
      </w:r>
      <w:r w:rsidDel="00000000" w:rsidR="00000000" w:rsidRPr="00000000">
        <w:rPr>
          <w:rtl w:val="0"/>
        </w:rPr>
        <w:t xml:space="preserve"> - </w:t>
      </w:r>
      <w:r w:rsidDel="00000000" w:rsidR="00000000" w:rsidRPr="00000000">
        <w:rPr>
          <w:b w:val="1"/>
          <w:bCs w:val="1"/>
          <w:rtl w:val="0"/>
        </w:rPr>
        <w:t xml:space="preserve">If Socket.io performance fails to meet targets:</w:t>
      </w:r>
      <w:r w:rsidDel="00000000" w:rsidR="00000000" w:rsidRPr="00000000">
        <w:rPr>
          <w:rtl w:val="0"/>
        </w:rPr>
        <w:t xml:space="preserve"> Implement WebSocket fallback with simplified networking architecture, deploy managed networking service (Pusher) for temporary capacity, engage networking optimization consultant for systematic performance enhancement, and establish revised performance targets with stakeholder agreement and user experience validation - </w:t>
      </w:r>
      <w:r w:rsidDel="00000000" w:rsidR="00000000" w:rsidRPr="00000000">
        <w:rPr>
          <w:b w:val="1"/>
          <w:bCs w:val="1"/>
          <w:rtl w:val="0"/>
        </w:rPr>
        <w:t xml:space="preserve">If database scaling encounters bottlenecks:</w:t>
      </w:r>
      <w:r w:rsidDel="00000000" w:rsidR="00000000" w:rsidRPr="00000000">
        <w:rPr>
          <w:rtl w:val="0"/>
        </w:rPr>
        <w:t xml:space="preserve"> Activate managed database service (AWS RDS) with automatic scaling capabilities, implement database sharding with systematic data distribution, engage database optimization consultant for systematic performance tuning, and establish database monitoring with proactive capacity planning and scaling procedures - </w:t>
      </w:r>
      <w:r w:rsidDel="00000000" w:rsidR="00000000" w:rsidRPr="00000000">
        <w:rPr>
          <w:b w:val="1"/>
          <w:bCs w:val="1"/>
          <w:rtl w:val="0"/>
        </w:rPr>
        <w:t xml:space="preserve">If combat system complexity exceeds development capacity:</w:t>
      </w:r>
      <w:r w:rsidDel="00000000" w:rsidR="00000000" w:rsidRPr="00000000">
        <w:rPr>
          <w:rtl w:val="0"/>
        </w:rPr>
        <w:t xml:space="preserve"> Implement simplified combat mechanics with essential features only, deploy combat system framework (existing game engine solutions) for rapid implementation, engage game development consultant for systematic feature implementation, and establish feature prioritization with systematic complexity assessment and development capacity planning</w:t>
      </w:r>
    </w:p>
    <w:p w:rsidR="00000000" w:rsidDel="00000000" w:rsidP="00000000" w:rsidRDefault="00000000" w:rsidRPr="00000000" w14:paraId="000001C1">
      <w:pPr>
        <w:rPr/>
      </w:pPr>
      <w:r w:rsidDel="00000000" w:rsidR="00000000" w:rsidRPr="00000000">
        <w:rPr>
          <w:b w:val="1"/>
          <w:bCs w:val="1"/>
          <w:rtl w:val="0"/>
        </w:rPr>
        <w:t xml:space="preserve">Phase 3 Contingencies (Client Integration, Weeks 9-12):</w:t>
      </w:r>
      <w:r w:rsidDel="00000000" w:rsidR="00000000" w:rsidRPr="00000000">
        <w:rPr>
          <w:rtl w:val="0"/>
        </w:rPr>
        <w:t xml:space="preserve"> - </w:t>
      </w:r>
      <w:r w:rsidDel="00000000" w:rsidR="00000000" w:rsidRPr="00000000">
        <w:rPr>
          <w:b w:val="1"/>
          <w:bCs w:val="1"/>
          <w:rtl w:val="0"/>
        </w:rPr>
        <w:t xml:space="preserve">If web export optimization fails size targets:</w:t>
      </w:r>
      <w:r w:rsidDel="00000000" w:rsidR="00000000" w:rsidRPr="00000000">
        <w:rPr>
          <w:rtl w:val="0"/>
        </w:rPr>
        <w:t xml:space="preserve"> Implement progressive loading with essential assets first, deploy CDN solution for improved loading performance, engage web optimization consultant for systematic asset optimization, and establish revised loading targets with user experience validation and performance monitoring - </w:t>
      </w:r>
      <w:r w:rsidDel="00000000" w:rsidR="00000000" w:rsidRPr="00000000">
        <w:rPr>
          <w:b w:val="1"/>
          <w:bCs w:val="1"/>
          <w:rtl w:val="0"/>
        </w:rPr>
        <w:t xml:space="preserve">If client-side prediction creates synchronization issues:</w:t>
      </w:r>
      <w:r w:rsidDel="00000000" w:rsidR="00000000" w:rsidRPr="00000000">
        <w:rPr>
          <w:rtl w:val="0"/>
        </w:rPr>
        <w:t xml:space="preserve"> Implement server-authoritative approach with simplified client prediction, deploy networking optimization with systematic latency compensation, engage multiplayer networking consultant for systematic synchronization enhancement, and establish revised networking architecture with comprehensive testing and validation procedures - </w:t>
      </w:r>
      <w:r w:rsidDel="00000000" w:rsidR="00000000" w:rsidRPr="00000000">
        <w:rPr>
          <w:b w:val="1"/>
          <w:bCs w:val="1"/>
          <w:rtl w:val="0"/>
        </w:rPr>
        <w:t xml:space="preserve">If progression system encounters data integrity issues:</w:t>
      </w:r>
      <w:r w:rsidDel="00000000" w:rsidR="00000000" w:rsidRPr="00000000">
        <w:rPr>
          <w:rtl w:val="0"/>
        </w:rPr>
        <w:t xml:space="preserve"> Implement simplified progression with essential features only, deploy backup data validation with systematic integrity checking, engage database consultant for systematic data management enhancement, and establish data recovery procedures with comprehensive backup and restoration testing</w:t>
      </w:r>
    </w:p>
    <w:p w:rsidR="00000000" w:rsidDel="00000000" w:rsidP="00000000" w:rsidRDefault="00000000" w:rsidRPr="00000000" w14:paraId="000001C2">
      <w:pPr>
        <w:rPr/>
      </w:pPr>
      <w:r w:rsidDel="00000000" w:rsidR="00000000" w:rsidRPr="00000000">
        <w:rPr>
          <w:b w:val="1"/>
          <w:bCs w:val="1"/>
          <w:rtl w:val="0"/>
        </w:rPr>
        <w:t xml:space="preserve">Phase 4 Contingencies (Production Deployment, Weeks 13-16):</w:t>
      </w:r>
      <w:r w:rsidDel="00000000" w:rsidR="00000000" w:rsidRPr="00000000">
        <w:rPr>
          <w:rtl w:val="0"/>
        </w:rPr>
        <w:t xml:space="preserve"> - </w:t>
      </w:r>
      <w:r w:rsidDel="00000000" w:rsidR="00000000" w:rsidRPr="00000000">
        <w:rPr>
          <w:b w:val="1"/>
          <w:bCs w:val="1"/>
          <w:rtl w:val="0"/>
        </w:rPr>
        <w:t xml:space="preserve">If multi-region deployment encounters scaling issues:</w:t>
      </w:r>
      <w:r w:rsidDel="00000000" w:rsidR="00000000" w:rsidRPr="00000000">
        <w:rPr>
          <w:rtl w:val="0"/>
        </w:rPr>
        <w:t xml:space="preserve"> Implement single-region deployment with simplified architecture, deploy auto-scaling with systematic capacity management, engage infrastructure consultant for systematic scaling enhancement, and establish revised scaling targets with performance monitoring and capacity planning procedures - </w:t>
      </w:r>
      <w:r w:rsidDel="00000000" w:rsidR="00000000" w:rsidRPr="00000000">
        <w:rPr>
          <w:b w:val="1"/>
          <w:bCs w:val="1"/>
          <w:rtl w:val="0"/>
        </w:rPr>
        <w:t xml:space="preserve">If compliance validation identifies regulatory violations:</w:t>
      </w:r>
      <w:r w:rsidDel="00000000" w:rsidR="00000000" w:rsidRPr="00000000">
        <w:rPr>
          <w:rtl w:val="0"/>
        </w:rPr>
        <w:t xml:space="preserve"> Engage legal consultant for systematic compliance remediation, implement compliance enhancement with systematic audit preparation, deploy regulatory reporting with systematic documentation and validation procedures, and establish compliance monitoring with proactive regulatory communication and status reporting</w:t>
      </w:r>
    </w:p>
    <w:bookmarkStart w:colFirst="0" w:colLast="0" w:name="sxqpqi6ztnq7" w:id="41"/>
    <w:bookmarkEnd w:id="41"/>
    <w:p w:rsidR="00000000" w:rsidDel="00000000" w:rsidP="00000000" w:rsidRDefault="00000000" w:rsidRPr="00000000" w14:paraId="000001C3">
      <w:pPr>
        <w:pStyle w:val="Heading3"/>
        <w:numPr>
          <w:ilvl w:val="1"/>
          <w:numId w:val="1"/>
        </w:numPr>
        <w:ind w:left="1530" w:hanging="360"/>
        <w:rPr/>
      </w:pPr>
      <w:r w:rsidDel="00000000" w:rsidR="00000000" w:rsidRPr="00000000">
        <w:rPr>
          <w:rtl w:val="0"/>
        </w:rPr>
        <w:t xml:space="preserve">FDE Pacing Recommendation and Rationale</w:t>
      </w:r>
    </w:p>
    <w:p w:rsidR="00000000" w:rsidDel="00000000" w:rsidP="00000000" w:rsidRDefault="00000000" w:rsidRPr="00000000" w14:paraId="000001C4">
      <w:pPr>
        <w:rPr/>
      </w:pPr>
      <w:r w:rsidDel="00000000" w:rsidR="00000000" w:rsidRPr="00000000">
        <w:rPr>
          <w:rtl w:val="0"/>
        </w:rPr>
        <w:t xml:space="preserve">The optimal FDE pacing strategy maintains </w:t>
      </w:r>
      <w:r w:rsidDel="00000000" w:rsidR="00000000" w:rsidRPr="00000000">
        <w:rPr>
          <w:b w:val="1"/>
          <w:bCs w:val="1"/>
          <w:rtl w:val="0"/>
        </w:rPr>
        <w:t xml:space="preserve">4-6 weeks lead time</w:t>
      </w:r>
      <w:r w:rsidDel="00000000" w:rsidR="00000000" w:rsidRPr="00000000">
        <w:rPr>
          <w:rtl w:val="0"/>
        </w:rPr>
        <w:t xml:space="preserve"> ahead of DEV implementation work, balancing infrastructure readiness requirements against coordination overhead and technology drift risks.</w:t>
      </w:r>
    </w:p>
    <w:p w:rsidR="00000000" w:rsidDel="00000000" w:rsidP="00000000" w:rsidRDefault="00000000" w:rsidRPr="00000000" w14:paraId="000001C5">
      <w:pPr>
        <w:rPr/>
      </w:pPr>
      <w:r w:rsidDel="00000000" w:rsidR="00000000" w:rsidRPr="00000000">
        <w:rPr>
          <w:b w:val="1"/>
          <w:bCs w:val="1"/>
          <w:rtl w:val="0"/>
        </w:rPr>
        <w:t xml:space="preserve">Four-Week Minimum Lead Time Justification:</w:t>
      </w:r>
      <w:r w:rsidDel="00000000" w:rsidR="00000000" w:rsidRPr="00000000">
        <w:rPr>
          <w:rtl w:val="0"/>
        </w:rPr>
        <w:t xml:space="preserve"> This threshold enables FDE completion of infrastructure provisioning and basic server architecture, providing DEV teams with stable development environments for game logic implementation without blocking scenarios. The four-week lead time supports systematic multi-phase implementation approaches with capability building and training programs as documented in enterprise deployment patterns [</w:t>
      </w:r>
      <w:hyperlink r:id="rId94">
        <w:r w:rsidDel="00000000" w:rsidR="00000000" w:rsidRPr="00000000">
          <w:rPr>
            <w:color w:val="0000ff"/>
            <w:u w:val="single"/>
            <w:rtl w:val="0"/>
          </w:rPr>
          <w:t xml:space="preserve">2</w:t>
        </w:r>
      </w:hyperlink>
      <w:r w:rsidDel="00000000" w:rsidR="00000000" w:rsidRPr="00000000">
        <w:rPr>
          <w:rtl w:val="0"/>
        </w:rPr>
        <w:t xml:space="preserve">]. Infrastructure components requiring this lead time include Vultr VPS provisioning and configuration, PostgreSQL database setup with connection pooling, Redis session management deployment, and basic security framework implementation with authentication architecture.</w:t>
      </w:r>
    </w:p>
    <w:p w:rsidR="00000000" w:rsidDel="00000000" w:rsidP="00000000" w:rsidRDefault="00000000" w:rsidRPr="00000000" w14:paraId="000001C6">
      <w:pPr>
        <w:rPr/>
      </w:pPr>
      <w:r w:rsidDel="00000000" w:rsidR="00000000" w:rsidRPr="00000000">
        <w:rPr>
          <w:b w:val="1"/>
          <w:bCs w:val="1"/>
          <w:rtl w:val="0"/>
        </w:rPr>
        <w:t xml:space="preserve">Six-Week Optimal Lead Time Benefits:</w:t>
      </w:r>
      <w:r w:rsidDel="00000000" w:rsidR="00000000" w:rsidRPr="00000000">
        <w:rPr>
          <w:rtl w:val="0"/>
        </w:rPr>
        <w:t xml:space="preserve"> The optimal timing includes enterprise authentication and security framework completion, comprehensive testing and validation of infrastructure components, and buffer allocation for unexpected infrastructure challenges and compliance requirements. This lead time provides systematic reduction in DEV team blocking scenarios while enabling systematic validation of infrastructure components before DEV dependency creation. Additional benefits include time for stakeholder alignment and governance framework maturation, security review completion with vulnerability assessment and remediation, and monitoring system deployment with comprehensive observability and alerting capabilities.</w:t>
      </w:r>
    </w:p>
    <w:p w:rsidR="00000000" w:rsidDel="00000000" w:rsidP="00000000" w:rsidRDefault="00000000" w:rsidRPr="00000000" w14:paraId="000001C7">
      <w:pPr>
        <w:rPr/>
      </w:pPr>
      <w:r w:rsidDel="00000000" w:rsidR="00000000" w:rsidRPr="00000000">
        <w:rPr>
          <w:b w:val="1"/>
          <w:bCs w:val="1"/>
          <w:rtl w:val="0"/>
        </w:rPr>
        <w:t xml:space="preserve">Lead Time Risk Management:</w:t>
      </w:r>
      <w:r w:rsidDel="00000000" w:rsidR="00000000" w:rsidRPr="00000000">
        <w:rPr>
          <w:rtl w:val="0"/>
        </w:rPr>
        <w:t xml:space="preserve"> Insufficient lead time below four weeks creates high probability of DEV team blocking on infrastructure dependencies, resulting in significant productivity losses, timeline delays, and potential coordination breakdown leading to suboptimal Nash equilibria. Excessive lead time beyond six weeks produces diminishing returns with potential for infrastructure drift where technology assumptions change, requirement evolution where stakeholder needs shift, and increased rework costs due to changing technical constraints or market conditions.</w:t>
      </w:r>
    </w:p>
    <w:p w:rsidR="00000000" w:rsidDel="00000000" w:rsidP="00000000" w:rsidRDefault="00000000" w:rsidRPr="00000000" w14:paraId="000001C8">
      <w:pPr>
        <w:rPr/>
      </w:pPr>
      <w:r w:rsidDel="00000000" w:rsidR="00000000" w:rsidRPr="00000000">
        <w:rPr>
          <w:b w:val="1"/>
          <w:bCs w:val="1"/>
          <w:rtl w:val="0"/>
        </w:rPr>
        <w:t xml:space="preserve">Dynamic Lead Time Adjustment:</w:t>
      </w:r>
      <w:r w:rsidDel="00000000" w:rsidR="00000000" w:rsidRPr="00000000">
        <w:rPr>
          <w:rtl w:val="0"/>
        </w:rPr>
        <w:t xml:space="preserve"> The framework incorporates systematic lead time monitoring with adjustment procedures based on project progress and risk assessment. Factors requiring lead time extension include complex compliance requirements exceeding initial estimates, infrastructure scaling challenges requiring additional optimization, and stakeholder alignment issues necessitating additional governance framework development. Factors enabling lead time reduction include simplified infrastructure requirements with proven technology stacks, experienced team capabilities exceeding initial assessments, and streamlined approval processes with established stakeholder alignment and decision authority frameworks.</w:t>
      </w:r>
    </w:p>
    <w:p w:rsidR="00000000" w:rsidDel="00000000" w:rsidP="00000000" w:rsidRDefault="00000000" w:rsidRPr="00000000" w14:paraId="000001C9">
      <w:pPr>
        <w:rPr/>
      </w:pPr>
      <w:r w:rsidDel="00000000" w:rsidR="00000000" w:rsidRPr="00000000">
        <w:rPr>
          <w:b w:val="1"/>
          <w:bCs w:val="1"/>
          <w:rtl w:val="0"/>
        </w:rPr>
        <w:t xml:space="preserve">Coordination Protocol Optimization:</w:t>
      </w:r>
      <w:r w:rsidDel="00000000" w:rsidR="00000000" w:rsidRPr="00000000">
        <w:rPr>
          <w:rtl w:val="0"/>
        </w:rPr>
        <w:t xml:space="preserve"> The optimal lead time enables systematic coordination protocols including weekly FDE-DEV sync meetings with technical specification review and dependency validation, monthly architecture reviews with comprehensive progress assessment and strategic adjustment, and quarterly stakeholder alignment sessions with project charter validation and scope confirmation. These protocols ensure that FDE infrastructure work remains aligned with DEV implementation needs while preventing the coordination failures that drive actors toward suboptimal equilibria characterized by local optimization rather than joint success maximization.</w:t>
      </w:r>
    </w:p>
    <w:p w:rsidR="00000000" w:rsidDel="00000000" w:rsidP="00000000" w:rsidRDefault="00000000" w:rsidRPr="00000000" w14:paraId="000001CA">
      <w:pPr>
        <w:rPr/>
      </w:pPr>
      <w:r w:rsidDel="00000000" w:rsidR="00000000" w:rsidRPr="00000000">
        <w:rPr>
          <w:rtl w:val="0"/>
        </w:rPr>
        <w:t xml:space="preserve">The risk-adjusted recommendations provide systematic approaches to the highest-probability failure scenarios while maintaining the coordination frameworks necessary for Pareto-optimal project outcomes. The framework ensures that FDE and DEV actors operate within structured protocols that prevent common coordination failures while enabling the systematic delivery excellence required for multiplayer game development success.</w:t>
      </w:r>
    </w:p>
    <w:bookmarkStart w:colFirst="0" w:colLast="0" w:name="d1l70t918jvt" w:id="42"/>
    <w:bookmarkEnd w:id="42"/>
    <w:p w:rsidR="00000000" w:rsidDel="00000000" w:rsidP="00000000" w:rsidRDefault="00000000" w:rsidRPr="00000000" w14:paraId="000001CB">
      <w:pPr>
        <w:pStyle w:val="Heading2"/>
        <w:numPr>
          <w:ilvl w:val="0"/>
          <w:numId w:val="1"/>
        </w:numPr>
        <w:ind w:left="360" w:hanging="360"/>
        <w:rPr/>
      </w:pPr>
      <w:r w:rsidDel="00000000" w:rsidR="00000000" w:rsidRPr="00000000">
        <w:rPr>
          <w:rtl w:val="0"/>
        </w:rPr>
        <w:t xml:space="preserve">References</w:t>
      </w:r>
    </w:p>
    <w:p w:rsidR="00000000" w:rsidDel="00000000" w:rsidP="00000000" w:rsidRDefault="00000000" w:rsidRPr="00000000" w14:paraId="000001CC">
      <w:pPr>
        <w:rPr/>
      </w:pPr>
      <w:r w:rsidDel="00000000" w:rsidR="00000000" w:rsidRPr="00000000">
        <w:rPr>
          <w:rtl w:val="0"/>
        </w:rPr>
        <w:t xml:space="preserve">1. Optimal Multiplayer Game Infrastructure-4.docx</w:t>
      </w:r>
    </w:p>
    <w:p w:rsidR="00000000" w:rsidDel="00000000" w:rsidP="00000000" w:rsidRDefault="00000000" w:rsidRPr="00000000" w14:paraId="000001CD">
      <w:pPr>
        <w:rPr/>
      </w:pPr>
      <w:r w:rsidDel="00000000" w:rsidR="00000000" w:rsidRPr="00000000">
        <w:rPr>
          <w:rtl w:val="0"/>
        </w:rPr>
        <w:t xml:space="preserve">2. FDE SOP Master Research Agent v2.0- Oper.docx</w:t>
      </w:r>
    </w:p>
    <w:p w:rsidR="00000000" w:rsidDel="00000000" w:rsidP="00000000" w:rsidRDefault="00000000" w:rsidRPr="00000000" w14:paraId="000001CE">
      <w:pPr>
        <w:rPr/>
      </w:pPr>
      <w:r w:rsidDel="00000000" w:rsidR="00000000" w:rsidRPr="00000000">
        <w:rPr>
          <w:rtl w:val="0"/>
        </w:rPr>
        <w:t xml:space="preserve">3. Palette Framework Agent Implementation S 3.docx</w:t>
      </w:r>
    </w:p>
    <w:sectPr>
      <w:headerReference r:id="rId95" w:type="default"/>
      <w:footerReference r:id="rId96" w:type="default"/>
      <w:footerReference r:id="rId97" w:type="even"/>
      <w:pgSz w:h="15840" w:w="12240" w:orient="portrait"/>
      <w:pgMar w:bottom="288" w:top="432"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6191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6191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Calibri" w:cs="Calibri" w:eastAsia="Calibri" w:hAnsi="Calibri"/>
        <w:b w:val="0"/>
        <w:bCs w:val="0"/>
        <w:i w:val="0"/>
        <w:iCs w:val="0"/>
        <w:smallCaps w:val="0"/>
        <w:strike w:val="0"/>
        <w:color w:val="16191f"/>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6191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6191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Calibri" w:cs="Calibri" w:eastAsia="Calibri" w:hAnsi="Calibri"/>
        <w:b w:val="0"/>
        <w:bCs w:val="0"/>
        <w:i w:val="0"/>
        <w:iCs w:val="0"/>
        <w:smallCaps w:val="0"/>
        <w:strike w:val="0"/>
        <w:color w:val="16191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6191f"/>
        <w:sz w:val="20"/>
        <w:szCs w:val="20"/>
        <w:u w:val="none"/>
        <w:shd w:fill="auto" w:val="clear"/>
        <w:vertAlign w:val="baseline"/>
      </w:rPr>
      <w:drawing>
        <wp:inline distB="0" distT="0" distL="0" distR="0">
          <wp:extent cx="91440" cy="914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 cy="914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6191f"/>
        <w:sz w:val="20"/>
        <w:szCs w:val="20"/>
        <w:u w:val="none"/>
        <w:shd w:fill="auto" w:val="clear"/>
        <w:vertAlign w:val="baseline"/>
        <w:rtl w:val="0"/>
      </w:rPr>
      <w:t xml:space="preserve"> Created with Amazon Quick Research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6191f"/>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1530" w:hanging="360"/>
      </w:pPr>
      <w:rPr>
        <w:u w:val="none"/>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720" w:hanging="72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6191f"/>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28"/>
      <w:szCs w:val="28"/>
    </w:rPr>
  </w:style>
  <w:style w:type="paragraph" w:styleId="Heading2">
    <w:name w:val="heading 2"/>
    <w:basedOn w:val="Normal"/>
    <w:next w:val="Normal"/>
    <w:pPr>
      <w:pBdr>
        <w:bottom w:color="000000" w:space="1" w:sz="6" w:val="single"/>
      </w:pBdr>
      <w:spacing w:after="0" w:before="180" w:lineRule="auto"/>
      <w:ind w:left="360" w:hanging="360"/>
    </w:pPr>
    <w:rPr>
      <w:b w:val="1"/>
      <w:bCs w:val="1"/>
      <w:sz w:val="24"/>
      <w:szCs w:val="24"/>
    </w:rPr>
  </w:style>
  <w:style w:type="paragraph" w:styleId="Heading3">
    <w:name w:val="heading 3"/>
    <w:basedOn w:val="Normal"/>
    <w:next w:val="Normal"/>
    <w:pPr>
      <w:spacing w:after="0" w:lineRule="auto"/>
      <w:ind w:left="540" w:hanging="540"/>
    </w:pPr>
    <w:rPr>
      <w:b w:val="1"/>
      <w:bCs w:val="1"/>
    </w:rPr>
  </w:style>
  <w:style w:type="paragraph" w:styleId="Heading4">
    <w:name w:val="heading 4"/>
    <w:basedOn w:val="Normal"/>
    <w:next w:val="Normal"/>
    <w:pPr>
      <w:spacing w:after="0" w:lineRule="auto"/>
      <w:ind w:left="540" w:hanging="540"/>
    </w:pPr>
    <w:rPr>
      <w:b w:val="1"/>
      <w:b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95" Type="http://schemas.openxmlformats.org/officeDocument/2006/relationships/header" Target="header1.xml"/><Relationship Id="rId94" Type="http://schemas.openxmlformats.org/officeDocument/2006/relationships/hyperlink" Target="about:blank" TargetMode="External"/><Relationship Id="rId97" Type="http://schemas.openxmlformats.org/officeDocument/2006/relationships/footer" Target="footer1.xml"/><Relationship Id="rId96" Type="http://schemas.openxmlformats.org/officeDocument/2006/relationships/footer" Target="footer2.xm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91" Type="http://schemas.openxmlformats.org/officeDocument/2006/relationships/hyperlink" Target="about:blank" TargetMode="External"/><Relationship Id="rId90" Type="http://schemas.openxmlformats.org/officeDocument/2006/relationships/hyperlink" Target="about:blank" TargetMode="External"/><Relationship Id="rId93" Type="http://schemas.openxmlformats.org/officeDocument/2006/relationships/hyperlink" Target="about:blank" TargetMode="External"/><Relationship Id="rId9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 Id="rId84" Type="http://schemas.openxmlformats.org/officeDocument/2006/relationships/hyperlink" Target="about:blank" TargetMode="External"/><Relationship Id="rId83" Type="http://schemas.openxmlformats.org/officeDocument/2006/relationships/hyperlink" Target="about:blank" TargetMode="External"/><Relationship Id="rId86" Type="http://schemas.openxmlformats.org/officeDocument/2006/relationships/hyperlink" Target="about:blank" TargetMode="External"/><Relationship Id="rId85" Type="http://schemas.openxmlformats.org/officeDocument/2006/relationships/hyperlink" Target="about:blank" TargetMode="External"/><Relationship Id="rId88" Type="http://schemas.openxmlformats.org/officeDocument/2006/relationships/hyperlink" Target="about:blank" TargetMode="External"/><Relationship Id="rId87" Type="http://schemas.openxmlformats.org/officeDocument/2006/relationships/hyperlink" Target="about:blank" TargetMode="External"/><Relationship Id="rId89" Type="http://schemas.openxmlformats.org/officeDocument/2006/relationships/hyperlink" Target="about:blank" TargetMode="External"/><Relationship Id="rId80" Type="http://schemas.openxmlformats.org/officeDocument/2006/relationships/hyperlink" Target="about:blank" TargetMode="External"/><Relationship Id="rId82" Type="http://schemas.openxmlformats.org/officeDocument/2006/relationships/hyperlink" Target="about:blank" TargetMode="External"/><Relationship Id="rId81"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hyperlink" Target="about:blank" TargetMode="External"/><Relationship Id="rId72" Type="http://schemas.openxmlformats.org/officeDocument/2006/relationships/hyperlink" Target="about:blank" TargetMode="External"/><Relationship Id="rId75" Type="http://schemas.openxmlformats.org/officeDocument/2006/relationships/hyperlink" Target="about:blank" TargetMode="External"/><Relationship Id="rId74" Type="http://schemas.openxmlformats.org/officeDocument/2006/relationships/hyperlink" Target="about:blank" TargetMode="External"/><Relationship Id="rId77" Type="http://schemas.openxmlformats.org/officeDocument/2006/relationships/hyperlink" Target="about:blank" TargetMode="External"/><Relationship Id="rId76" Type="http://schemas.openxmlformats.org/officeDocument/2006/relationships/hyperlink" Target="about:blank" TargetMode="External"/><Relationship Id="rId79" Type="http://schemas.openxmlformats.org/officeDocument/2006/relationships/hyperlink" Target="about:blank" TargetMode="External"/><Relationship Id="rId78" Type="http://schemas.openxmlformats.org/officeDocument/2006/relationships/hyperlink" Target="about:blank" TargetMode="External"/><Relationship Id="rId71" Type="http://schemas.openxmlformats.org/officeDocument/2006/relationships/hyperlink" Target="about:blank" TargetMode="External"/><Relationship Id="rId70"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66" Type="http://schemas.openxmlformats.org/officeDocument/2006/relationships/hyperlink" Target="about:blank" TargetMode="External"/><Relationship Id="rId65" Type="http://schemas.openxmlformats.org/officeDocument/2006/relationships/hyperlink" Target="about:blank" TargetMode="External"/><Relationship Id="rId68"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6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about:blank" TargetMode="External"/><Relationship Id="rId54" Type="http://schemas.openxmlformats.org/officeDocument/2006/relationships/hyperlink" Target="about:blank" TargetMode="External"/><Relationship Id="rId57" Type="http://schemas.openxmlformats.org/officeDocument/2006/relationships/hyperlink" Target="about:blank" TargetMode="External"/><Relationship Id="rId56" Type="http://schemas.openxmlformats.org/officeDocument/2006/relationships/hyperlink" Target="about:blank" TargetMode="External"/><Relationship Id="rId59" Type="http://schemas.openxmlformats.org/officeDocument/2006/relationships/hyperlink" Target="about:blank" TargetMode="External"/><Relationship Id="rId58" Type="http://schemas.openxmlformats.org/officeDocument/2006/relationships/hyperlink" Target="about:blank"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