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Mical Neill</w:t>
      </w:r>
    </w:p>
    <w:p>
      <w:pPr>
        <w:spacing w:after="360"/>
      </w:pPr>
      <w:r>
        <w:rPr>
          <w:rFonts w:ascii="Calibri" w:cs="Calibri" w:eastAsia="Calibri" w:hAnsi="Calibri"/>
          <w:sz w:val="22"/>
          <w:szCs w:val="22"/>
        </w:rPr>
        <w:t xml:space="preserve">San Francisco Bay Area  •  (415) 465-0568  •  micalrneill@gmail.com</w:t>
      </w:r>
    </w:p>
    <w:p>
      <w:pPr>
        <w:spacing w:after="240"/>
      </w:pPr>
      <w:r>
        <w:rPr>
          <w:rFonts w:ascii="Calibri" w:cs="Calibri" w:eastAsia="Calibri" w:hAnsi="Calibri"/>
          <w:sz w:val="24"/>
          <w:szCs w:val="24"/>
        </w:rPr>
        <w:t xml:space="preserve">February 9, 2026</w:t>
      </w:r>
    </w:p>
    <w:p>
      <w:pPr>
        <w:spacing w:after="20"/>
      </w:pPr>
      <w:r>
        <w:rPr>
          <w:rFonts w:ascii="Calibri" w:cs="Calibri" w:eastAsia="Calibri" w:hAnsi="Calibri"/>
          <w:sz w:val="24"/>
          <w:szCs w:val="24"/>
        </w:rPr>
        <w:t xml:space="preserve">Glean Hiring Team</w:t>
      </w:r>
    </w:p>
    <w:p>
      <w:pPr>
        <w:spacing w:after="360"/>
      </w:pPr>
      <w:r>
        <w:rPr>
          <w:rFonts w:ascii="Calibri" w:cs="Calibri" w:eastAsia="Calibri" w:hAnsi="Calibri"/>
          <w:sz w:val="24"/>
          <w:szCs w:val="24"/>
        </w:rPr>
        <w:t xml:space="preserve">Glean</w:t>
      </w:r>
    </w:p>
    <w:p>
      <w:pPr>
        <w:spacing w:after="360"/>
      </w:pPr>
      <w:r>
        <w:rPr>
          <w:rFonts w:ascii="Calibri" w:cs="Calibri" w:eastAsia="Calibri" w:hAnsi="Calibri"/>
          <w:b/>
          <w:bCs/>
          <w:sz w:val="24"/>
          <w:szCs w:val="24"/>
        </w:rPr>
        <w:t xml:space="preserve">Re: AI Outcomes Manager</w:t>
      </w:r>
    </w:p>
    <w:p>
      <w:pPr>
        <w:spacing w:after="240"/>
      </w:pPr>
      <w:r>
        <w:rPr>
          <w:rFonts w:ascii="Calibri" w:cs="Calibri" w:eastAsia="Calibri" w:hAnsi="Calibri"/>
          <w:sz w:val="24"/>
          <w:szCs w:val="24"/>
        </w:rPr>
        <w:t xml:space="preserve">Dear Hiring Team,</w:t>
      </w:r>
    </w:p>
    <w:p>
      <w:pPr>
        <w:spacing w:after="240"/>
      </w:pPr>
      <w:r>
        <w:rPr>
          <w:rFonts w:ascii="Calibri" w:cs="Calibri" w:eastAsia="Calibri" w:hAnsi="Calibri"/>
          <w:sz w:val="24"/>
          <w:szCs w:val="24"/>
        </w:rPr>
        <w:t xml:space="preserve">I've spent 11 years at Amazon shipping AI systems that work in production—not demos. Your AI Outcomes Manager role describes exactly what I do: partner with executives and end users to identify high-impact use cases, translate them into practical AI solutions, and drive measurable adoption. I understand what LLMs can and cannot do, and I've learned that the real work happens after launch, when you're debugging why the agent returned the wrong answer at 2am.</w:t>
      </w:r>
    </w:p>
    <w:p>
      <w:pPr>
        <w:spacing w:after="240"/>
      </w:pPr>
      <w:r>
        <w:rPr>
          <w:rFonts w:ascii="Calibri" w:cs="Calibri" w:eastAsia="Calibri" w:hAnsi="Calibri"/>
          <w:sz w:val="24"/>
          <w:szCs w:val="24"/>
        </w:rPr>
        <w:t xml:space="preserve">I've built AI agents both professionally and independently. At AWS, I design and deploy agentic systems for GTM teams—including multi-step orchestration, RAG-based retrieval, and memory management—then stay involved post-launch to debug context assembly, fix source attribution, and iterate based on real usage. We identified issues like impression bias (the system favoring frequently accessed content over the most relevant) and fixed them by improving vector retrieval and context assembly. Independently, I built Palette, a three-tier agentic framework with 111 Reusable Intervention Units mapping business problems to agent capabilities, complete with reliability tracking and human-in-the-loop controls. These are production systems I shipped and fixed—not demos.</w:t>
      </w:r>
    </w:p>
    <w:p>
      <w:pPr>
        <w:spacing w:after="240"/>
      </w:pPr>
      <w:r>
        <w:rPr>
          <w:rFonts w:ascii="Calibri" w:cs="Calibri" w:eastAsia="Calibri" w:hAnsi="Calibri"/>
          <w:sz w:val="24"/>
          <w:szCs w:val="24"/>
        </w:rPr>
        <w:t xml:space="preserve">What excites me about Glean is that you're solving the problem I've been working on for years: helping people find and use the knowledge trapped in their organizations. Your platform combines enterprise search, AI assistants, and agent-building capabilities—exactly the intersection where I do my best work. I have the technical depth to collaborate with your engineers without needing to be on the critical path for production code, and the product sense to spot high-value applications across diverse job functions.</w:t>
      </w:r>
    </w:p>
    <w:p>
      <w:pPr>
        <w:spacing w:after="360"/>
      </w:pPr>
      <w:r>
        <w:rPr>
          <w:rFonts w:ascii="Calibri" w:cs="Calibri" w:eastAsia="Calibri" w:hAnsi="Calibri"/>
          <w:sz w:val="24"/>
          <w:szCs w:val="24"/>
        </w:rPr>
        <w:t xml:space="preserve">I'd welcome the opportunity to discuss how I can help Glean's customers transform into AI-native enterprises. Thank you for your consideration.</w:t>
      </w:r>
    </w:p>
    <w:p>
      <w:pPr>
        <w:spacing w:after="240"/>
      </w:pPr>
      <w:r>
        <w:rPr>
          <w:rFonts w:ascii="Calibri" w:cs="Calibri" w:eastAsia="Calibri" w:hAnsi="Calibri"/>
          <w:sz w:val="24"/>
          <w:szCs w:val="24"/>
        </w:rPr>
        <w:t xml:space="preserve">Sincerely,</w:t>
      </w:r>
    </w:p>
    <w:p>
      <w:pPr>
        <w:spacing w:after="0"/>
      </w:pPr>
      <w:r>
        <w:rPr>
          <w:rFonts w:ascii="Calibri" w:cs="Calibri" w:eastAsia="Calibri" w:hAnsi="Calibri"/>
          <w:sz w:val="24"/>
          <w:szCs w:val="24"/>
        </w:rPr>
        <w:t xml:space="preserve">Mical Neill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2026-02-09T17:54:46.420Z</dcterms:created>
  <dcterms:modified xsi:type="dcterms:W3CDTF">2026-02-09T17:54:46.421Z</dcterms:modified>
</cp:coreProperties>
</file>

<file path=docProps/custom.xml><?xml version="1.0" encoding="utf-8"?>
<Properties xmlns="http://schemas.openxmlformats.org/officeDocument/2006/custom-properties" xmlns:vt="http://schemas.openxmlformats.org/officeDocument/2006/docPropsVTypes"/>
</file>