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62235" w:val="clear"/>
          </w:tcPr>
          <w:p>
            <w:pPr>
              <w:spacing w:before="4200"/>
            </w:pPr>
          </w:p>
          <w:p>
            <w:pPr>
              <w:pBdr>
                <w:bottom w:val="single" w:color="37DCF2" w:sz="6" w:space="8"/>
              </w:pBdr>
              <w:spacing w:after="500"/>
              <w:ind w:left="1200" w:right="800"/>
            </w:pPr>
            <w:r>
              <w:rPr>
                <w:rFonts w:ascii="Calibri"/>
                <w:color w:val="37DCF2"/>
                <w:spacing w:val="40"/>
                <w:sz w:val="16"/>
                <w:szCs w:val="16"/>
              </w:rPr>
              <w:t xml:space="preserve">S  I  S  T  E  M  A     D  E     E  -  C  O  M  M  E  R  C  E     M  U  L  T  I  P  L  A  T  A  F  O  R  M  A</w:t>
            </w:r>
          </w:p>
          <w:p>
            <w:pPr>
              <w:spacing w:after="300" w:line="920" w:lineRule="atLeast"/>
              <w:ind w:left="1200"/>
            </w:pPr>
            <w:r>
              <w:rPr>
                <w:rFonts w:ascii="Arial" w:eastAsia="Microsoft YaHei"/>
                <w:b/>
                <w:bCs/>
                <w:color w:val="FFFFFF"/>
                <w:sz w:val="56"/>
                <w:szCs w:val="56"/>
              </w:rPr>
              <w:t xml:space="preserve">Documentacion del Sistema JO-Shop</w:t>
            </w:r>
          </w:p>
          <w:p>
            <w:pPr>
              <w:spacing w:after="800"/>
              <w:ind w:left="1200"/>
            </w:pPr>
            <w:r>
              <w:rPr>
                <w:rFonts w:ascii="Arial" w:eastAsia="Microsoft YaHei"/>
                <w:color w:val="B0B8C0"/>
                <w:sz w:val="26"/>
                <w:szCs w:val="26"/>
              </w:rPr>
              <w:t xml:space="preserve">Arquitectura, Modulos y Funcionalidades</w:t>
            </w:r>
          </w:p>
          <w:p>
            <w:pPr>
              <w:pBdr>
                <w:left w:val="single" w:color="37DCF2" w:sz="8" w:space="12"/>
              </w:pBdr>
              <w:spacing w:after="80"/>
              <w:ind w:left="1400"/>
            </w:pPr>
            <w:r>
              <w:rPr>
                <w:rFonts w:ascii="Arial" w:eastAsia="Microsoft YaHei"/>
                <w:color w:val="90989F"/>
                <w:sz w:val="22"/>
                <w:szCs w:val="22"/>
              </w:rPr>
              <w:t xml:space="preserve">Backend: Express.js + Prisma + MongoDB</w:t>
            </w:r>
          </w:p>
          <w:p>
            <w:pPr>
              <w:pBdr>
                <w:left w:val="single" w:color="37DCF2" w:sz="8" w:space="12"/>
              </w:pBdr>
              <w:spacing w:after="80"/>
              <w:ind w:left="1400"/>
            </w:pPr>
            <w:r>
              <w:rPr>
                <w:rFonts w:ascii="Arial" w:eastAsia="Microsoft YaHei"/>
                <w:color w:val="90989F"/>
                <w:sz w:val="22"/>
                <w:szCs w:val="22"/>
              </w:rPr>
              <w:t xml:space="preserve">Frontend: Next.js 15.5 | Mobile: React Native</w:t>
            </w:r>
          </w:p>
          <w:p>
            <w:pPr>
              <w:pBdr>
                <w:left w:val="single" w:color="37DCF2" w:sz="8" w:space="12"/>
              </w:pBdr>
              <w:spacing w:after="80"/>
              <w:ind w:left="1400"/>
            </w:pPr>
            <w:r>
              <w:rPr>
                <w:rFonts w:ascii="Arial" w:eastAsia="Microsoft YaHei"/>
                <w:color w:val="90989F"/>
                <w:sz w:val="22"/>
                <w:szCs w:val="22"/>
              </w:rPr>
              <w:t xml:space="preserve">Tiempo Real: Pusher | GPS Tracking Integrado</w:t>
            </w:r>
          </w:p>
          <w:p>
            <w:pPr>
              <w:spacing w:before="3200"/>
            </w:pPr>
          </w:p>
          <w:p>
            <w:pPr>
              <w:pBdr>
                <w:top w:val="single" w:color="37DCF2" w:sz="2" w:space="8"/>
              </w:pBdr>
              <w:spacing w:before="200"/>
              <w:ind w:left="1200" w:right="800"/>
            </w:pPr>
            <w:r>
              <w:rPr>
                <w:rFonts w:ascii="Calibri"/>
                <w:color w:val="687078"/>
                <w:sz w:val="18"/>
                <w:szCs w:val="18"/>
              </w:rPr>
              <w:t xml:space="preserve">JO-Shop Platform</w:t>
            </w:r>
            <w:r>
              <w:rPr>
                <w:sz w:val="18"/>
                <w:szCs w:val="18"/>
              </w:rPr>
              <w:t xml:space="preserve">                                                    </w:t>
            </w:r>
            <w:r>
              <w:rPr>
                <w:rFonts w:ascii="Calibri"/>
                <w:color w:val="687078"/>
                <w:sz w:val="18"/>
                <w:szCs w:val="18"/>
              </w:rPr>
              <w:t xml:space="preserve">Mayo 2025</w:t>
            </w:r>
          </w:p>
        </w:tc>
      </w:tr>
    </w:tbl>
    <w:p>
      <w:pPr>
        <w:sectPr>
          <w:pgSz w:w="11906" w:h="16838" w:orient="portrait"/>
          <w:pgMar w:top="0" w:right="0" w:bottom="0" w:left="0" w:header="708" w:footer="708" w:gutter="0"/>
          <w:pgNumType/>
          <w:docGrid w:linePitch="360"/>
        </w:sectPr>
      </w:pPr>
    </w:p>
    <w:p>
      <w:pPr>
        <w:spacing w:after="300" w:before="200" w:line="312"/>
      </w:pPr>
      <w:r>
        <w:rPr>
          <w:rFonts w:ascii="Calibri" w:eastAsia="SimHei"/>
          <w:b/>
          <w:bCs/>
          <w:color w:val="0A1628"/>
          <w:sz w:val="32"/>
          <w:szCs w:val="32"/>
        </w:rPr>
        <w:t xml:space="preserve">Tabla de Contenidos</w:t>
      </w:r>
    </w:p>
    <w:sdt>
      <w:sdtPr>
        <w:alias w:val="Tabla de Contenido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Introduccion y Vision General</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Arquitectura del Sistema</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2. JO-backend-shop (API Backend)</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2.1 Estructura del Proyecto</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2.2 Autenticacion y Autorizacion</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2.3 Base de Datos (Prisma + MongoDB)</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2.4 Rutas de Chat</w:t>
            </w:r>
            <w:r>
              <w:tab/>
            </w:r>
            <w:r>
              <w:fldChar w:fldCharType="begin"/>
            </w:r>
            <w:r>
              <w:instrText xml:space="preserve"> PAGEREF _Toc100006 \h </w:instrText>
            </w:r>
            <w:r>
              <w:fldChar w:fldCharType="separate"/>
            </w:r>
            <w:r>
              <w:t>3</w:t>
            </w:r>
            <w:r>
              <w:fldChar w:fldCharType="end"/>
            </w:r>
          </w:hyperlink>
        </w:p>
        <w:p>
          <w:pPr>
            <w:pStyle w:val="12"/>
            <w:ind w:left="720"/>
            <w:tabs>
              <w:tab w:val="right" w:leader="dot" w:pos="9026"/>
            </w:tabs>
            <w:spacing w:before="120" w:after="60"/>
          </w:pPr>
          <w:hyperlink w:anchor="_Toc100007" w:history="1">
            <w:r>
              <w:rPr>
                <w:rStyle w:val="Hyperlink"/>
              </w:rPr>
              <w:t>2.4.1 Chat de Ordenes</w:t>
            </w:r>
            <w:r>
              <w:tab/>
            </w:r>
            <w:r>
              <w:fldChar w:fldCharType="begin"/>
            </w:r>
            <w:r>
              <w:instrText xml:space="preserve"> PAGEREF _Toc100007 \h </w:instrText>
            </w:r>
            <w:r>
              <w:fldChar w:fldCharType="separate"/>
            </w:r>
            <w:r>
              <w:t>4</w:t>
            </w:r>
            <w:r>
              <w:fldChar w:fldCharType="end"/>
            </w:r>
          </w:hyperlink>
        </w:p>
        <w:p>
          <w:pPr>
            <w:pStyle w:val="12"/>
            <w:ind w:left="720"/>
            <w:tabs>
              <w:tab w:val="right" w:leader="dot" w:pos="9026"/>
            </w:tabs>
            <w:spacing w:before="120" w:after="60"/>
          </w:pPr>
          <w:hyperlink w:anchor="_Toc100008" w:history="1">
            <w:r>
              <w:rPr>
                <w:rStyle w:val="Hyperlink"/>
              </w:rPr>
              <w:t>2.4.2 Chat Administrativo</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2.5 Rutas de Configuracion</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2.6 Rutas de GPS Tracking</w:t>
            </w:r>
            <w:r>
              <w:tab/>
            </w:r>
            <w:r>
              <w:fldChar w:fldCharType="begin"/>
            </w:r>
            <w:r>
              <w:instrText xml:space="preserve"> PAGEREF _Toc100010 \h </w:instrText>
            </w:r>
            <w:r>
              <w:fldChar w:fldCharType="separate"/>
            </w:r>
            <w:r>
              <w:t>4</w:t>
            </w:r>
            <w:r>
              <w:fldChar w:fldCharType="end"/>
            </w:r>
          </w:hyperlink>
        </w:p>
        <w:p>
          <w:pPr>
            <w:pStyle w:val="9"/>
            <w:tabs>
              <w:tab w:val="right" w:leader="dot" w:pos="9026"/>
            </w:tabs>
            <w:spacing w:before="120" w:after="60"/>
          </w:pPr>
          <w:hyperlink w:anchor="_Toc100011" w:history="1">
            <w:r>
              <w:rPr>
                <w:rStyle w:val="Hyperlink"/>
              </w:rPr>
              <w:t>3. JO-frontend-shop (Tienda Web)</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3.1 Estructura y Navegacion</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3.2 Contextos de React</w:t>
            </w:r>
            <w:r>
              <w:tab/>
            </w:r>
            <w:r>
              <w:fldChar w:fldCharType="begin"/>
            </w:r>
            <w:r>
              <w:instrText xml:space="preserve"> PAGEREF _Toc100013 \h </w:instrText>
            </w:r>
            <w:r>
              <w:fldChar w:fldCharType="separate"/>
            </w:r>
            <w:r>
              <w:t>5</w:t>
            </w:r>
            <w:r>
              <w:fldChar w:fldCharType="end"/>
            </w:r>
          </w:hyperlink>
        </w:p>
        <w:p>
          <w:pPr>
            <w:pStyle w:val="12"/>
            <w:ind w:left="720"/>
            <w:tabs>
              <w:tab w:val="right" w:leader="dot" w:pos="9026"/>
            </w:tabs>
            <w:spacing w:before="120" w:after="60"/>
          </w:pPr>
          <w:hyperlink w:anchor="_Toc100014" w:history="1">
            <w:r>
              <w:rPr>
                <w:rStyle w:val="Hyperlink"/>
              </w:rPr>
              <w:t>3.2.1 ConfigContext</w:t>
            </w:r>
            <w:r>
              <w:tab/>
            </w:r>
            <w:r>
              <w:fldChar w:fldCharType="begin"/>
            </w:r>
            <w:r>
              <w:instrText xml:space="preserve"> PAGEREF _Toc100014 \h </w:instrText>
            </w:r>
            <w:r>
              <w:fldChar w:fldCharType="separate"/>
            </w:r>
            <w:r>
              <w:t>6</w:t>
            </w:r>
            <w:r>
              <w:fldChar w:fldCharType="end"/>
            </w:r>
          </w:hyperlink>
        </w:p>
        <w:p>
          <w:pPr>
            <w:pStyle w:val="12"/>
            <w:ind w:left="720"/>
            <w:tabs>
              <w:tab w:val="right" w:leader="dot" w:pos="9026"/>
            </w:tabs>
            <w:spacing w:before="120" w:after="60"/>
          </w:pPr>
          <w:hyperlink w:anchor="_Toc100015" w:history="1">
            <w:r>
              <w:rPr>
                <w:rStyle w:val="Hyperlink"/>
              </w:rPr>
              <w:t>3.2.2 PusherContext</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3.3 Sistema de Chat en el Frontend</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3.4 Pagina de Tracking GPS</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3.5 Sistema de Configuracion Visual</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3.6 Loader y Pantalla de Carga</w:t>
            </w:r>
            <w:r>
              <w:tab/>
            </w:r>
            <w:r>
              <w:fldChar w:fldCharType="begin"/>
            </w:r>
            <w:r>
              <w:instrText xml:space="preserve"> PAGEREF _Toc100019 \h </w:instrText>
            </w:r>
            <w:r>
              <w:fldChar w:fldCharType="separate"/>
            </w:r>
            <w:r>
              <w:t>7</w:t>
            </w:r>
            <w:r>
              <w:fldChar w:fldCharType="end"/>
            </w:r>
          </w:hyperlink>
        </w:p>
        <w:p>
          <w:pPr>
            <w:pStyle w:val="9"/>
            <w:tabs>
              <w:tab w:val="right" w:leader="dot" w:pos="9026"/>
            </w:tabs>
            <w:spacing w:before="120" w:after="60"/>
          </w:pPr>
          <w:hyperlink w:anchor="_Toc100020" w:history="1">
            <w:r>
              <w:rPr>
                <w:rStyle w:val="Hyperlink"/>
              </w:rPr>
              <w:t>4. JO-Shop (App Movil - Compradores)</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4.1 Pantalla de Pedidos y Chat</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4.2 Canales de Pusher</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4.3 Flujo de Notificaciones</w:t>
            </w:r>
            <w:r>
              <w:tab/>
            </w:r>
            <w:r>
              <w:fldChar w:fldCharType="begin"/>
            </w:r>
            <w:r>
              <w:instrText xml:space="preserve"> PAGEREF _Toc100023 \h </w:instrText>
            </w:r>
            <w:r>
              <w:fldChar w:fldCharType="separate"/>
            </w:r>
            <w:r>
              <w:t>8</w:t>
            </w:r>
            <w:r>
              <w:fldChar w:fldCharType="end"/>
            </w:r>
          </w:hyperlink>
        </w:p>
        <w:p>
          <w:pPr>
            <w:pStyle w:val="9"/>
            <w:tabs>
              <w:tab w:val="right" w:leader="dot" w:pos="9026"/>
            </w:tabs>
            <w:spacing w:before="120" w:after="60"/>
          </w:pPr>
          <w:hyperlink w:anchor="_Toc100024" w:history="1">
            <w:r>
              <w:rPr>
                <w:rStyle w:val="Hyperlink"/>
              </w:rPr>
              <w:t>5. JO-Delivery (App Movil - Repartidores)</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5.1 Pantalla de Ordenes de Entrega</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5.2 GPS Tracking en Tiempo Real</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5.3 Canales de Pusher y Comunicacion</w:t>
            </w:r>
            <w:r>
              <w:tab/>
            </w:r>
            <w:r>
              <w:fldChar w:fldCharType="begin"/>
            </w:r>
            <w:r>
              <w:instrText xml:space="preserve"> PAGEREF _Toc100027 \h </w:instrText>
            </w:r>
            <w:r>
              <w:fldChar w:fldCharType="separate"/>
            </w:r>
            <w:r>
              <w:t>9</w:t>
            </w:r>
            <w:r>
              <w:fldChar w:fldCharType="end"/>
            </w:r>
          </w:hyperlink>
        </w:p>
        <w:p>
          <w:pPr>
            <w:pStyle w:val="9"/>
            <w:tabs>
              <w:tab w:val="right" w:leader="dot" w:pos="9026"/>
            </w:tabs>
            <w:spacing w:before="120" w:after="60"/>
          </w:pPr>
          <w:hyperlink w:anchor="_Toc100028" w:history="1">
            <w:r>
              <w:rPr>
                <w:rStyle w:val="Hyperlink"/>
              </w:rPr>
              <w:t>6. Sistema Pusher en Tiempo Real</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6.1 Canales de Pusher</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6.2 Eventos de Pusher</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6.3 Flujo de un Mensaje de Chat</w:t>
            </w:r>
            <w:r>
              <w:tab/>
            </w:r>
            <w:r>
              <w:fldChar w:fldCharType="begin"/>
            </w:r>
            <w:r>
              <w:instrText xml:space="preserve"> PAGEREF _Toc100031 \h </w:instrText>
            </w:r>
            <w:r>
              <w:fldChar w:fldCharType="separate"/>
            </w:r>
            <w:r>
              <w:t>10</w:t>
            </w:r>
            <w:r>
              <w:fldChar w:fldCharType="end"/>
            </w:r>
          </w:hyperlink>
        </w:p>
        <w:p>
          <w:pPr>
            <w:pStyle w:val="9"/>
            <w:tabs>
              <w:tab w:val="right" w:leader="dot" w:pos="9026"/>
            </w:tabs>
            <w:spacing w:before="120" w:after="60"/>
          </w:pPr>
          <w:hyperlink w:anchor="_Toc100032" w:history="1">
            <w:r>
              <w:rPr>
                <w:rStyle w:val="Hyperlink"/>
              </w:rPr>
              <w:t>7. Sistema de Configuracion y Apariencia</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7.1 Configuraciones Disponibles</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7.2 Flujo de Aplicacion de Colores</w:t>
            </w:r>
            <w:r>
              <w:tab/>
            </w:r>
            <w:r>
              <w:fldChar w:fldCharType="begin"/>
            </w:r>
            <w:r>
              <w:instrText xml:space="preserve"> PAGEREF _Toc100034 \h </w:instrText>
            </w:r>
            <w:r>
              <w:fldChar w:fldCharType="separate"/>
            </w:r>
            <w:r>
              <w:t>11</w:t>
            </w:r>
            <w:r>
              <w:fldChar w:fldCharType="end"/>
            </w:r>
          </w:hyperlink>
        </w:p>
        <w:p>
          <w:pPr>
            <w:pStyle w:val="9"/>
            <w:tabs>
              <w:tab w:val="right" w:leader="dot" w:pos="9026"/>
            </w:tabs>
            <w:spacing w:before="120" w:after="60"/>
          </w:pPr>
          <w:hyperlink w:anchor="_Toc100035" w:history="1">
            <w:r>
              <w:rPr>
                <w:rStyle w:val="Hyperlink"/>
              </w:rPr>
              <w:t>8. Flujo Completo de un Pedido</w:t>
            </w:r>
            <w:r>
              <w:tab/>
            </w:r>
            <w:r>
              <w:fldChar w:fldCharType="begin"/>
            </w:r>
            <w:r>
              <w:instrText xml:space="preserve"> PAGEREF _Toc100035 \h </w:instrText>
            </w:r>
            <w:r>
              <w:fldChar w:fldCharType="separate"/>
            </w:r>
            <w:r>
              <w:t>11</w:t>
            </w:r>
            <w:r>
              <w:fldChar w:fldCharType="end"/>
            </w:r>
          </w:hyperlink>
        </w:p>
        <w:p>
          <w:pPr>
            <w:pStyle w:val="11"/>
            <w:ind w:left="360"/>
            <w:tabs>
              <w:tab w:val="right" w:leader="dot" w:pos="9026"/>
            </w:tabs>
            <w:spacing w:before="120" w:after="60"/>
          </w:pPr>
          <w:hyperlink w:anchor="_Toc100036" w:history="1">
            <w:r>
              <w:rPr>
                <w:rStyle w:val="Hyperlink"/>
              </w:rPr>
              <w:t>8.1 Creacion del Pedido</w:t>
            </w:r>
            <w:r>
              <w:tab/>
            </w:r>
            <w:r>
              <w:fldChar w:fldCharType="begin"/>
            </w:r>
            <w:r>
              <w:instrText xml:space="preserve"> PAGEREF _Toc100036 \h </w:instrText>
            </w:r>
            <w:r>
              <w:fldChar w:fldCharType="separate"/>
            </w:r>
            <w:r>
              <w:t>12</w:t>
            </w:r>
            <w:r>
              <w:fldChar w:fldCharType="end"/>
            </w:r>
          </w:hyperlink>
        </w:p>
        <w:p>
          <w:pPr>
            <w:pStyle w:val="11"/>
            <w:ind w:left="360"/>
            <w:tabs>
              <w:tab w:val="right" w:leader="dot" w:pos="9026"/>
            </w:tabs>
            <w:spacing w:before="120" w:after="60"/>
          </w:pPr>
          <w:hyperlink w:anchor="_Toc100037" w:history="1">
            <w:r>
              <w:rPr>
                <w:rStyle w:val="Hyperlink"/>
              </w:rPr>
              <w:t>8.2 Asignacion y Preparacion</w:t>
            </w:r>
            <w:r>
              <w:tab/>
            </w:r>
            <w:r>
              <w:fldChar w:fldCharType="begin"/>
            </w:r>
            <w:r>
              <w:instrText xml:space="preserve"> PAGEREF _Toc100037 \h </w:instrText>
            </w:r>
            <w:r>
              <w:fldChar w:fldCharType="separate"/>
            </w:r>
            <w:r>
              <w:t>12</w:t>
            </w:r>
            <w:r>
              <w:fldChar w:fldCharType="end"/>
            </w:r>
          </w:hyperlink>
        </w:p>
        <w:p>
          <w:pPr>
            <w:pStyle w:val="11"/>
            <w:ind w:left="360"/>
            <w:tabs>
              <w:tab w:val="right" w:leader="dot" w:pos="9026"/>
            </w:tabs>
            <w:spacing w:before="120" w:after="60"/>
          </w:pPr>
          <w:hyperlink w:anchor="_Toc100038" w:history="1">
            <w:r>
              <w:rPr>
                <w:rStyle w:val="Hyperlink"/>
              </w:rPr>
              <w:t>8.3 Entrega en Tiempo Real</w:t>
            </w:r>
            <w:r>
              <w:tab/>
            </w:r>
            <w:r>
              <w:fldChar w:fldCharType="begin"/>
            </w:r>
            <w:r>
              <w:instrText xml:space="preserve"> PAGEREF _Toc100038 \h </w:instrText>
            </w:r>
            <w:r>
              <w:fldChar w:fldCharType="separate"/>
            </w:r>
            <w:r>
              <w:t>12</w:t>
            </w:r>
            <w:r>
              <w:fldChar w:fldCharType="end"/>
            </w:r>
          </w:hyperlink>
        </w:p>
        <w:p>
          <w:pPr>
            <w:pStyle w:val="11"/>
            <w:ind w:left="360"/>
            <w:tabs>
              <w:tab w:val="right" w:leader="dot" w:pos="9026"/>
            </w:tabs>
            <w:spacing w:before="120" w:after="60"/>
          </w:pPr>
          <w:hyperlink w:anchor="_Toc100039" w:history="1">
            <w:r>
              <w:rPr>
                <w:rStyle w:val="Hyperlink"/>
              </w:rPr>
              <w:t>8.4 Finalizacion del Pedido</w:t>
            </w:r>
            <w:r>
              <w:tab/>
            </w:r>
            <w:r>
              <w:fldChar w:fldCharType="begin"/>
            </w:r>
            <w:r>
              <w:instrText xml:space="preserve"> PAGEREF _Toc100039 \h </w:instrText>
            </w:r>
            <w:r>
              <w:fldChar w:fldCharType="separate"/>
            </w:r>
            <w:r>
              <w:t>12</w:t>
            </w:r>
            <w:r>
              <w:fldChar w:fldCharType="end"/>
            </w:r>
          </w:hyperlink>
        </w:p>
        <w:p>
          <w:pPr>
            <w:pStyle w:val="9"/>
            <w:tabs>
              <w:tab w:val="right" w:leader="dot" w:pos="9026"/>
            </w:tabs>
            <w:spacing w:before="120" w:after="60"/>
          </w:pPr>
          <w:hyperlink w:anchor="_Toc100040" w:history="1">
            <w:r>
              <w:rPr>
                <w:rStyle w:val="Hyperlink"/>
              </w:rPr>
              <w:t>9. Seguridad y Buenas Practicas</w:t>
            </w:r>
            <w:r>
              <w:tab/>
            </w:r>
            <w:r>
              <w:fldChar w:fldCharType="begin"/>
            </w:r>
            <w:r>
              <w:instrText xml:space="preserve"> PAGEREF _Toc100040 \h </w:instrText>
            </w:r>
            <w:r>
              <w:fldChar w:fldCharType="separate"/>
            </w:r>
            <w:r>
              <w:t>13</w:t>
            </w:r>
            <w:r>
              <w:fldChar w:fldCharType="end"/>
            </w:r>
          </w:hyperlink>
        </w:p>
        <w:p>
          <w:r>
            <w:fldChar w:fldCharType="end"/>
          </w:r>
        </w:p>
      </w:sdtContent>
    </w:sdt>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480" w:line="312"/>
      </w:pPr>
      <w:bookmarkStart w:id="100000" w:name="_Toc100000"/>
      <w:r>
        <w:rPr>
          <w:rFonts w:ascii="Calibri" w:eastAsia="Microsoft YaHei"/>
          <w:b/>
          <w:bCs/>
          <w:color w:val="0A1628"/>
          <w:sz w:val="32"/>
          <w:szCs w:val="32"/>
        </w:rPr>
        <w:t xml:space="preserve">1. Introduccion y Vision General</w:t>
      </w:r>
      <w:bookmarkEnd w:id="100000"/>
    </w:p>
    <w:p>
      <w:pPr>
        <w:spacing w:after="120" w:line="312"/>
        <w:jc w:val="both"/>
      </w:pPr>
      <w:r>
        <w:rPr>
          <w:rFonts w:ascii="Calibri" w:eastAsia="Microsoft YaHei"/>
          <w:color w:val="1A2B40"/>
          <w:sz w:val="22"/>
          <w:szCs w:val="22"/>
        </w:rPr>
        <w:t xml:space="preserve">JO-Shop es un sistema de e-commerce multiplataforma disenado para gestionar una tienda en linea completa, abarcando desde la creacion de productos y gestion de pedidos hasta el seguimiento de entregas en tiempo real y la comunicacion directa entre compradores, vendedores y repartidores. El ecosistema esta compuesto por cuatro repositorios principales que trabajan de forma coordinada a traves de una API REST centralizada y el servicio de tiempo real Pusher.</w:t>
      </w:r>
    </w:p>
    <w:p>
      <w:pPr>
        <w:spacing w:after="120" w:line="312"/>
        <w:jc w:val="both"/>
      </w:pPr>
      <w:r>
        <w:rPr>
          <w:rFonts w:ascii="Calibri" w:eastAsia="Microsoft YaHei"/>
          <w:color w:val="1A2B40"/>
          <w:sz w:val="22"/>
          <w:szCs w:val="22"/>
        </w:rPr>
        <w:t xml:space="preserve">El sistema fue concebido como una solucion integral que elimina la necesidad de multiples herramientas desconectadas. Toda la logica de negocio reside en el backend (JO-backend-shop), mientras que tres interfaces de usuario distintas consumen la misma API: un frontend web para clientes (JO-frontend-shop), una aplicacion movil para compradores (JO-Shop) y una aplicacion movil para repartidores (JO-Delivery). Cada plataforma mantiene su propia identidad visual configurable desde el panel de administracion.</w:t>
      </w:r>
    </w:p>
    <w:p>
      <w:pPr>
        <w:pStyle w:val="Heading2"/>
        <w:spacing w:after="160" w:before="360" w:line="312"/>
      </w:pPr>
      <w:bookmarkStart w:id="100001" w:name="_Toc100001"/>
      <w:r>
        <w:rPr>
          <w:rFonts w:ascii="Calibri" w:eastAsia="Microsoft YaHei"/>
          <w:b/>
          <w:bCs/>
          <w:color w:val="0A1628"/>
          <w:sz w:val="28"/>
          <w:szCs w:val="28"/>
        </w:rPr>
        <w:t xml:space="preserve">1.1 Arquitectura del Sistema</w:t>
      </w:r>
      <w:bookmarkEnd w:id="100001"/>
    </w:p>
    <w:p>
      <w:pPr>
        <w:spacing w:after="120" w:line="312"/>
        <w:jc w:val="both"/>
      </w:pPr>
      <w:r>
        <w:rPr>
          <w:rFonts w:ascii="Calibri" w:eastAsia="Microsoft YaHei"/>
          <w:color w:val="1A2B40"/>
          <w:sz w:val="22"/>
          <w:szCs w:val="22"/>
        </w:rPr>
        <w:t xml:space="preserve">La arquitectura sigue un modelo cliente-servidor clasico con una capa de tiempo real superpuesta. El backend funciona como un servidor Express.js que expone endpoints RESTful y se comunica con MongoDB a traves de Prisma ORM. Las tres plataformas cliente se conectan al backend via HTTP para operaciones CRUD y a Pusher para actualizaciones en tiempo real. Este diseno permite que los cambios en un componente se reflejen instantaneamente en todos los demas sin necesidad de polling.</w:t>
      </w:r>
    </w:p>
    <w:p>
      <w:pPr>
        <w:spacing w:after="120" w:line="312"/>
        <w:jc w:val="both"/>
      </w:pPr>
      <w:r>
        <w:rPr>
          <w:rFonts w:ascii="Calibri" w:eastAsia="Microsoft YaHei"/>
          <w:color w:val="1A2B40"/>
          <w:sz w:val="22"/>
          <w:szCs w:val="22"/>
        </w:rPr>
        <w:t xml:space="preserve">La base de datos es MongoDB, accesada a traves del adapter oficial de Prisma para MongoDB (@prisma/adapter-mongodb). El esquema de datos utiliza modelos de Prisma que se mapean a colecciones de MongoDB, lo que permite flexibilidad en la estructura de documentos mientras se mantiene la seguridad tipica de un ORM. La configuracion del sistema (nombre de tienda, colores, logos) se almacena en un modelo key-value llamado SystemConfig.</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5%"/>
            <w:shd w:fill="1B6B7A" w:val="clear"/>
            <w:tcMar>
              <w:top w:type="dxa" w:w="60"/>
              <w:left w:type="dxa" w:w="100"/>
              <w:bottom w:type="dxa" w:w="60"/>
              <w:right w:type="dxa" w:w="100"/>
            </w:tcMar>
          </w:tcPr>
          <w:p>
            <w:r>
              <w:rPr>
                <w:rFonts w:ascii="Calibri"/>
                <w:b/>
                <w:bCs/>
                <w:color w:val="FFFFFF"/>
                <w:sz w:val="20"/>
                <w:szCs w:val="20"/>
              </w:rPr>
              <w:t xml:space="preserve">Componente</w:t>
            </w:r>
          </w:p>
        </w:tc>
        <w:tc>
          <w:tcPr>
            <w:tcW w:type="pct" w:w="35%"/>
            <w:shd w:fill="1B6B7A" w:val="clear"/>
            <w:tcMar>
              <w:top w:type="dxa" w:w="60"/>
              <w:left w:type="dxa" w:w="100"/>
              <w:bottom w:type="dxa" w:w="60"/>
              <w:right w:type="dxa" w:w="100"/>
            </w:tcMar>
          </w:tcPr>
          <w:p>
            <w:r>
              <w:rPr>
                <w:rFonts w:ascii="Calibri"/>
                <w:b/>
                <w:bCs/>
                <w:color w:val="FFFFFF"/>
                <w:sz w:val="20"/>
                <w:szCs w:val="20"/>
              </w:rPr>
              <w:t xml:space="preserve">Tecnologia</w:t>
            </w:r>
          </w:p>
        </w:tc>
        <w:tc>
          <w:tcPr>
            <w:tcW w:type="pct" w:w="40%"/>
            <w:shd w:fill="1B6B7A" w:val="clear"/>
            <w:tcMar>
              <w:top w:type="dxa" w:w="60"/>
              <w:left w:type="dxa" w:w="100"/>
              <w:bottom w:type="dxa" w:w="60"/>
              <w:right w:type="dxa" w:w="100"/>
            </w:tcMar>
          </w:tcPr>
          <w:p>
            <w:r>
              <w:rPr>
                <w:rFonts w:ascii="Calibri"/>
                <w:b/>
                <w:bCs/>
                <w:color w:val="FFFFFF"/>
                <w:sz w:val="20"/>
                <w:szCs w:val="20"/>
              </w:rPr>
              <w:t xml:space="preserve">Funcion Principal</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JO-backend-shop</w:t>
            </w:r>
          </w:p>
        </w:tc>
        <w:tc>
          <w:tcPr>
            <w:tcW w:type="pct" w:w="35%"/>
            <w:shd w:fill="EDF3F5" w:val="clear"/>
            <w:tcMar>
              <w:top w:type="dxa" w:w="50"/>
              <w:left w:type="dxa" w:w="100"/>
              <w:bottom w:type="dxa" w:w="50"/>
              <w:right w:type="dxa" w:w="100"/>
            </w:tcMar>
          </w:tcPr>
          <w:p>
            <w:r>
              <w:rPr>
                <w:rFonts w:ascii="Calibri" w:eastAsia="Microsoft YaHei"/>
                <w:color w:val="1A2B40"/>
                <w:sz w:val="20"/>
                <w:szCs w:val="20"/>
              </w:rPr>
              <w:t xml:space="preserve">Express.js + Prisma + MongoDB</w:t>
            </w:r>
          </w:p>
        </w:tc>
        <w:tc>
          <w:tcPr>
            <w:tcW w:type="pct" w:w="40%"/>
            <w:shd w:fill="EDF3F5" w:val="clear"/>
            <w:tcMar>
              <w:top w:type="dxa" w:w="50"/>
              <w:left w:type="dxa" w:w="100"/>
              <w:bottom w:type="dxa" w:w="50"/>
              <w:right w:type="dxa" w:w="100"/>
            </w:tcMar>
          </w:tcPr>
          <w:p>
            <w:r>
              <w:rPr>
                <w:rFonts w:ascii="Calibri" w:eastAsia="Microsoft YaHei"/>
                <w:color w:val="1A2B40"/>
                <w:sz w:val="20"/>
                <w:szCs w:val="20"/>
              </w:rPr>
              <w:t xml:space="preserve">API REST, logica de negocio, base de datos</w:t>
            </w:r>
          </w:p>
        </w:tc>
      </w:tr>
      <w:tr>
        <w:trPr>
          <w:cantSplit/>
        </w:trPr>
        <w:tc>
          <w:tcPr>
            <w:tcW w:type="pct" w:w="25%"/>
            <w:tcMar>
              <w:top w:type="dxa" w:w="50"/>
              <w:left w:type="dxa" w:w="100"/>
              <w:bottom w:type="dxa" w:w="50"/>
              <w:right w:type="dxa" w:w="100"/>
            </w:tcMar>
          </w:tcPr>
          <w:p>
            <w:r>
              <w:rPr>
                <w:rFonts w:ascii="Calibri" w:eastAsia="Microsoft YaHei"/>
                <w:color w:val="1A2B40"/>
                <w:sz w:val="20"/>
                <w:szCs w:val="20"/>
              </w:rPr>
              <w:t xml:space="preserve">JO-frontend-shop</w:t>
            </w:r>
          </w:p>
        </w:tc>
        <w:tc>
          <w:tcPr>
            <w:tcW w:type="pct" w:w="35%"/>
            <w:tcMar>
              <w:top w:type="dxa" w:w="50"/>
              <w:left w:type="dxa" w:w="100"/>
              <w:bottom w:type="dxa" w:w="50"/>
              <w:right w:type="dxa" w:w="100"/>
            </w:tcMar>
          </w:tcPr>
          <w:p>
            <w:r>
              <w:rPr>
                <w:rFonts w:ascii="Calibri" w:eastAsia="Microsoft YaHei"/>
                <w:color w:val="1A2B40"/>
                <w:sz w:val="20"/>
                <w:szCs w:val="20"/>
              </w:rPr>
              <w:t xml:space="preserve">Next.js 15.5.15 (App Router)</w:t>
            </w:r>
          </w:p>
        </w:tc>
        <w:tc>
          <w:tcPr>
            <w:tcW w:type="pct" w:w="40%"/>
            <w:tcMar>
              <w:top w:type="dxa" w:w="50"/>
              <w:left w:type="dxa" w:w="100"/>
              <w:bottom w:type="dxa" w:w="50"/>
              <w:right w:type="dxa" w:w="100"/>
            </w:tcMar>
          </w:tcPr>
          <w:p>
            <w:r>
              <w:rPr>
                <w:rFonts w:ascii="Calibri" w:eastAsia="Microsoft YaHei"/>
                <w:color w:val="1A2B40"/>
                <w:sz w:val="20"/>
                <w:szCs w:val="20"/>
              </w:rPr>
              <w:t xml:space="preserve">Tienda web para clientes</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JO-Shop</w:t>
            </w:r>
          </w:p>
        </w:tc>
        <w:tc>
          <w:tcPr>
            <w:tcW w:type="pct" w:w="35%"/>
            <w:shd w:fill="EDF3F5" w:val="clear"/>
            <w:tcMar>
              <w:top w:type="dxa" w:w="50"/>
              <w:left w:type="dxa" w:w="100"/>
              <w:bottom w:type="dxa" w:w="50"/>
              <w:right w:type="dxa" w:w="100"/>
            </w:tcMar>
          </w:tcPr>
          <w:p>
            <w:r>
              <w:rPr>
                <w:rFonts w:ascii="Calibri" w:eastAsia="Microsoft YaHei"/>
                <w:color w:val="1A2B40"/>
                <w:sz w:val="20"/>
                <w:szCs w:val="20"/>
              </w:rPr>
              <w:t xml:space="preserve">React Native</w:t>
            </w:r>
          </w:p>
        </w:tc>
        <w:tc>
          <w:tcPr>
            <w:tcW w:type="pct" w:w="40%"/>
            <w:shd w:fill="EDF3F5" w:val="clear"/>
            <w:tcMar>
              <w:top w:type="dxa" w:w="50"/>
              <w:left w:type="dxa" w:w="100"/>
              <w:bottom w:type="dxa" w:w="50"/>
              <w:right w:type="dxa" w:w="100"/>
            </w:tcMar>
          </w:tcPr>
          <w:p>
            <w:r>
              <w:rPr>
                <w:rFonts w:ascii="Calibri" w:eastAsia="Microsoft YaHei"/>
                <w:color w:val="1A2B40"/>
                <w:sz w:val="20"/>
                <w:szCs w:val="20"/>
              </w:rPr>
              <w:t xml:space="preserve">App movil para compradores</w:t>
            </w:r>
          </w:p>
        </w:tc>
      </w:tr>
      <w:tr>
        <w:trPr>
          <w:cantSplit/>
        </w:trPr>
        <w:tc>
          <w:tcPr>
            <w:tcW w:type="pct" w:w="25%"/>
            <w:tcMar>
              <w:top w:type="dxa" w:w="50"/>
              <w:left w:type="dxa" w:w="100"/>
              <w:bottom w:type="dxa" w:w="50"/>
              <w:right w:type="dxa" w:w="100"/>
            </w:tcMar>
          </w:tcPr>
          <w:p>
            <w:r>
              <w:rPr>
                <w:rFonts w:ascii="Calibri" w:eastAsia="Microsoft YaHei"/>
                <w:color w:val="1A2B40"/>
                <w:sz w:val="20"/>
                <w:szCs w:val="20"/>
              </w:rPr>
              <w:t xml:space="preserve">JO-Delivery</w:t>
            </w:r>
          </w:p>
        </w:tc>
        <w:tc>
          <w:tcPr>
            <w:tcW w:type="pct" w:w="35%"/>
            <w:tcMar>
              <w:top w:type="dxa" w:w="50"/>
              <w:left w:type="dxa" w:w="100"/>
              <w:bottom w:type="dxa" w:w="50"/>
              <w:right w:type="dxa" w:w="100"/>
            </w:tcMar>
          </w:tcPr>
          <w:p>
            <w:r>
              <w:rPr>
                <w:rFonts w:ascii="Calibri" w:eastAsia="Microsoft YaHei"/>
                <w:color w:val="1A2B40"/>
                <w:sz w:val="20"/>
                <w:szCs w:val="20"/>
              </w:rPr>
              <w:t xml:space="preserve">React Native</w:t>
            </w:r>
          </w:p>
        </w:tc>
        <w:tc>
          <w:tcPr>
            <w:tcW w:type="pct" w:w="40%"/>
            <w:tcMar>
              <w:top w:type="dxa" w:w="50"/>
              <w:left w:type="dxa" w:w="100"/>
              <w:bottom w:type="dxa" w:w="50"/>
              <w:right w:type="dxa" w:w="100"/>
            </w:tcMar>
          </w:tcPr>
          <w:p>
            <w:r>
              <w:rPr>
                <w:rFonts w:ascii="Calibri" w:eastAsia="Microsoft YaHei"/>
                <w:color w:val="1A2B40"/>
                <w:sz w:val="20"/>
                <w:szCs w:val="20"/>
              </w:rPr>
              <w:t xml:space="preserve">App movil para repartidores</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Pusher</w:t>
            </w:r>
          </w:p>
        </w:tc>
        <w:tc>
          <w:tcPr>
            <w:tcW w:type="pct" w:w="35%"/>
            <w:shd w:fill="EDF3F5" w:val="clear"/>
            <w:tcMar>
              <w:top w:type="dxa" w:w="50"/>
              <w:left w:type="dxa" w:w="100"/>
              <w:bottom w:type="dxa" w:w="50"/>
              <w:right w:type="dxa" w:w="100"/>
            </w:tcMar>
          </w:tcPr>
          <w:p>
            <w:r>
              <w:rPr>
                <w:rFonts w:ascii="Calibri" w:eastAsia="Microsoft YaHei"/>
                <w:color w:val="1A2B40"/>
                <w:sz w:val="20"/>
                <w:szCs w:val="20"/>
              </w:rPr>
              <w:t xml:space="preserve">WebSocket Service</w:t>
            </w:r>
          </w:p>
        </w:tc>
        <w:tc>
          <w:tcPr>
            <w:tcW w:type="pct" w:w="40%"/>
            <w:shd w:fill="EDF3F5" w:val="clear"/>
            <w:tcMar>
              <w:top w:type="dxa" w:w="50"/>
              <w:left w:type="dxa" w:w="100"/>
              <w:bottom w:type="dxa" w:w="50"/>
              <w:right w:type="dxa" w:w="100"/>
            </w:tcMar>
          </w:tcPr>
          <w:p>
            <w:r>
              <w:rPr>
                <w:rFonts w:ascii="Calibri" w:eastAsia="Microsoft YaHei"/>
                <w:color w:val="1A2B40"/>
                <w:sz w:val="20"/>
                <w:szCs w:val="20"/>
              </w:rPr>
              <w:t xml:space="preserve">Tiempo real (chat, notificaciones, tracking)</w:t>
            </w:r>
          </w:p>
        </w:tc>
      </w:tr>
    </w:tbl>
    <w:p>
      <w:pPr>
        <w:spacing w:after="80"/>
      </w:pPr>
    </w:p>
    <w:p>
      <w:pPr>
        <w:pStyle w:val="Heading1"/>
        <w:spacing w:after="200" w:before="480" w:line="312"/>
      </w:pPr>
      <w:bookmarkStart w:id="100002" w:name="_Toc100002"/>
      <w:r>
        <w:rPr>
          <w:rFonts w:ascii="Calibri" w:eastAsia="Microsoft YaHei"/>
          <w:b/>
          <w:bCs/>
          <w:color w:val="0A1628"/>
          <w:sz w:val="32"/>
          <w:szCs w:val="32"/>
        </w:rPr>
        <w:t xml:space="preserve">2. JO-backend-shop (API Backend)</w:t>
      </w:r>
      <w:bookmarkEnd w:id="100002"/>
    </w:p>
    <w:p>
      <w:pPr>
        <w:spacing w:after="120" w:line="312"/>
        <w:jc w:val="both"/>
      </w:pPr>
      <w:r>
        <w:rPr>
          <w:rFonts w:ascii="Calibri" w:eastAsia="Microsoft YaHei"/>
          <w:color w:val="1A2B40"/>
          <w:sz w:val="22"/>
          <w:szCs w:val="22"/>
        </w:rPr>
        <w:t xml:space="preserve">El backend es el corazon del sistema, alojado en Vercel y construido con Express.js. Toda la logica de negocio, autenticacion, almacenamiento de archivos y comunicacion en tiempo real se gestiona desde este servicio. Se conecta a MongoDB usando Prisma ORM con el adapter nativo para MongoDB, lo que permite consultas tipadas y un esquema de datos bien definido.</w:t>
      </w:r>
    </w:p>
    <w:p>
      <w:pPr>
        <w:pStyle w:val="Heading2"/>
        <w:spacing w:after="160" w:before="360" w:line="312"/>
      </w:pPr>
      <w:bookmarkStart w:id="100003" w:name="_Toc100003"/>
      <w:r>
        <w:rPr>
          <w:rFonts w:ascii="Calibri" w:eastAsia="Microsoft YaHei"/>
          <w:b/>
          <w:bCs/>
          <w:color w:val="0A1628"/>
          <w:sz w:val="28"/>
          <w:szCs w:val="28"/>
        </w:rPr>
        <w:t xml:space="preserve">2.1 Estructura del Proyecto</w:t>
      </w:r>
      <w:bookmarkEnd w:id="100003"/>
    </w:p>
    <w:p>
      <w:pPr>
        <w:spacing w:after="120" w:line="312"/>
        <w:jc w:val="both"/>
      </w:pPr>
      <w:r>
        <w:rPr>
          <w:rFonts w:ascii="Calibri" w:eastAsia="Microsoft YaHei"/>
          <w:color w:val="1A2B40"/>
          <w:sz w:val="22"/>
          <w:szCs w:val="22"/>
        </w:rPr>
        <w:t xml:space="preserve">El proyecto sigue una estructura de carpetas modular tipica de Express.js. Las rutas se organizan por dominio funcional en el directorio src/routes/, cada una con su middleware de autenticacion apropiado. El middleware de autenticacion (src/middleware/auth.js) valida tokens JWT y la cabecera X-Platform para identificar que plataforma esta haciendo la peticion. La configuracion de Prisma esta en prisma/schema.prisma y las variables de entorno se manejan via .env.</w:t>
      </w:r>
    </w:p>
    <w:tbl>
      <w:tblPr>
        <w:tblW w:type="pct" w:w="100%"/>
        <w:tblBorders>
          <w:top w:val="single" w:color="1B6B7A" w:sz="2"/>
          <w:left w:val="none"/>
          <w:bottom w:val="single" w:color="1B6B7A" w:sz="2"/>
          <w:right w:val="none"/>
          <w:insideH w:val="single" w:color="C8DDE2" w:sz="1"/>
          <w:insideV w:val="none"/>
        </w:tblBorders>
      </w:tblPr>
      <w:tblGrid>
        <w:gridCol w:w="100"/>
        <w:gridCol w:w="100"/>
      </w:tblGrid>
      <w:tr>
        <w:trPr>
          <w:cantSplit/>
          <w:tblHeader/>
        </w:trPr>
        <w:tc>
          <w:tcPr>
            <w:tcW w:type="pct" w:w="30%"/>
            <w:shd w:fill="1B6B7A" w:val="clear"/>
            <w:tcMar>
              <w:top w:type="dxa" w:w="60"/>
              <w:left w:type="dxa" w:w="100"/>
              <w:bottom w:type="dxa" w:w="60"/>
              <w:right w:type="dxa" w:w="100"/>
            </w:tcMar>
          </w:tcPr>
          <w:p>
            <w:r>
              <w:rPr>
                <w:rFonts w:ascii="Calibri"/>
                <w:b/>
                <w:bCs/>
                <w:color w:val="FFFFFF"/>
                <w:sz w:val="20"/>
                <w:szCs w:val="20"/>
              </w:rPr>
              <w:t xml:space="preserve">Directorio</w:t>
            </w:r>
          </w:p>
        </w:tc>
        <w:tc>
          <w:tcPr>
            <w:tcW w:type="pct" w:w="70%"/>
            <w:shd w:fill="1B6B7A" w:val="clear"/>
            <w:tcMar>
              <w:top w:type="dxa" w:w="60"/>
              <w:left w:type="dxa" w:w="100"/>
              <w:bottom w:type="dxa" w:w="60"/>
              <w:right w:type="dxa" w:w="100"/>
            </w:tcMar>
          </w:tcPr>
          <w:p>
            <w:r>
              <w:rPr>
                <w:rFonts w:ascii="Calibri"/>
                <w:b/>
                <w:bCs/>
                <w:color w:val="FFFFFF"/>
                <w:sz w:val="20"/>
                <w:szCs w:val="20"/>
              </w:rPr>
              <w:t xml:space="preserve">Descripcion</w:t>
            </w:r>
          </w:p>
        </w:tc>
      </w:tr>
      <w:tr>
        <w:trPr>
          <w:cantSplit/>
        </w:trPr>
        <w:tc>
          <w:tcPr>
            <w:tcW w:type="pct" w:w="30%"/>
            <w:shd w:fill="EDF3F5" w:val="clear"/>
            <w:tcMar>
              <w:top w:type="dxa" w:w="50"/>
              <w:left w:type="dxa" w:w="100"/>
              <w:bottom w:type="dxa" w:w="50"/>
              <w:right w:type="dxa" w:w="100"/>
            </w:tcMar>
          </w:tcPr>
          <w:p>
            <w:r>
              <w:rPr>
                <w:rFonts w:ascii="Calibri" w:eastAsia="Microsoft YaHei"/>
                <w:color w:val="1A2B40"/>
                <w:sz w:val="20"/>
                <w:szCs w:val="20"/>
              </w:rPr>
              <w:t xml:space="preserve">src/routes/</w:t>
            </w:r>
          </w:p>
        </w:tc>
        <w:tc>
          <w:tcPr>
            <w:tcW w:type="pct" w:w="70%"/>
            <w:shd w:fill="EDF3F5" w:val="clear"/>
            <w:tcMar>
              <w:top w:type="dxa" w:w="50"/>
              <w:left w:type="dxa" w:w="100"/>
              <w:bottom w:type="dxa" w:w="50"/>
              <w:right w:type="dxa" w:w="100"/>
            </w:tcMar>
          </w:tcPr>
          <w:p>
            <w:r>
              <w:rPr>
                <w:rFonts w:ascii="Calibri" w:eastAsia="Microsoft YaHei"/>
                <w:color w:val="1A2B40"/>
                <w:sz w:val="20"/>
                <w:szCs w:val="20"/>
              </w:rPr>
              <w:t xml:space="preserve">Rutas API (auth, orders, products, chats, config, tracking)</w:t>
            </w:r>
          </w:p>
        </w:tc>
      </w:tr>
      <w:tr>
        <w:trPr>
          <w:cantSplit/>
        </w:trPr>
        <w:tc>
          <w:tcPr>
            <w:tcW w:type="pct" w:w="30%"/>
            <w:tcMar>
              <w:top w:type="dxa" w:w="50"/>
              <w:left w:type="dxa" w:w="100"/>
              <w:bottom w:type="dxa" w:w="50"/>
              <w:right w:type="dxa" w:w="100"/>
            </w:tcMar>
          </w:tcPr>
          <w:p>
            <w:r>
              <w:rPr>
                <w:rFonts w:ascii="Calibri" w:eastAsia="Microsoft YaHei"/>
                <w:color w:val="1A2B40"/>
                <w:sz w:val="20"/>
                <w:szCs w:val="20"/>
              </w:rPr>
              <w:t xml:space="preserve">src/middleware/</w:t>
            </w:r>
          </w:p>
        </w:tc>
        <w:tc>
          <w:tcPr>
            <w:tcW w:type="pct" w:w="70%"/>
            <w:tcMar>
              <w:top w:type="dxa" w:w="50"/>
              <w:left w:type="dxa" w:w="100"/>
              <w:bottom w:type="dxa" w:w="50"/>
              <w:right w:type="dxa" w:w="100"/>
            </w:tcMar>
          </w:tcPr>
          <w:p>
            <w:r>
              <w:rPr>
                <w:rFonts w:ascii="Calibri" w:eastAsia="Microsoft YaHei"/>
                <w:color w:val="1A2B40"/>
                <w:sz w:val="20"/>
                <w:szCs w:val="20"/>
              </w:rPr>
              <w:t xml:space="preserve">Auth, hasRole, validPlatform, passwordCheck</w:t>
            </w:r>
          </w:p>
        </w:tc>
      </w:tr>
      <w:tr>
        <w:trPr>
          <w:cantSplit/>
        </w:trPr>
        <w:tc>
          <w:tcPr>
            <w:tcW w:type="pct" w:w="30%"/>
            <w:shd w:fill="EDF3F5" w:val="clear"/>
            <w:tcMar>
              <w:top w:type="dxa" w:w="50"/>
              <w:left w:type="dxa" w:w="100"/>
              <w:bottom w:type="dxa" w:w="50"/>
              <w:right w:type="dxa" w:w="100"/>
            </w:tcMar>
          </w:tcPr>
          <w:p>
            <w:r>
              <w:rPr>
                <w:rFonts w:ascii="Calibri" w:eastAsia="Microsoft YaHei"/>
                <w:color w:val="1A2B40"/>
                <w:sz w:val="20"/>
                <w:szCs w:val="20"/>
              </w:rPr>
              <w:t xml:space="preserve">src/lib/</w:t>
            </w:r>
          </w:p>
        </w:tc>
        <w:tc>
          <w:tcPr>
            <w:tcW w:type="pct" w:w="70%"/>
            <w:shd w:fill="EDF3F5" w:val="clear"/>
            <w:tcMar>
              <w:top w:type="dxa" w:w="50"/>
              <w:left w:type="dxa" w:w="100"/>
              <w:bottom w:type="dxa" w:w="50"/>
              <w:right w:type="dxa" w:w="100"/>
            </w:tcMar>
          </w:tcPr>
          <w:p>
            <w:r>
              <w:rPr>
                <w:rFonts w:ascii="Calibri" w:eastAsia="Microsoft YaHei"/>
                <w:color w:val="1A2B40"/>
                <w:sz w:val="20"/>
                <w:szCs w:val="20"/>
              </w:rPr>
              <w:t xml:space="preserve">Utilidades compartidas (prisma.js, helpers)</w:t>
            </w:r>
          </w:p>
        </w:tc>
      </w:tr>
      <w:tr>
        <w:trPr>
          <w:cantSplit/>
        </w:trPr>
        <w:tc>
          <w:tcPr>
            <w:tcW w:type="pct" w:w="30%"/>
            <w:tcMar>
              <w:top w:type="dxa" w:w="50"/>
              <w:left w:type="dxa" w:w="100"/>
              <w:bottom w:type="dxa" w:w="50"/>
              <w:right w:type="dxa" w:w="100"/>
            </w:tcMar>
          </w:tcPr>
          <w:p>
            <w:r>
              <w:rPr>
                <w:rFonts w:ascii="Calibri" w:eastAsia="Microsoft YaHei"/>
                <w:color w:val="1A2B40"/>
                <w:sz w:val="20"/>
                <w:szCs w:val="20"/>
              </w:rPr>
              <w:t xml:space="preserve">prisma/</w:t>
            </w:r>
          </w:p>
        </w:tc>
        <w:tc>
          <w:tcPr>
            <w:tcW w:type="pct" w:w="70%"/>
            <w:tcMar>
              <w:top w:type="dxa" w:w="50"/>
              <w:left w:type="dxa" w:w="100"/>
              <w:bottom w:type="dxa" w:w="50"/>
              <w:right w:type="dxa" w:w="100"/>
            </w:tcMar>
          </w:tcPr>
          <w:p>
            <w:r>
              <w:rPr>
                <w:rFonts w:ascii="Calibri" w:eastAsia="Microsoft YaHei"/>
                <w:color w:val="1A2B40"/>
                <w:sz w:val="20"/>
                <w:szCs w:val="20"/>
              </w:rPr>
              <w:t xml:space="preserve">Schema de Prisma, migraciones, seed</w:t>
            </w:r>
          </w:p>
        </w:tc>
      </w:tr>
      <w:tr>
        <w:trPr>
          <w:cantSplit/>
        </w:trPr>
        <w:tc>
          <w:tcPr>
            <w:tcW w:type="pct" w:w="30%"/>
            <w:shd w:fill="EDF3F5" w:val="clear"/>
            <w:tcMar>
              <w:top w:type="dxa" w:w="50"/>
              <w:left w:type="dxa" w:w="100"/>
              <w:bottom w:type="dxa" w:w="50"/>
              <w:right w:type="dxa" w:w="100"/>
            </w:tcMar>
          </w:tcPr>
          <w:p>
            <w:r>
              <w:rPr>
                <w:rFonts w:ascii="Calibri" w:eastAsia="Microsoft YaHei"/>
                <w:color w:val="1A2B40"/>
                <w:sz w:val="20"/>
                <w:szCs w:val="20"/>
              </w:rPr>
              <w:t xml:space="preserve">src/routes/chats.js</w:t>
            </w:r>
          </w:p>
        </w:tc>
        <w:tc>
          <w:tcPr>
            <w:tcW w:type="pct" w:w="70%"/>
            <w:shd w:fill="EDF3F5" w:val="clear"/>
            <w:tcMar>
              <w:top w:type="dxa" w:w="50"/>
              <w:left w:type="dxa" w:w="100"/>
              <w:bottom w:type="dxa" w:w="50"/>
              <w:right w:type="dxa" w:w="100"/>
            </w:tcMar>
          </w:tcPr>
          <w:p>
            <w:r>
              <w:rPr>
                <w:rFonts w:ascii="Calibri" w:eastAsia="Microsoft YaHei"/>
                <w:color w:val="1A2B40"/>
                <w:sz w:val="20"/>
                <w:szCs w:val="20"/>
              </w:rPr>
              <w:t xml:space="preserve">Endpoints de chat (admin + ordenes)</w:t>
            </w:r>
          </w:p>
        </w:tc>
      </w:tr>
      <w:tr>
        <w:trPr>
          <w:cantSplit/>
        </w:trPr>
        <w:tc>
          <w:tcPr>
            <w:tcW w:type="pct" w:w="30%"/>
            <w:tcMar>
              <w:top w:type="dxa" w:w="50"/>
              <w:left w:type="dxa" w:w="100"/>
              <w:bottom w:type="dxa" w:w="50"/>
              <w:right w:type="dxa" w:w="100"/>
            </w:tcMar>
          </w:tcPr>
          <w:p>
            <w:r>
              <w:rPr>
                <w:rFonts w:ascii="Calibri" w:eastAsia="Microsoft YaHei"/>
                <w:color w:val="1A2B40"/>
                <w:sz w:val="20"/>
                <w:szCs w:val="20"/>
              </w:rPr>
              <w:t xml:space="preserve">src/routes/config.js</w:t>
            </w:r>
          </w:p>
        </w:tc>
        <w:tc>
          <w:tcPr>
            <w:tcW w:type="pct" w:w="70%"/>
            <w:tcMar>
              <w:top w:type="dxa" w:w="50"/>
              <w:left w:type="dxa" w:w="100"/>
              <w:bottom w:type="dxa" w:w="50"/>
              <w:right w:type="dxa" w:w="100"/>
            </w:tcMar>
          </w:tcPr>
          <w:p>
            <w:r>
              <w:rPr>
                <w:rFonts w:ascii="Calibri" w:eastAsia="Microsoft YaHei"/>
                <w:color w:val="1A2B40"/>
                <w:sz w:val="20"/>
                <w:szCs w:val="20"/>
              </w:rPr>
              <w:t xml:space="preserve">Configuracion del sistema, upload de logos</w:t>
            </w:r>
          </w:p>
        </w:tc>
      </w:tr>
      <w:tr>
        <w:trPr>
          <w:cantSplit/>
        </w:trPr>
        <w:tc>
          <w:tcPr>
            <w:tcW w:type="pct" w:w="30%"/>
            <w:shd w:fill="EDF3F5" w:val="clear"/>
            <w:tcMar>
              <w:top w:type="dxa" w:w="50"/>
              <w:left w:type="dxa" w:w="100"/>
              <w:bottom w:type="dxa" w:w="50"/>
              <w:right w:type="dxa" w:w="100"/>
            </w:tcMar>
          </w:tcPr>
          <w:p>
            <w:r>
              <w:rPr>
                <w:rFonts w:ascii="Calibri" w:eastAsia="Microsoft YaHei"/>
                <w:color w:val="1A2B40"/>
                <w:sz w:val="20"/>
                <w:szCs w:val="20"/>
              </w:rPr>
              <w:t xml:space="preserve">src/routes/tracking.js</w:t>
            </w:r>
          </w:p>
        </w:tc>
        <w:tc>
          <w:tcPr>
            <w:tcW w:type="pct" w:w="70%"/>
            <w:shd w:fill="EDF3F5" w:val="clear"/>
            <w:tcMar>
              <w:top w:type="dxa" w:w="50"/>
              <w:left w:type="dxa" w:w="100"/>
              <w:bottom w:type="dxa" w:w="50"/>
              <w:right w:type="dxa" w:w="100"/>
            </w:tcMar>
          </w:tcPr>
          <w:p>
            <w:r>
              <w:rPr>
                <w:rFonts w:ascii="Calibri" w:eastAsia="Microsoft YaHei"/>
                <w:color w:val="1A2B40"/>
                <w:sz w:val="20"/>
                <w:szCs w:val="20"/>
              </w:rPr>
              <w:t xml:space="preserve">Endpoints de GPS tracking</w:t>
            </w:r>
          </w:p>
        </w:tc>
      </w:tr>
    </w:tbl>
    <w:p>
      <w:pPr>
        <w:spacing w:after="80"/>
      </w:pPr>
    </w:p>
    <w:p>
      <w:pPr>
        <w:pStyle w:val="Heading2"/>
        <w:spacing w:after="160" w:before="360" w:line="312"/>
      </w:pPr>
      <w:bookmarkStart w:id="100004" w:name="_Toc100004"/>
      <w:r>
        <w:rPr>
          <w:rFonts w:ascii="Calibri" w:eastAsia="Microsoft YaHei"/>
          <w:b/>
          <w:bCs/>
          <w:color w:val="0A1628"/>
          <w:sz w:val="28"/>
          <w:szCs w:val="28"/>
        </w:rPr>
        <w:t xml:space="preserve">2.2 Autenticacion y Autorizacion</w:t>
      </w:r>
      <w:bookmarkEnd w:id="100004"/>
    </w:p>
    <w:p>
      <w:pPr>
        <w:spacing w:after="120" w:line="312"/>
        <w:jc w:val="both"/>
      </w:pPr>
      <w:r>
        <w:rPr>
          <w:rFonts w:ascii="Calibri" w:eastAsia="Microsoft YaHei"/>
          <w:color w:val="1A2B40"/>
          <w:sz w:val="22"/>
          <w:szCs w:val="22"/>
        </w:rPr>
        <w:t xml:space="preserve">El sistema utiliza JSON Web Tokens (JWT) para la autenticacion. Cuando un usuario inicia sesion, el backend genera un token JWT que incluye el userId, roles y la plataforma de origen. Los clientes deben enviar este token en la cabecera Authorization: Bearer &lt;token&gt; en cada peticion protegida. El middleware authenticate decodifica el token y adjunta req.user con la informacion del usuario. Adicionalmente, existe un middleware hasRole que verifica si el usuario tiene un rol especifico (admin, delivery, etc.).</w:t>
      </w:r>
    </w:p>
    <w:p>
      <w:pPr>
        <w:spacing w:after="120" w:line="312"/>
        <w:jc w:val="both"/>
      </w:pPr>
      <w:r>
        <w:rPr>
          <w:rFonts w:ascii="Calibri" w:eastAsia="Microsoft YaHei"/>
          <w:color w:val="1A2B40"/>
          <w:sz w:val="22"/>
          <w:szCs w:val="22"/>
        </w:rPr>
        <w:t xml:space="preserve">Una capa adicional de seguridad es la cabecera X-Platform, que cada cliente debe enviar con su identificador de plataforma. Los valores validos son: frontend-shop (Next.js), landingpage, app-shop (React Native compradores) y app-delivery (React Native repartidores). El backend usa esta cabecera para validar la procedencia de las peticiones y para emitir eventos de Pusher en los canales correctos. La contrasena de servicio entre backend (BACKEND_SERVICE_PASSWORD) protege endpoints internos.</w:t>
      </w:r>
    </w:p>
    <w:p>
      <w:pPr>
        <w:pStyle w:val="Heading2"/>
        <w:spacing w:after="160" w:before="360" w:line="312"/>
      </w:pPr>
      <w:bookmarkStart w:id="100005" w:name="_Toc100005"/>
      <w:r>
        <w:rPr>
          <w:rFonts w:ascii="Calibri" w:eastAsia="Microsoft YaHei"/>
          <w:b/>
          <w:bCs/>
          <w:color w:val="0A1628"/>
          <w:sz w:val="28"/>
          <w:szCs w:val="28"/>
        </w:rPr>
        <w:t xml:space="preserve">2.3 Base de Datos (Prisma + MongoDB)</w:t>
      </w:r>
      <w:bookmarkEnd w:id="100005"/>
    </w:p>
    <w:p>
      <w:pPr>
        <w:spacing w:after="120" w:line="312"/>
        <w:jc w:val="both"/>
      </w:pPr>
      <w:r>
        <w:rPr>
          <w:rFonts w:ascii="Calibri" w:eastAsia="Microsoft YaHei"/>
          <w:color w:val="1A2B40"/>
          <w:sz w:val="22"/>
          <w:szCs w:val="22"/>
        </w:rPr>
        <w:t xml:space="preserve">El modelo de datos se define en prisma/schema.prisma usando Prisma ORM con el adapter @prisma/adapter-mongodb. Aunque MongoDB es una base de datos NoSQL, Prisma impone un esquema rigido que valida la estructura de los documentos antes de insertarlos. Los modelos principales incluyen User, Product, Order, OrderItem, ChatMessage, Category, Store y SystemConfig. Cada modelo tiene sus relaciones definidas, permitiendo consultas con include y select.</w:t>
      </w:r>
    </w:p>
    <w:p>
      <w:pPr>
        <w:spacing w:after="120" w:line="312"/>
        <w:jc w:val="both"/>
      </w:pPr>
      <w:r>
        <w:rPr>
          <w:rFonts w:ascii="Calibri" w:eastAsia="Microsoft YaHei"/>
          <w:color w:val="1A2B40"/>
          <w:sz w:val="22"/>
          <w:szCs w:val="22"/>
        </w:rPr>
        <w:t xml:space="preserve">El modelo SystemConfig es especialmente relevante porque funciona como un almacén key-value donde se guardan todas las configuraciones del sistema. Cada fila tiene un key unico (como shop_name, shop_logo_url, primary_color, accent_color, shop_loader_url, multi_store, delivery_name, delivery_logo_url) y un value de tipo texto. Esto permite que la configuracion se actualice dinamicamente sin cambiar el esquema de la base de datos. La semilla inicial (prisma/seed.js) crea unicamente el registro multi_store_mode con valor false.</w:t>
      </w:r>
    </w:p>
    <w:p>
      <w:pPr>
        <w:pStyle w:val="Heading2"/>
        <w:spacing w:after="160" w:before="360" w:line="312"/>
      </w:pPr>
      <w:bookmarkStart w:id="100006" w:name="_Toc100006"/>
      <w:r>
        <w:rPr>
          <w:rFonts w:ascii="Calibri" w:eastAsia="Microsoft YaHei"/>
          <w:b/>
          <w:bCs/>
          <w:color w:val="0A1628"/>
          <w:sz w:val="28"/>
          <w:szCs w:val="28"/>
        </w:rPr>
        <w:t xml:space="preserve">2.4 Rutas de Chat</w:t>
      </w:r>
      <w:bookmarkEnd w:id="100006"/>
    </w:p>
    <w:p>
      <w:pPr>
        <w:spacing w:after="120" w:line="312"/>
        <w:jc w:val="both"/>
      </w:pPr>
      <w:r>
        <w:rPr>
          <w:rFonts w:ascii="Calibri" w:eastAsia="Microsoft YaHei"/>
          <w:color w:val="1A2B40"/>
          <w:sz w:val="22"/>
          <w:szCs w:val="22"/>
        </w:rPr>
        <w:t xml:space="preserve">El modulo de chat es uno de los mas complejos del backend, implementado en src/routes/chats.js. Soporta dos modalidades de chat: chat de ordenes (entre comprador y vendedor/admin) y chat administrativo (entre el admin y cualquier usuario de cualquier plataforma). Ambos tipos de chat emiten eventos a traves de Pusher para que los destinatarios reciban los mensajes en tiempo real.</w:t>
      </w:r>
    </w:p>
    <w:p>
      <w:pPr>
        <w:pStyle w:val="Heading3"/>
        <w:spacing w:after="120" w:before="240" w:line="312"/>
      </w:pPr>
      <w:bookmarkStart w:id="100007" w:name="_Toc100007"/>
      <w:r>
        <w:rPr>
          <w:rFonts w:ascii="Calibri" w:eastAsia="Microsoft YaHei"/>
          <w:b/>
          <w:bCs/>
          <w:color w:val="1B6B7A"/>
          <w:sz w:val="24"/>
          <w:szCs w:val="24"/>
        </w:rPr>
        <w:t xml:space="preserve">2.4.1 Chat de Ordenes</w:t>
      </w:r>
      <w:bookmarkEnd w:id="100007"/>
    </w:p>
    <w:p>
      <w:pPr>
        <w:spacing w:after="120" w:line="312"/>
        <w:jc w:val="both"/>
      </w:pPr>
      <w:r>
        <w:rPr>
          <w:rFonts w:ascii="Calibri" w:eastAsia="Microsoft YaHei"/>
          <w:color w:val="1A2B40"/>
          <w:sz w:val="22"/>
          <w:szCs w:val="22"/>
        </w:rPr>
        <w:t xml:space="preserve">El chat de ordenes esta vinculado a un pedido especifico. Los endpoints son GET /chats/orders/{orderId}/messages para obtener el historial y POST /chats/orders/{orderId}/messages para enviar un nuevo mensaje. Al enviar un mensaje, el backend lo guarda en la base de datos y emite un evento order-message al canal privado del usuario propietario del pedido: private-user-{order.userId}. El evento incluye los datos del mensaje y la informacion del pedido para que el cliente pueda mostrar una notificacion contextual con el numero de orden.</w:t>
      </w:r>
    </w:p>
    <w:p>
      <w:pPr>
        <w:pStyle w:val="Heading3"/>
        <w:spacing w:after="120" w:before="240" w:line="312"/>
      </w:pPr>
      <w:bookmarkStart w:id="100008" w:name="_Toc100008"/>
      <w:r>
        <w:rPr>
          <w:rFonts w:ascii="Calibri" w:eastAsia="Microsoft YaHei"/>
          <w:b/>
          <w:bCs/>
          <w:color w:val="1B6B7A"/>
          <w:sz w:val="24"/>
          <w:szCs w:val="24"/>
        </w:rPr>
        <w:t xml:space="preserve">2.4.2 Chat Administrativo</w:t>
      </w:r>
      <w:bookmarkEnd w:id="100008"/>
    </w:p>
    <w:p>
      <w:pPr>
        <w:spacing w:after="120" w:line="312"/>
        <w:jc w:val="both"/>
      </w:pPr>
      <w:r>
        <w:rPr>
          <w:rFonts w:ascii="Calibri" w:eastAsia="Microsoft YaHei"/>
          <w:color w:val="1A2B40"/>
          <w:sz w:val="22"/>
          <w:szCs w:val="22"/>
        </w:rPr>
        <w:t xml:space="preserve">El chat administrativo permite al admin comunicarse directamente con cualquier usuario del sistema, independientemente de si tiene un pedido activo. El endpoint GET /chats/admin/messages?recipientId=X&amp;recipientPlatform=Y obtiene el historial de conversacion con un usuario especifico, y POST /chats/admin/messages envia un nuevo mensaje. Al enviar, el backend emite el evento order-message al canal del destinatario usando su ID y plataforma. La plataforma del destinatario es crucial para construir correctamente el ID del canal de Pusher.</w:t>
      </w:r>
    </w:p>
    <w:p>
      <w:pPr>
        <w:pStyle w:val="Heading2"/>
        <w:spacing w:after="160" w:before="360" w:line="312"/>
      </w:pPr>
      <w:bookmarkStart w:id="100009" w:name="_Toc100009"/>
      <w:r>
        <w:rPr>
          <w:rFonts w:ascii="Calibri" w:eastAsia="Microsoft YaHei"/>
          <w:b/>
          <w:bCs/>
          <w:color w:val="0A1628"/>
          <w:sz w:val="28"/>
          <w:szCs w:val="28"/>
        </w:rPr>
        <w:t xml:space="preserve">2.5 Rutas de Configuracion</w:t>
      </w:r>
      <w:bookmarkEnd w:id="100009"/>
    </w:p>
    <w:p>
      <w:pPr>
        <w:spacing w:after="120" w:line="312"/>
        <w:jc w:val="both"/>
      </w:pPr>
      <w:r>
        <w:rPr>
          <w:rFonts w:ascii="Calibri" w:eastAsia="Microsoft YaHei"/>
          <w:color w:val="1A2B40"/>
          <w:sz w:val="22"/>
          <w:szCs w:val="22"/>
        </w:rPr>
        <w:t xml:space="preserve">Las rutas de configuracion (src/routes/config.js) gestionan la apariencia y comportamiento del sistema. GET /config devuelve todas las configuraciones como un objeto plano key-value y es publico (no requiere autenticacion), ya que el frontend lo necesita para aplicar el tema antes de que el usuario inicie sesion. PUT /config actualiza configuraciones y requiere rol de admin. Los endpoints de upload usan multer para procesar archivos en memoria y @vercel/blob para almacenarlos en la nube de Vercel.</w:t>
      </w:r>
    </w:p>
    <w:p>
      <w:pPr>
        <w:spacing w:after="120" w:line="312"/>
        <w:jc w:val="both"/>
      </w:pPr>
      <w:r>
        <w:rPr>
          <w:rFonts w:ascii="Calibri" w:eastAsia="Microsoft YaHei"/>
          <w:color w:val="1A2B40"/>
          <w:sz w:val="22"/>
          <w:szCs w:val="22"/>
        </w:rPr>
        <w:t xml:space="preserve">Existen configuraciones independientes para la tienda (shop_name, shop_logo_url, shop_loader_url, primary_color, accent_color) y para la app de delivery (delivery_name, delivery_logo_url, delivery_primary_color, delivery_accent_color). Los endpoints de upload soportan un maximo de 2MB y formatos JPG, PNG, WebP y SVG. Las URLs de las imagenes subidas se almacenan en SystemConfig y se sirven directamente desde Vercel Blob.</w:t>
      </w:r>
    </w:p>
    <w:p>
      <w:pPr>
        <w:pStyle w:val="Heading2"/>
        <w:spacing w:after="160" w:before="360" w:line="312"/>
      </w:pPr>
      <w:bookmarkStart w:id="100010" w:name="_Toc100010"/>
      <w:r>
        <w:rPr>
          <w:rFonts w:ascii="Calibri" w:eastAsia="Microsoft YaHei"/>
          <w:b/>
          <w:bCs/>
          <w:color w:val="0A1628"/>
          <w:sz w:val="28"/>
          <w:szCs w:val="28"/>
        </w:rPr>
        <w:t xml:space="preserve">2.6 Rutas de GPS Tracking</w:t>
      </w:r>
      <w:bookmarkEnd w:id="100010"/>
    </w:p>
    <w:p>
      <w:pPr>
        <w:spacing w:after="120" w:line="312"/>
        <w:jc w:val="both"/>
      </w:pPr>
      <w:r>
        <w:rPr>
          <w:rFonts w:ascii="Calibri" w:eastAsia="Microsoft YaHei"/>
          <w:color w:val="1A2B40"/>
          <w:sz w:val="22"/>
          <w:szCs w:val="22"/>
        </w:rPr>
        <w:t xml:space="preserve">El modulo de tracking permite a los repartidores compartir su ubicacion en tiempo real. El endpoint POST /tracking/location recibe las coordenadas GPS del repartidor y las emite a traves de Pusher al canal privado-order-{orderId}. Los clientes suscritos a este canal reciben actualizaciones de posicion cada 15 segundos. El tracking se gestiona desde la app JO-Delivery usando el servicio tracking.js, que implementa watchPosition del navegador geolocation API con un intervalo de 15 segundos y una distancia minima de 10 metros entre actualizaciones.</w:t>
      </w:r>
    </w:p>
    <w:p>
      <w:pPr>
        <w:pStyle w:val="Heading1"/>
        <w:spacing w:after="200" w:before="480" w:line="312"/>
      </w:pPr>
      <w:bookmarkStart w:id="100011" w:name="_Toc100011"/>
      <w:r>
        <w:rPr>
          <w:rFonts w:ascii="Calibri" w:eastAsia="Microsoft YaHei"/>
          <w:b/>
          <w:bCs/>
          <w:color w:val="0A1628"/>
          <w:sz w:val="32"/>
          <w:szCs w:val="32"/>
        </w:rPr>
        <w:t xml:space="preserve">3. JO-frontend-shop (Tienda Web)</w:t>
      </w:r>
      <w:bookmarkEnd w:id="100011"/>
    </w:p>
    <w:p>
      <w:pPr>
        <w:spacing w:after="120" w:line="312"/>
        <w:jc w:val="both"/>
      </w:pPr>
      <w:r>
        <w:rPr>
          <w:rFonts w:ascii="Calibri" w:eastAsia="Microsoft YaHei"/>
          <w:color w:val="1A2B40"/>
          <w:sz w:val="22"/>
          <w:szCs w:val="22"/>
        </w:rPr>
        <w:t xml:space="preserve">El frontend web esta construido con Next.js 15.5.15 usando el App Router de Next.js. Es la interfaz principal para los clientes que compran desde el navegador, ofreciendo una experiencia responsiva que funciona tanto en desktop como en movil. Utiliza React Server Components donde es posible y Client Components solo cuando se necesita interactividad (formularios, Pusher, estados locales).</w:t>
      </w:r>
    </w:p>
    <w:p>
      <w:pPr>
        <w:pStyle w:val="Heading2"/>
        <w:spacing w:after="160" w:before="360" w:line="312"/>
      </w:pPr>
      <w:bookmarkStart w:id="100012" w:name="_Toc100012"/>
      <w:r>
        <w:rPr>
          <w:rFonts w:ascii="Calibri" w:eastAsia="Microsoft YaHei"/>
          <w:b/>
          <w:bCs/>
          <w:color w:val="0A1628"/>
          <w:sz w:val="28"/>
          <w:szCs w:val="28"/>
        </w:rPr>
        <w:t xml:space="preserve">3.1 Estructura y Navegacion</w:t>
      </w:r>
      <w:bookmarkEnd w:id="100012"/>
    </w:p>
    <w:p>
      <w:pPr>
        <w:spacing w:after="120" w:line="312"/>
        <w:jc w:val="both"/>
      </w:pPr>
      <w:r>
        <w:rPr>
          <w:rFonts w:ascii="Calibri" w:eastAsia="Microsoft YaHei"/>
          <w:color w:val="1A2B40"/>
          <w:sz w:val="22"/>
          <w:szCs w:val="22"/>
        </w:rPr>
        <w:t xml:space="preserve">La aplicacion utiliza un layout principal con una barra de navegacion superior (Header) y una barra de navegacion inferior fija (BottomNav) con cuatro pestañas: Inicio (/), Carrito (/cart), Pedidos (/my-orders) y Perfil (/profile). La pagina de inicio muestra productos en un grid con busqueda y filtrado por categorias. El carrito permite seleccionar cantidad y proceder al checkout. Los pedidos muestran un historial con estados y un modal de chat integrado.</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5%"/>
            <w:shd w:fill="1B6B7A" w:val="clear"/>
            <w:tcMar>
              <w:top w:type="dxa" w:w="60"/>
              <w:left w:type="dxa" w:w="100"/>
              <w:bottom w:type="dxa" w:w="60"/>
              <w:right w:type="dxa" w:w="100"/>
            </w:tcMar>
          </w:tcPr>
          <w:p>
            <w:r>
              <w:rPr>
                <w:rFonts w:ascii="Calibri"/>
                <w:b/>
                <w:bCs/>
                <w:color w:val="FFFFFF"/>
                <w:sz w:val="20"/>
                <w:szCs w:val="20"/>
              </w:rPr>
              <w:t xml:space="preserve">Ruta</w:t>
            </w:r>
          </w:p>
        </w:tc>
        <w:tc>
          <w:tcPr>
            <w:tcW w:type="pct" w:w="25%"/>
            <w:shd w:fill="1B6B7A" w:val="clear"/>
            <w:tcMar>
              <w:top w:type="dxa" w:w="60"/>
              <w:left w:type="dxa" w:w="100"/>
              <w:bottom w:type="dxa" w:w="60"/>
              <w:right w:type="dxa" w:w="100"/>
            </w:tcMar>
          </w:tcPr>
          <w:p>
            <w:r>
              <w:rPr>
                <w:rFonts w:ascii="Calibri"/>
                <w:b/>
                <w:bCs/>
                <w:color w:val="FFFFFF"/>
                <w:sz w:val="20"/>
                <w:szCs w:val="20"/>
              </w:rPr>
              <w:t xml:space="preserve">Componente</w:t>
            </w:r>
          </w:p>
        </w:tc>
        <w:tc>
          <w:tcPr>
            <w:tcW w:type="pct" w:w="50%"/>
            <w:shd w:fill="1B6B7A" w:val="clear"/>
            <w:tcMar>
              <w:top w:type="dxa" w:w="60"/>
              <w:left w:type="dxa" w:w="100"/>
              <w:bottom w:type="dxa" w:w="60"/>
              <w:right w:type="dxa" w:w="100"/>
            </w:tcMar>
          </w:tcPr>
          <w:p>
            <w:r>
              <w:rPr>
                <w:rFonts w:ascii="Calibri"/>
                <w:b/>
                <w:bCs/>
                <w:color w:val="FFFFFF"/>
                <w:sz w:val="20"/>
                <w:szCs w:val="20"/>
              </w:rPr>
              <w:t xml:space="preserve">Funcionalidad</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page.tsx</w:t>
            </w:r>
          </w:p>
        </w:tc>
        <w:tc>
          <w:tcPr>
            <w:tcW w:type="pct" w:w="50%"/>
            <w:shd w:fill="EDF3F5" w:val="clear"/>
            <w:tcMar>
              <w:top w:type="dxa" w:w="50"/>
              <w:left w:type="dxa" w:w="100"/>
              <w:bottom w:type="dxa" w:w="50"/>
              <w:right w:type="dxa" w:w="100"/>
            </w:tcMar>
          </w:tcPr>
          <w:p>
            <w:r>
              <w:rPr>
                <w:rFonts w:ascii="Calibri" w:eastAsia="Microsoft YaHei"/>
                <w:color w:val="1A2B40"/>
                <w:sz w:val="20"/>
                <w:szCs w:val="20"/>
              </w:rPr>
              <w:t xml:space="preserve">Catalogo de productos, busqueda, categorias, footer</w:t>
            </w:r>
          </w:p>
        </w:tc>
      </w:tr>
      <w:tr>
        <w:trPr>
          <w:cantSplit/>
        </w:trPr>
        <w:tc>
          <w:tcPr>
            <w:tcW w:type="pct" w:w="25%"/>
            <w:tcMar>
              <w:top w:type="dxa" w:w="50"/>
              <w:left w:type="dxa" w:w="100"/>
              <w:bottom w:type="dxa" w:w="50"/>
              <w:right w:type="dxa" w:w="100"/>
            </w:tcMar>
          </w:tcPr>
          <w:p>
            <w:r>
              <w:rPr>
                <w:rFonts w:ascii="Calibri" w:eastAsia="Microsoft YaHei"/>
                <w:color w:val="1A2B40"/>
                <w:sz w:val="20"/>
                <w:szCs w:val="20"/>
              </w:rPr>
              <w:t xml:space="preserve">/cart</w:t>
            </w:r>
          </w:p>
        </w:tc>
        <w:tc>
          <w:tcPr>
            <w:tcW w:type="pct" w:w="25%"/>
            <w:tcMar>
              <w:top w:type="dxa" w:w="50"/>
              <w:left w:type="dxa" w:w="100"/>
              <w:bottom w:type="dxa" w:w="50"/>
              <w:right w:type="dxa" w:w="100"/>
            </w:tcMar>
          </w:tcPr>
          <w:p>
            <w:r>
              <w:rPr>
                <w:rFonts w:ascii="Calibri" w:eastAsia="Microsoft YaHei"/>
                <w:color w:val="1A2B40"/>
                <w:sz w:val="20"/>
                <w:szCs w:val="20"/>
              </w:rPr>
              <w:t xml:space="preserve">CartPage</w:t>
            </w:r>
          </w:p>
        </w:tc>
        <w:tc>
          <w:tcPr>
            <w:tcW w:type="pct" w:w="50%"/>
            <w:tcMar>
              <w:top w:type="dxa" w:w="50"/>
              <w:left w:type="dxa" w:w="100"/>
              <w:bottom w:type="dxa" w:w="50"/>
              <w:right w:type="dxa" w:w="100"/>
            </w:tcMar>
          </w:tcPr>
          <w:p>
            <w:r>
              <w:rPr>
                <w:rFonts w:ascii="Calibri" w:eastAsia="Microsoft YaHei"/>
                <w:color w:val="1A2B40"/>
                <w:sz w:val="20"/>
                <w:szCs w:val="20"/>
              </w:rPr>
              <w:t xml:space="preserve">Carrito de compras, checkout</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/my-orders</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page.tsx</w:t>
            </w:r>
          </w:p>
        </w:tc>
        <w:tc>
          <w:tcPr>
            <w:tcW w:type="pct" w:w="50%"/>
            <w:shd w:fill="EDF3F5" w:val="clear"/>
            <w:tcMar>
              <w:top w:type="dxa" w:w="50"/>
              <w:left w:type="dxa" w:w="100"/>
              <w:bottom w:type="dxa" w:w="50"/>
              <w:right w:type="dxa" w:w="100"/>
            </w:tcMar>
          </w:tcPr>
          <w:p>
            <w:r>
              <w:rPr>
                <w:rFonts w:ascii="Calibri" w:eastAsia="Microsoft YaHei"/>
                <w:color w:val="1A2B40"/>
                <w:sz w:val="20"/>
                <w:szCs w:val="20"/>
              </w:rPr>
              <w:t xml:space="preserve">Historial de pedidos, chat por pedido</w:t>
            </w:r>
          </w:p>
        </w:tc>
      </w:tr>
      <w:tr>
        <w:trPr>
          <w:cantSplit/>
        </w:trPr>
        <w:tc>
          <w:tcPr>
            <w:tcW w:type="pct" w:w="25%"/>
            <w:tcMar>
              <w:top w:type="dxa" w:w="50"/>
              <w:left w:type="dxa" w:w="100"/>
              <w:bottom w:type="dxa" w:w="50"/>
              <w:right w:type="dxa" w:w="100"/>
            </w:tcMar>
          </w:tcPr>
          <w:p>
            <w:r>
              <w:rPr>
                <w:rFonts w:ascii="Calibri" w:eastAsia="Microsoft YaHei"/>
                <w:color w:val="1A2B40"/>
                <w:sz w:val="20"/>
                <w:szCs w:val="20"/>
              </w:rPr>
              <w:t xml:space="preserve">/tracking/[id]</w:t>
            </w:r>
          </w:p>
        </w:tc>
        <w:tc>
          <w:tcPr>
            <w:tcW w:type="pct" w:w="25%"/>
            <w:tcMar>
              <w:top w:type="dxa" w:w="50"/>
              <w:left w:type="dxa" w:w="100"/>
              <w:bottom w:type="dxa" w:w="50"/>
              <w:right w:type="dxa" w:w="100"/>
            </w:tcMar>
          </w:tcPr>
          <w:p>
            <w:r>
              <w:rPr>
                <w:rFonts w:ascii="Calibri" w:eastAsia="Microsoft YaHei"/>
                <w:color w:val="1A2B40"/>
                <w:sz w:val="20"/>
                <w:szCs w:val="20"/>
              </w:rPr>
              <w:t xml:space="preserve">page.tsx</w:t>
            </w:r>
          </w:p>
        </w:tc>
        <w:tc>
          <w:tcPr>
            <w:tcW w:type="pct" w:w="50%"/>
            <w:tcMar>
              <w:top w:type="dxa" w:w="50"/>
              <w:left w:type="dxa" w:w="100"/>
              <w:bottom w:type="dxa" w:w="50"/>
              <w:right w:type="dxa" w:w="100"/>
            </w:tcMar>
          </w:tcPr>
          <w:p>
            <w:r>
              <w:rPr>
                <w:rFonts w:ascii="Calibri" w:eastAsia="Microsoft YaHei"/>
                <w:color w:val="1A2B40"/>
                <w:sz w:val="20"/>
                <w:szCs w:val="20"/>
              </w:rPr>
              <w:t xml:space="preserve">Seguimiento GPS del repartidor</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/profile</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ProfilePage</w:t>
            </w:r>
          </w:p>
        </w:tc>
        <w:tc>
          <w:tcPr>
            <w:tcW w:type="pct" w:w="50%"/>
            <w:shd w:fill="EDF3F5" w:val="clear"/>
            <w:tcMar>
              <w:top w:type="dxa" w:w="50"/>
              <w:left w:type="dxa" w:w="100"/>
              <w:bottom w:type="dxa" w:w="50"/>
              <w:right w:type="dxa" w:w="100"/>
            </w:tcMar>
          </w:tcPr>
          <w:p>
            <w:r>
              <w:rPr>
                <w:rFonts w:ascii="Calibri" w:eastAsia="Microsoft YaHei"/>
                <w:color w:val="1A2B40"/>
                <w:sz w:val="20"/>
                <w:szCs w:val="20"/>
              </w:rPr>
              <w:t xml:space="preserve">Perfil de usuario</w:t>
            </w:r>
          </w:p>
        </w:tc>
      </w:tr>
      <w:tr>
        <w:trPr>
          <w:cantSplit/>
        </w:trPr>
        <w:tc>
          <w:tcPr>
            <w:tcW w:type="pct" w:w="25%"/>
            <w:tcMar>
              <w:top w:type="dxa" w:w="50"/>
              <w:left w:type="dxa" w:w="100"/>
              <w:bottom w:type="dxa" w:w="50"/>
              <w:right w:type="dxa" w:w="100"/>
            </w:tcMar>
          </w:tcPr>
          <w:p>
            <w:r>
              <w:rPr>
                <w:rFonts w:ascii="Calibri" w:eastAsia="Microsoft YaHei"/>
                <w:color w:val="1A2B40"/>
                <w:sz w:val="20"/>
                <w:szCs w:val="20"/>
              </w:rPr>
              <w:t xml:space="preserve">/settings/*</w:t>
            </w:r>
          </w:p>
        </w:tc>
        <w:tc>
          <w:tcPr>
            <w:tcW w:type="pct" w:w="25%"/>
            <w:tcMar>
              <w:top w:type="dxa" w:w="50"/>
              <w:left w:type="dxa" w:w="100"/>
              <w:bottom w:type="dxa" w:w="50"/>
              <w:right w:type="dxa" w:w="100"/>
            </w:tcMar>
          </w:tcPr>
          <w:p>
            <w:r>
              <w:rPr>
                <w:rFonts w:ascii="Calibri" w:eastAsia="Microsoft YaHei"/>
                <w:color w:val="1A2B40"/>
                <w:sz w:val="20"/>
                <w:szCs w:val="20"/>
              </w:rPr>
              <w:t xml:space="preserve">SettingsPages</w:t>
            </w:r>
          </w:p>
        </w:tc>
        <w:tc>
          <w:tcPr>
            <w:tcW w:type="pct" w:w="50%"/>
            <w:tcMar>
              <w:top w:type="dxa" w:w="50"/>
              <w:left w:type="dxa" w:w="100"/>
              <w:bottom w:type="dxa" w:w="50"/>
              <w:right w:type="dxa" w:w="100"/>
            </w:tcMar>
          </w:tcPr>
          <w:p>
            <w:r>
              <w:rPr>
                <w:rFonts w:ascii="Calibri" w:eastAsia="Microsoft YaHei"/>
                <w:color w:val="1A2B40"/>
                <w:sz w:val="20"/>
                <w:szCs w:val="20"/>
              </w:rPr>
              <w:t xml:space="preserve">Panel de administracion (solo admin)</w:t>
            </w:r>
          </w:p>
        </w:tc>
      </w:tr>
    </w:tbl>
    <w:p>
      <w:pPr>
        <w:spacing w:after="80"/>
      </w:pPr>
    </w:p>
    <w:p>
      <w:pPr>
        <w:pStyle w:val="Heading2"/>
        <w:spacing w:after="160" w:before="360" w:line="312"/>
      </w:pPr>
      <w:bookmarkStart w:id="100013" w:name="_Toc100013"/>
      <w:r>
        <w:rPr>
          <w:rFonts w:ascii="Calibri" w:eastAsia="Microsoft YaHei"/>
          <w:b/>
          <w:bCs/>
          <w:color w:val="0A1628"/>
          <w:sz w:val="28"/>
          <w:szCs w:val="28"/>
        </w:rPr>
        <w:t xml:space="preserve">3.2 Contextos de React</w:t>
      </w:r>
      <w:bookmarkEnd w:id="100013"/>
    </w:p>
    <w:p>
      <w:pPr>
        <w:spacing w:after="120" w:line="312"/>
        <w:jc w:val="both"/>
      </w:pPr>
      <w:r>
        <w:rPr>
          <w:rFonts w:ascii="Calibri" w:eastAsia="Microsoft YaHei"/>
          <w:color w:val="1A2B40"/>
          <w:sz w:val="22"/>
          <w:szCs w:val="22"/>
        </w:rPr>
        <w:t xml:space="preserve">La aplicacion utiliza cuatro contextos principales que proveen datos y funciones a todos los componentes hijos. AuthContext gestiona la autenticacion del usuario (login, logout, token JWT, roles). ConfigContext obtiene y sincroniza la configuracion del sistema (nombre, logo, colores, loader). PusherContext maneja la conexion a Pusher y las suscripciones a canales. NotificationContext gestiona las notificaciones locales (in-app), mostrando badges y alertas cuando llegan nuevos mensajes o actualizaciones de pedidos.</w:t>
      </w:r>
    </w:p>
    <w:p>
      <w:pPr>
        <w:pStyle w:val="Heading3"/>
        <w:spacing w:after="120" w:before="240" w:line="312"/>
      </w:pPr>
      <w:bookmarkStart w:id="100014" w:name="_Toc100014"/>
      <w:r>
        <w:rPr>
          <w:rFonts w:ascii="Calibri" w:eastAsia="Microsoft YaHei"/>
          <w:b/>
          <w:bCs/>
          <w:color w:val="1B6B7A"/>
          <w:sz w:val="24"/>
          <w:szCs w:val="24"/>
        </w:rPr>
        <w:t xml:space="preserve">3.2.1 ConfigContext</w:t>
      </w:r>
      <w:bookmarkEnd w:id="100014"/>
    </w:p>
    <w:p>
      <w:pPr>
        <w:spacing w:after="120" w:line="312"/>
        <w:jc w:val="both"/>
      </w:pPr>
      <w:r>
        <w:rPr>
          <w:rFonts w:ascii="Calibri" w:eastAsia="Microsoft YaHei"/>
          <w:color w:val="1A2B40"/>
          <w:sz w:val="22"/>
          <w:szCs w:val="22"/>
        </w:rPr>
        <w:t xml:space="preserve">El ConfigContext es especialmente interesante porque realiza multiples funciones criticas. Al montarse, hace un GET /config para obtener toda la configuracion del sistema. Luego, sincroniza los colores como propiedades CSS personalizadas (--primary, --accent, --primary-gradient, etc.) directamente en el document.documentElement. Tambien persiste la configuracion en localStorage bajo la clave joshop_theme para que el loader muestre los colores correctos antes de que React hidrate. Finalmente, despacha el evento theme-ready que el script del loader (en layout.tsx) escucha para desaparecer la pantalla de carga. Incluye funciones para subir logos (uploadLogo), imagenes de loader (uploadLoader), y actualizar configuraciones (updateConfig).</w:t>
      </w:r>
    </w:p>
    <w:p>
      <w:pPr>
        <w:pStyle w:val="Heading3"/>
        <w:spacing w:after="120" w:before="240" w:line="312"/>
      </w:pPr>
      <w:bookmarkStart w:id="100015" w:name="_Toc100015"/>
      <w:r>
        <w:rPr>
          <w:rFonts w:ascii="Calibri" w:eastAsia="Microsoft YaHei"/>
          <w:b/>
          <w:bCs/>
          <w:color w:val="1B6B7A"/>
          <w:sz w:val="24"/>
          <w:szCs w:val="24"/>
        </w:rPr>
        <w:t xml:space="preserve">3.2.2 PusherContext</w:t>
      </w:r>
      <w:bookmarkEnd w:id="100015"/>
    </w:p>
    <w:p>
      <w:pPr>
        <w:spacing w:after="120" w:line="312"/>
        <w:jc w:val="both"/>
      </w:pPr>
      <w:r>
        <w:rPr>
          <w:rFonts w:ascii="Calibri" w:eastAsia="Microsoft YaHei"/>
          <w:color w:val="1A2B40"/>
          <w:sz w:val="22"/>
          <w:szCs w:val="22"/>
        </w:rPr>
        <w:t xml:space="preserve">El PusherContext inicializa la conexion a Pusher usando las credenciales configuradas (app_id, key, cluster). Al conectarse, suscribe automaticamente al canal privado del usuario actual: private-user-{userId}. En este canal escucha el evento order-message que el backend emite cada vez que hay un nuevo mensaje de chat o una actualizacion de pedido relevante. Cuando recibe un evento, despacha un evento personalizado pusher:order-message que el GlobalPusherListener captura para crear notificaciones. Tambien expone las funciones subscribeToOrderChannel(orderId) y unsubscribeFromOrderChannel(orderId) para suscribirse a canales especificos de pedidos (private-order-{orderId}) usados en la pagina de tracking.</w:t>
      </w:r>
    </w:p>
    <w:p>
      <w:pPr>
        <w:pStyle w:val="Heading2"/>
        <w:spacing w:after="160" w:before="360" w:line="312"/>
      </w:pPr>
      <w:bookmarkStart w:id="100016" w:name="_Toc100016"/>
      <w:r>
        <w:rPr>
          <w:rFonts w:ascii="Calibri" w:eastAsia="Microsoft YaHei"/>
          <w:b/>
          <w:bCs/>
          <w:color w:val="0A1628"/>
          <w:sz w:val="28"/>
          <w:szCs w:val="28"/>
        </w:rPr>
        <w:t xml:space="preserve">3.3 Sistema de Chat en el Frontend</w:t>
      </w:r>
      <w:bookmarkEnd w:id="100016"/>
    </w:p>
    <w:p>
      <w:pPr>
        <w:spacing w:after="120" w:line="312"/>
        <w:jc w:val="both"/>
      </w:pPr>
      <w:r>
        <w:rPr>
          <w:rFonts w:ascii="Calibri" w:eastAsia="Microsoft YaHei"/>
          <w:color w:val="1A2B40"/>
          <w:sz w:val="22"/>
          <w:szCs w:val="22"/>
        </w:rPr>
        <w:t xml:space="preserve">El chat se integra en la vista de mis pedidos (my-orders/page.tsx). Cada pedido tiene un boton que abre un modal de chat donde se muestra el historial de mensajes y un campo para enviar nuevos mensajes. El componente implementa polling (consulta periodica al backend) combinado con Pusher para recibir mensajes en tiempo real. Cuando el usuario envia un mensaje, se hace un POST a /chats/orders/{orderId}/messages y simultaneamente el backend emite el evento a traves de Pusher para que la otra parte lo reciba sin necesidad de recargar.</w:t>
      </w:r>
    </w:p>
    <w:p>
      <w:pPr>
        <w:pStyle w:val="Heading2"/>
        <w:spacing w:after="160" w:before="360" w:line="312"/>
      </w:pPr>
      <w:bookmarkStart w:id="100017" w:name="_Toc100017"/>
      <w:r>
        <w:rPr>
          <w:rFonts w:ascii="Calibri" w:eastAsia="Microsoft YaHei"/>
          <w:b/>
          <w:bCs/>
          <w:color w:val="0A1628"/>
          <w:sz w:val="28"/>
          <w:szCs w:val="28"/>
        </w:rPr>
        <w:t xml:space="preserve">3.4 Pagina de Tracking GPS</w:t>
      </w:r>
      <w:bookmarkEnd w:id="100017"/>
    </w:p>
    <w:p>
      <w:pPr>
        <w:spacing w:after="120" w:line="312"/>
        <w:jc w:val="both"/>
      </w:pPr>
      <w:r>
        <w:rPr>
          <w:rFonts w:ascii="Calibri" w:eastAsia="Microsoft YaHei"/>
          <w:color w:val="1A2B40"/>
          <w:sz w:val="22"/>
          <w:szCs w:val="22"/>
        </w:rPr>
        <w:t xml:space="preserve">La pagina de tracking (/tracking/[id]/page.tsx) muestra la ubicacion en tiempo real del repartidor asignado a un pedido. Utiliza un iframe de OpenStreetMap centrado en las coordenadas del repartidor en lugar de un componente de mapa interactivo. La eleccion de un iframe se debio a problemas con los tiles de Leaflet que se bloqueaban por politicas de CORS. La pagina se suscribe al canal private-order-{orderId} a traves de PusherContext y actualiza la posicion del mapa cada vez que recibe nuevas coordenadas. Incluye un bottom sheet que muestra los detalles del pedido, el estado actual y la informacion del repartidor.</w:t>
      </w:r>
    </w:p>
    <w:p>
      <w:pPr>
        <w:spacing w:after="120" w:line="312"/>
        <w:jc w:val="both"/>
      </w:pPr>
      <w:r>
        <w:rPr>
          <w:rFonts w:ascii="Calibri" w:eastAsia="Microsoft YaHei"/>
          <w:color w:val="1A2B40"/>
          <w:sz w:val="22"/>
          <w:szCs w:val="22"/>
        </w:rPr>
        <w:t xml:space="preserve">El ciclo de vida de la suscripcion a Pusher se maneja correctamente con useEffect: al montar el componente se llama subscribeToOrderChannel(orderId), y en la funcion de limpieza del useEffect se llama unsubscribeFromOrderChannel(orderId). Esto garantiza que no haya suscripciones fantasmas cuando el usuario navega fuera de la pagina de tracking.</w:t>
      </w:r>
    </w:p>
    <w:p>
      <w:pPr>
        <w:pStyle w:val="Heading2"/>
        <w:spacing w:after="160" w:before="360" w:line="312"/>
      </w:pPr>
      <w:bookmarkStart w:id="100018" w:name="_Toc100018"/>
      <w:r>
        <w:rPr>
          <w:rFonts w:ascii="Calibri" w:eastAsia="Microsoft YaHei"/>
          <w:b/>
          <w:bCs/>
          <w:color w:val="0A1628"/>
          <w:sz w:val="28"/>
          <w:szCs w:val="28"/>
        </w:rPr>
        <w:t xml:space="preserve">3.5 Sistema de Configuracion Visual</w:t>
      </w:r>
      <w:bookmarkEnd w:id="100018"/>
    </w:p>
    <w:p>
      <w:pPr>
        <w:spacing w:after="120" w:line="312"/>
        <w:jc w:val="both"/>
      </w:pPr>
      <w:r>
        <w:rPr>
          <w:rFonts w:ascii="Calibri" w:eastAsia="Microsoft YaHei"/>
          <w:color w:val="1A2B40"/>
          <w:sz w:val="22"/>
          <w:szCs w:val="22"/>
        </w:rPr>
        <w:t xml:space="preserve">El panel de apariencia (settings/appearance/page.tsx) permite al administrador personalizar completamente la tienda. Los campos editables incluyen el nombre del sistema, el color primario (con selector de color y entrada hex), el color secundario, el logo del sistema y la imagen de carga (loader). Los cambios se guardan inmediatamente a traves de PUT /config y el logo/loader se suben via POST /config/upload-logo y POST /config/upload-loader respectivamente.</w:t>
      </w:r>
    </w:p>
    <w:p>
      <w:pPr>
        <w:spacing w:after="120" w:line="312"/>
        <w:jc w:val="both"/>
      </w:pPr>
      <w:r>
        <w:rPr>
          <w:rFonts w:ascii="Calibri" w:eastAsia="Microsoft YaHei"/>
          <w:color w:val="1A2B40"/>
          <w:sz w:val="22"/>
          <w:szCs w:val="22"/>
        </w:rPr>
        <w:t xml:space="preserve">La imagen del loader es una funcionalidad que permite personalizar la pantalla de carga inicial. Si se sube una imagen (JPG, PNG, WebP, SVG o GIF, maximo 2MB), esta se muestra en el centro de la pantalla con un borde animado giratorio. Si no se sube ninguna imagen, el loader muestra las dos primeras letras del nombre de la tienda con la misma animacion de borde. La URL de la imagen se persiste en localStorage junto con la configuracion de colores para que el loader la muestre instantaneamente en la proxima visita, antes de que React cargue.</w:t>
      </w:r>
    </w:p>
    <w:p>
      <w:pPr>
        <w:pStyle w:val="Heading2"/>
        <w:spacing w:after="160" w:before="360" w:line="312"/>
      </w:pPr>
      <w:bookmarkStart w:id="100019" w:name="_Toc100019"/>
      <w:r>
        <w:rPr>
          <w:rFonts w:ascii="Calibri" w:eastAsia="Microsoft YaHei"/>
          <w:b/>
          <w:bCs/>
          <w:color w:val="0A1628"/>
          <w:sz w:val="28"/>
          <w:szCs w:val="28"/>
        </w:rPr>
        <w:t xml:space="preserve">3.6 Loader y Pantalla de Carga</w:t>
      </w:r>
      <w:bookmarkEnd w:id="100019"/>
    </w:p>
    <w:p>
      <w:pPr>
        <w:spacing w:after="120" w:line="312"/>
        <w:jc w:val="both"/>
      </w:pPr>
      <w:r>
        <w:rPr>
          <w:rFonts w:ascii="Calibri" w:eastAsia="Microsoft YaHei"/>
          <w:color w:val="1A2B40"/>
          <w:sz w:val="22"/>
          <w:szCs w:val="22"/>
        </w:rPr>
        <w:t xml:space="preserve">La pantalla de carga es una overlay HTML pura que se renderiza en layout.tsx antes de que React hidrate la aplicacion. Se compone de un div#theme-loader con fondo blanco, centrado en pantalla con z-index 99999. Dentro tiene un div.loader-logo de 64x64px con borde redondeado de 18px. El borde animado se logra con un pseudo-elemento ::before que usa un conic-gradient rotando a traves de la animacion loaderBorderSpin (1.2s lineal infinito). El loader desaparece cuando ConfigContext despacha el evento theme-ready, que activa la clase CSS data-theme-ready en el HTML, aplicando una transicion de opacidad de 0.4s. Si algo falla, el loader se oculta automaticamente despues de 4 segundos como medida de seguridad.</w:t>
      </w:r>
    </w:p>
    <w:p>
      <w:pPr>
        <w:pStyle w:val="Heading1"/>
        <w:spacing w:after="200" w:before="480" w:line="312"/>
      </w:pPr>
      <w:bookmarkStart w:id="100020" w:name="_Toc100020"/>
      <w:r>
        <w:rPr>
          <w:rFonts w:ascii="Calibri" w:eastAsia="Microsoft YaHei"/>
          <w:b/>
          <w:bCs/>
          <w:color w:val="0A1628"/>
          <w:sz w:val="32"/>
          <w:szCs w:val="32"/>
        </w:rPr>
        <w:t xml:space="preserve">4. JO-Shop (App Movil - Compradores)</w:t>
      </w:r>
      <w:bookmarkEnd w:id="100020"/>
    </w:p>
    <w:p>
      <w:pPr>
        <w:spacing w:after="120" w:line="312"/>
        <w:jc w:val="both"/>
      </w:pPr>
      <w:r>
        <w:rPr>
          <w:rFonts w:ascii="Calibri" w:eastAsia="Microsoft YaHei"/>
          <w:color w:val="1A2B40"/>
          <w:sz w:val="22"/>
          <w:szCs w:val="22"/>
        </w:rPr>
        <w:t xml:space="preserve">JO-Shop es la aplicacion movil para compradores, construida con React Native. Permite a los usuarios navegar productos, hacer pedidos, pagar y comunicarse con el vendedor a traves de chat integrado con Pusher. La app se conecta al mismo backend que el frontend web, compartiendo la API REST y los canales de Pusher.</w:t>
      </w:r>
    </w:p>
    <w:p>
      <w:pPr>
        <w:pStyle w:val="Heading2"/>
        <w:spacing w:after="160" w:before="360" w:line="312"/>
      </w:pPr>
      <w:bookmarkStart w:id="100021" w:name="_Toc100021"/>
      <w:r>
        <w:rPr>
          <w:rFonts w:ascii="Calibri" w:eastAsia="Microsoft YaHei"/>
          <w:b/>
          <w:bCs/>
          <w:color w:val="0A1628"/>
          <w:sz w:val="28"/>
          <w:szCs w:val="28"/>
        </w:rPr>
        <w:t xml:space="preserve">4.1 Pantalla de Pedidos y Chat</w:t>
      </w:r>
      <w:bookmarkEnd w:id="100021"/>
    </w:p>
    <w:p>
      <w:pPr>
        <w:spacing w:after="120" w:line="312"/>
        <w:jc w:val="both"/>
      </w:pPr>
      <w:r>
        <w:rPr>
          <w:rFonts w:ascii="Calibri" w:eastAsia="Microsoft YaHei"/>
          <w:color w:val="1A2B40"/>
          <w:sz w:val="22"/>
          <w:szCs w:val="22"/>
        </w:rPr>
        <w:t xml:space="preserve">La pantalla principal de pedidos (OrdersScreen.js) muestra la lista de pedidos del usuario con su estado actual (pendiente, confirmado, en camino, entregado, cancelado). Cada pedido tiene acciones contextuales que abren un modal de confirmacion con dos botones: Cancelar y Ver. El boton Ver navega a la pantalla de chat del pedido correspondiente. Antes de navegar, se establece la pestana activa en my_deliveries para que al presionar atras, el usuario vuelva a la lista de pedidos en la pestana correcta. Las notificaciones de nuevos mensajes se manejan con Alert.alert que al aceptar navega al chat.</w:t>
      </w:r>
    </w:p>
    <w:p>
      <w:pPr>
        <w:pStyle w:val="Heading2"/>
        <w:spacing w:after="160" w:before="360" w:line="312"/>
      </w:pPr>
      <w:bookmarkStart w:id="100022" w:name="_Toc100022"/>
      <w:r>
        <w:rPr>
          <w:rFonts w:ascii="Calibri" w:eastAsia="Microsoft YaHei"/>
          <w:b/>
          <w:bCs/>
          <w:color w:val="0A1628"/>
          <w:sz w:val="28"/>
          <w:szCs w:val="28"/>
        </w:rPr>
        <w:t xml:space="preserve">4.2 Canales de Pusher</w:t>
      </w:r>
      <w:bookmarkEnd w:id="100022"/>
    </w:p>
    <w:p>
      <w:pPr>
        <w:spacing w:after="120" w:line="312"/>
        <w:jc w:val="both"/>
      </w:pPr>
      <w:r>
        <w:rPr>
          <w:rFonts w:ascii="Calibri" w:eastAsia="Microsoft YaHei"/>
          <w:color w:val="1A2B40"/>
          <w:sz w:val="22"/>
          <w:szCs w:val="22"/>
        </w:rPr>
        <w:t xml:space="preserve">JO-Shop se conecta a Pusher usando credenciales compartidas y suscribe al canal de presencia del usuario: presence-chat-app-shop-{userId}. Este canal indica al sistema que el usuario esta activo en la app movil de compradores. La informacion del canal de presencia se usa por el backend y el frontend web para saber en que plataforma esta conectado cada usuario, lo que permite dirigir los mensajes al canal correcto.</w:t>
      </w:r>
    </w:p>
    <w:p>
      <w:pPr>
        <w:pStyle w:val="Heading2"/>
        <w:spacing w:after="160" w:before="360" w:line="312"/>
      </w:pPr>
      <w:bookmarkStart w:id="100023" w:name="_Toc100023"/>
      <w:r>
        <w:rPr>
          <w:rFonts w:ascii="Calibri" w:eastAsia="Microsoft YaHei"/>
          <w:b/>
          <w:bCs/>
          <w:color w:val="0A1628"/>
          <w:sz w:val="28"/>
          <w:szCs w:val="28"/>
        </w:rPr>
        <w:t xml:space="preserve">4.3 Flujo de Notificaciones</w:t>
      </w:r>
      <w:bookmarkEnd w:id="100023"/>
    </w:p>
    <w:p>
      <w:pPr>
        <w:spacing w:after="120" w:line="312"/>
        <w:jc w:val="both"/>
      </w:pPr>
      <w:r>
        <w:rPr>
          <w:rFonts w:ascii="Calibri" w:eastAsia="Microsoft YaHei"/>
          <w:color w:val="1A2B40"/>
          <w:sz w:val="22"/>
          <w:szCs w:val="22"/>
        </w:rPr>
        <w:t xml:space="preserve">Cuando el backend emite un evento order-message al canal privado del usuario, la app de JO-Shop lo recibe a traves de su conexion Pusher. Si la app esta en primer plano, muestra un Alert.alert con los detalles del mensaje y un boton para navegar al chat correspondiente. Si la app esta en segundo plano, el sistema operativo maneja la notificacion push. El dismiss del alert en segundo plano navega al chat directamente usando la referencia de navegacion.</w:t>
      </w:r>
    </w:p>
    <w:p>
      <w:pPr>
        <w:pStyle w:val="Heading1"/>
        <w:spacing w:after="200" w:before="480" w:line="312"/>
      </w:pPr>
      <w:bookmarkStart w:id="100024" w:name="_Toc100024"/>
      <w:r>
        <w:rPr>
          <w:rFonts w:ascii="Calibri" w:eastAsia="Microsoft YaHei"/>
          <w:b/>
          <w:bCs/>
          <w:color w:val="0A1628"/>
          <w:sz w:val="32"/>
          <w:szCs w:val="32"/>
        </w:rPr>
        <w:t xml:space="preserve">5. JO-Delivery (App Movil - Repartidores)</w:t>
      </w:r>
      <w:bookmarkEnd w:id="100024"/>
    </w:p>
    <w:p>
      <w:pPr>
        <w:spacing w:after="120" w:line="312"/>
        <w:jc w:val="both"/>
      </w:pPr>
      <w:r>
        <w:rPr>
          <w:rFonts w:ascii="Calibri" w:eastAsia="Microsoft YaHei"/>
          <w:color w:val="1A2B40"/>
          <w:sz w:val="22"/>
          <w:szCs w:val="22"/>
        </w:rPr>
        <w:t xml:space="preserve">JO-Delivery es la aplicacion movil para repartidores, tambien construida con React Native. Permite a los repartidores ver sus asignaciones, aceptar entregas, navegar a las direcciones de entrega, compartir su ubicacion GPS en tiempo real y comunicarse con compradores y administradores a traves de chat.</w:t>
      </w:r>
    </w:p>
    <w:p>
      <w:pPr>
        <w:pStyle w:val="Heading2"/>
        <w:spacing w:after="160" w:before="360" w:line="312"/>
      </w:pPr>
      <w:bookmarkStart w:id="100025" w:name="_Toc100025"/>
      <w:r>
        <w:rPr>
          <w:rFonts w:ascii="Calibri" w:eastAsia="Microsoft YaHei"/>
          <w:b/>
          <w:bCs/>
          <w:color w:val="0A1628"/>
          <w:sz w:val="28"/>
          <w:szCs w:val="28"/>
        </w:rPr>
        <w:t xml:space="preserve">5.1 Pantalla de Ordenes de Entrega</w:t>
      </w:r>
      <w:bookmarkEnd w:id="100025"/>
    </w:p>
    <w:p>
      <w:pPr>
        <w:spacing w:after="120" w:line="312"/>
        <w:jc w:val="both"/>
      </w:pPr>
      <w:r>
        <w:rPr>
          <w:rFonts w:ascii="Calibri" w:eastAsia="Microsoft YaHei"/>
          <w:color w:val="1A2B40"/>
          <w:sz w:val="22"/>
          <w:szCs w:val="22"/>
        </w:rPr>
        <w:t xml:space="preserve">La pantalla principal (DeliveryOrdersScreen.js) muestra los pedidos asignados al repartidor. Utiliza un sistema de pestanas con tabs para separar pedidos pendientes de entregas en progreso. Al pulsar sobre un pedido, se muestra un ConfirmModal con opciones de Cancelar y Ver, similar al patron usado en JO-Shop. La integracion con el chat permite al repartidor comunicarse directamente con el comprador o el administrador durante la entrega.</w:t>
      </w:r>
    </w:p>
    <w:p>
      <w:pPr>
        <w:pStyle w:val="Heading2"/>
        <w:spacing w:after="160" w:before="360" w:line="312"/>
      </w:pPr>
      <w:bookmarkStart w:id="100026" w:name="_Toc100026"/>
      <w:r>
        <w:rPr>
          <w:rFonts w:ascii="Calibri" w:eastAsia="Microsoft YaHei"/>
          <w:b/>
          <w:bCs/>
          <w:color w:val="0A1628"/>
          <w:sz w:val="28"/>
          <w:szCs w:val="28"/>
        </w:rPr>
        <w:t xml:space="preserve">5.2 GPS Tracking en Tiempo Real</w:t>
      </w:r>
      <w:bookmarkEnd w:id="100026"/>
    </w:p>
    <w:p>
      <w:pPr>
        <w:spacing w:after="120" w:line="312"/>
        <w:jc w:val="both"/>
      </w:pPr>
      <w:r>
        <w:rPr>
          <w:rFonts w:ascii="Calibri" w:eastAsia="Microsoft YaHei"/>
          <w:color w:val="1A2B40"/>
          <w:sz w:val="22"/>
          <w:szCs w:val="22"/>
        </w:rPr>
        <w:t xml:space="preserve">El servicio de tracking (src/services/tracking.js) es uno de los componentes mas criticos de JO-Delivery. Implementa dos mecanismos de seguimiento GPS: un watchPosition del navegador geolocation API para actualizaciones continuas (cada cambio de posicion significativo) y un setInterval de 15 segundos como respaldo. Las coordenadas se envian al backend via POST /tracking/location junto con el orderId y el deliveryId. El backend emite estas coordenadas al canal privado-order-{orderId} de Pusher para que los clientes puedan ver la ubicacion del repartidor en tiempo real.</w:t>
      </w:r>
    </w:p>
    <w:p>
      <w:pPr>
        <w:spacing w:after="120" w:line="312"/>
        <w:jc w:val="both"/>
      </w:pPr>
      <w:r>
        <w:rPr>
          <w:rFonts w:ascii="Calibri" w:eastAsia="Microsoft YaHei"/>
          <w:color w:val="1A2B40"/>
          <w:sz w:val="22"/>
          <w:szCs w:val="22"/>
        </w:rPr>
        <w:t xml:space="preserve">Se implementa una distancia minima de 10 metros entre actualizaciones consecutivas para evitar enviar datos excesivos cuando el repartidor esta detenido. El servicio expone tres funciones principales: startTracking(orderId) inicia el seguimiento para un pedido especifico, stopTracking() detiene toda actividad de tracking y limpia los intervalos, y las coordenadas se envian con timestamp y precision para que el frontend pueda calcular la velocidad y direccion del repartidor.</w:t>
      </w:r>
    </w:p>
    <w:p>
      <w:pPr>
        <w:pStyle w:val="Heading2"/>
        <w:spacing w:after="160" w:before="360" w:line="312"/>
      </w:pPr>
      <w:bookmarkStart w:id="100027" w:name="_Toc100027"/>
      <w:r>
        <w:rPr>
          <w:rFonts w:ascii="Calibri" w:eastAsia="Microsoft YaHei"/>
          <w:b/>
          <w:bCs/>
          <w:color w:val="0A1628"/>
          <w:sz w:val="28"/>
          <w:szCs w:val="28"/>
        </w:rPr>
        <w:t xml:space="preserve">5.3 Canales de Pusher y Comunicacion</w:t>
      </w:r>
      <w:bookmarkEnd w:id="100027"/>
    </w:p>
    <w:p>
      <w:pPr>
        <w:spacing w:after="120" w:line="312"/>
        <w:jc w:val="both"/>
      </w:pPr>
      <w:r>
        <w:rPr>
          <w:rFonts w:ascii="Calibri" w:eastAsia="Microsoft YaHei"/>
          <w:color w:val="1A2B40"/>
          <w:sz w:val="22"/>
          <w:szCs w:val="22"/>
        </w:rPr>
        <w:t xml:space="preserve">JO-Delivery se conecta a Pusher y suscribe al canal de presencia presence-chat-app-delivery-{userId}. Esto permite al sistema saber que el repartidor esta activo. La app recibe eventos de Pusher para notificaciones de nuevos pedidos asignados, mensajes de chat y actualizaciones de estado de ordenes. La integracion con el chat permite comunicacion bidireccional con el comprador a traves del chat vinculado al pedido.</w:t>
      </w:r>
    </w:p>
    <w:p>
      <w:pPr>
        <w:pStyle w:val="Heading1"/>
        <w:spacing w:after="200" w:before="480" w:line="312"/>
      </w:pPr>
      <w:bookmarkStart w:id="100028" w:name="_Toc100028"/>
      <w:r>
        <w:rPr>
          <w:rFonts w:ascii="Calibri" w:eastAsia="Microsoft YaHei"/>
          <w:b/>
          <w:bCs/>
          <w:color w:val="0A1628"/>
          <w:sz w:val="32"/>
          <w:szCs w:val="32"/>
        </w:rPr>
        <w:t xml:space="preserve">6. Sistema Pusher en Tiempo Real</w:t>
      </w:r>
      <w:bookmarkEnd w:id="100028"/>
    </w:p>
    <w:p>
      <w:pPr>
        <w:spacing w:after="120" w:line="312"/>
        <w:jc w:val="both"/>
      </w:pPr>
      <w:r>
        <w:rPr>
          <w:rFonts w:ascii="Calibri" w:eastAsia="Microsoft YaHei"/>
          <w:color w:val="1A2B40"/>
          <w:sz w:val="22"/>
          <w:szCs w:val="22"/>
        </w:rPr>
        <w:t xml:space="preserve">Pusher es el servicio centralizado de comunicacion en tiempo real que conecta todos los componentes del sistema. Permite que los mensajes de chat, las actualizaciones de pedidos y las coordenadas GPS se transmitan instantaneamente entre plataformas sin necesidad de que los clientes hagan consultas periodicas al backend.</w:t>
      </w:r>
    </w:p>
    <w:p>
      <w:pPr>
        <w:pStyle w:val="Heading2"/>
        <w:spacing w:after="160" w:before="360" w:line="312"/>
      </w:pPr>
      <w:bookmarkStart w:id="100029" w:name="_Toc100029"/>
      <w:r>
        <w:rPr>
          <w:rFonts w:ascii="Calibri" w:eastAsia="Microsoft YaHei"/>
          <w:b/>
          <w:bCs/>
          <w:color w:val="0A1628"/>
          <w:sz w:val="28"/>
          <w:szCs w:val="28"/>
        </w:rPr>
        <w:t xml:space="preserve">6.1 Canales de Pusher</w:t>
      </w:r>
      <w:bookmarkEnd w:id="100029"/>
    </w:p>
    <w:p>
      <w:pPr>
        <w:spacing w:after="120" w:line="312"/>
        <w:jc w:val="both"/>
      </w:pPr>
      <w:r>
        <w:rPr>
          <w:rFonts w:ascii="Calibri" w:eastAsia="Microsoft YaHei"/>
          <w:color w:val="1A2B40"/>
          <w:sz w:val="22"/>
          <w:szCs w:val="22"/>
        </w:rPr>
        <w:t xml:space="preserve">El sistema utiliza tres tipos de canales de Pusher, cada uno con un proposito especifico:</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5%"/>
            <w:shd w:fill="1B6B7A" w:val="clear"/>
            <w:tcMar>
              <w:top w:type="dxa" w:w="60"/>
              <w:left w:type="dxa" w:w="100"/>
              <w:bottom w:type="dxa" w:w="60"/>
              <w:right w:type="dxa" w:w="100"/>
            </w:tcMar>
          </w:tcPr>
          <w:p>
            <w:r>
              <w:rPr>
                <w:rFonts w:ascii="Calibri"/>
                <w:b/>
                <w:bCs/>
                <w:color w:val="FFFFFF"/>
                <w:sz w:val="20"/>
                <w:szCs w:val="20"/>
              </w:rPr>
              <w:t xml:space="preserve">Tipo de Canal</w:t>
            </w:r>
          </w:p>
        </w:tc>
        <w:tc>
          <w:tcPr>
            <w:tcW w:type="pct" w:w="40%"/>
            <w:shd w:fill="1B6B7A" w:val="clear"/>
            <w:tcMar>
              <w:top w:type="dxa" w:w="60"/>
              <w:left w:type="dxa" w:w="100"/>
              <w:bottom w:type="dxa" w:w="60"/>
              <w:right w:type="dxa" w:w="100"/>
            </w:tcMar>
          </w:tcPr>
          <w:p>
            <w:r>
              <w:rPr>
                <w:rFonts w:ascii="Calibri"/>
                <w:b/>
                <w:bCs/>
                <w:color w:val="FFFFFF"/>
                <w:sz w:val="20"/>
                <w:szCs w:val="20"/>
              </w:rPr>
              <w:t xml:space="preserve">Patron de Nombre</w:t>
            </w:r>
          </w:p>
        </w:tc>
        <w:tc>
          <w:tcPr>
            <w:tcW w:type="pct" w:w="35%"/>
            <w:shd w:fill="1B6B7A" w:val="clear"/>
            <w:tcMar>
              <w:top w:type="dxa" w:w="60"/>
              <w:left w:type="dxa" w:w="100"/>
              <w:bottom w:type="dxa" w:w="60"/>
              <w:right w:type="dxa" w:w="100"/>
            </w:tcMar>
          </w:tcPr>
          <w:p>
            <w:r>
              <w:rPr>
                <w:rFonts w:ascii="Calibri"/>
                <w:b/>
                <w:bCs/>
                <w:color w:val="FFFFFF"/>
                <w:sz w:val="20"/>
                <w:szCs w:val="20"/>
              </w:rPr>
              <w:t xml:space="preserve">Uso</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Private (usuario)</w:t>
            </w:r>
          </w:p>
        </w:tc>
        <w:tc>
          <w:tcPr>
            <w:tcW w:type="pct" w:w="40%"/>
            <w:shd w:fill="EDF3F5" w:val="clear"/>
            <w:tcMar>
              <w:top w:type="dxa" w:w="50"/>
              <w:left w:type="dxa" w:w="100"/>
              <w:bottom w:type="dxa" w:w="50"/>
              <w:right w:type="dxa" w:w="100"/>
            </w:tcMar>
          </w:tcPr>
          <w:p>
            <w:r>
              <w:rPr>
                <w:rFonts w:ascii="Calibri" w:eastAsia="Microsoft YaHei"/>
                <w:color w:val="1A2B40"/>
                <w:sz w:val="20"/>
                <w:szCs w:val="20"/>
              </w:rPr>
              <w:t xml:space="preserve">private-user-{userId}</w:t>
            </w:r>
          </w:p>
        </w:tc>
        <w:tc>
          <w:tcPr>
            <w:tcW w:type="pct" w:w="35%"/>
            <w:shd w:fill="EDF3F5" w:val="clear"/>
            <w:tcMar>
              <w:top w:type="dxa" w:w="50"/>
              <w:left w:type="dxa" w:w="100"/>
              <w:bottom w:type="dxa" w:w="50"/>
              <w:right w:type="dxa" w:w="100"/>
            </w:tcMar>
          </w:tcPr>
          <w:p>
            <w:r>
              <w:rPr>
                <w:rFonts w:ascii="Calibri" w:eastAsia="Microsoft YaHei"/>
                <w:color w:val="1A2B40"/>
                <w:sz w:val="20"/>
                <w:szCs w:val="20"/>
              </w:rPr>
              <w:t xml:space="preserve">Notificaciones y mensajes directos</w:t>
            </w:r>
          </w:p>
        </w:tc>
      </w:tr>
      <w:tr>
        <w:trPr>
          <w:cantSplit/>
        </w:trPr>
        <w:tc>
          <w:tcPr>
            <w:tcW w:type="pct" w:w="25%"/>
            <w:tcMar>
              <w:top w:type="dxa" w:w="50"/>
              <w:left w:type="dxa" w:w="100"/>
              <w:bottom w:type="dxa" w:w="50"/>
              <w:right w:type="dxa" w:w="100"/>
            </w:tcMar>
          </w:tcPr>
          <w:p>
            <w:r>
              <w:rPr>
                <w:rFonts w:ascii="Calibri" w:eastAsia="Microsoft YaHei"/>
                <w:color w:val="1A2B40"/>
                <w:sz w:val="20"/>
                <w:szCs w:val="20"/>
              </w:rPr>
              <w:t xml:space="preserve">Private (pedido)</w:t>
            </w:r>
          </w:p>
        </w:tc>
        <w:tc>
          <w:tcPr>
            <w:tcW w:type="pct" w:w="40%"/>
            <w:tcMar>
              <w:top w:type="dxa" w:w="50"/>
              <w:left w:type="dxa" w:w="100"/>
              <w:bottom w:type="dxa" w:w="50"/>
              <w:right w:type="dxa" w:w="100"/>
            </w:tcMar>
          </w:tcPr>
          <w:p>
            <w:r>
              <w:rPr>
                <w:rFonts w:ascii="Calibri" w:eastAsia="Microsoft YaHei"/>
                <w:color w:val="1A2B40"/>
                <w:sz w:val="20"/>
                <w:szCs w:val="20"/>
              </w:rPr>
              <w:t xml:space="preserve">private-order-{orderId}</w:t>
            </w:r>
          </w:p>
        </w:tc>
        <w:tc>
          <w:tcPr>
            <w:tcW w:type="pct" w:w="35%"/>
            <w:tcMar>
              <w:top w:type="dxa" w:w="50"/>
              <w:left w:type="dxa" w:w="100"/>
              <w:bottom w:type="dxa" w:w="50"/>
              <w:right w:type="dxa" w:w="100"/>
            </w:tcMar>
          </w:tcPr>
          <w:p>
            <w:r>
              <w:rPr>
                <w:rFonts w:ascii="Calibri" w:eastAsia="Microsoft YaHei"/>
                <w:color w:val="1A2B40"/>
                <w:sz w:val="20"/>
                <w:szCs w:val="20"/>
              </w:rPr>
              <w:t xml:space="preserve">Tracking GPS y updates de pedido</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Presence</w:t>
            </w:r>
          </w:p>
        </w:tc>
        <w:tc>
          <w:tcPr>
            <w:tcW w:type="pct" w:w="40%"/>
            <w:shd w:fill="EDF3F5" w:val="clear"/>
            <w:tcMar>
              <w:top w:type="dxa" w:w="50"/>
              <w:left w:type="dxa" w:w="100"/>
              <w:bottom w:type="dxa" w:w="50"/>
              <w:right w:type="dxa" w:w="100"/>
            </w:tcMar>
          </w:tcPr>
          <w:p>
            <w:r>
              <w:rPr>
                <w:rFonts w:ascii="Calibri" w:eastAsia="Microsoft YaHei"/>
                <w:color w:val="1A2B40"/>
                <w:sz w:val="20"/>
                <w:szCs w:val="20"/>
              </w:rPr>
              <w:t xml:space="preserve">presence-chat-{platform}-{userId}</w:t>
            </w:r>
          </w:p>
        </w:tc>
        <w:tc>
          <w:tcPr>
            <w:tcW w:type="pct" w:w="35%"/>
            <w:shd w:fill="EDF3F5" w:val="clear"/>
            <w:tcMar>
              <w:top w:type="dxa" w:w="50"/>
              <w:left w:type="dxa" w:w="100"/>
              <w:bottom w:type="dxa" w:w="50"/>
              <w:right w:type="dxa" w:w="100"/>
            </w:tcMar>
          </w:tcPr>
          <w:p>
            <w:r>
              <w:rPr>
                <w:rFonts w:ascii="Calibri" w:eastAsia="Microsoft YaHei"/>
                <w:color w:val="1A2B40"/>
                <w:sz w:val="20"/>
                <w:szCs w:val="20"/>
              </w:rPr>
              <w:t xml:space="preserve">Indicador de conexion del usuario</w:t>
            </w:r>
          </w:p>
        </w:tc>
      </w:tr>
    </w:tbl>
    <w:p>
      <w:pPr>
        <w:spacing w:after="80"/>
      </w:pPr>
    </w:p>
    <w:p>
      <w:pPr>
        <w:spacing w:after="120" w:line="312"/>
        <w:jc w:val="both"/>
      </w:pPr>
      <w:r>
        <w:rPr>
          <w:rFonts w:ascii="Calibri" w:eastAsia="Microsoft YaHei"/>
          <w:color w:val="1A2B40"/>
          <w:sz w:val="22"/>
          <w:szCs w:val="22"/>
        </w:rPr>
        <w:t xml:space="preserve">Los canales privados requieren autenticacion, que el backend maneja a traves del endpoint de autorizacion de Pusher. Los canales de presencia extienden los canales privados y adicionalmente exponen informacion sobre quienes estan conectados. Los IDs compuestos de los canales de presencia (presence-chat-{platform}-{userId}) permiten que un mismo usuario pueda estar conectado simultaneamente desde multiples plataformas, cada una en su propio canal.</w:t>
      </w:r>
    </w:p>
    <w:p>
      <w:pPr>
        <w:pStyle w:val="Heading2"/>
        <w:spacing w:after="160" w:before="360" w:line="312"/>
      </w:pPr>
      <w:bookmarkStart w:id="100030" w:name="_Toc100030"/>
      <w:r>
        <w:rPr>
          <w:rFonts w:ascii="Calibri" w:eastAsia="Microsoft YaHei"/>
          <w:b/>
          <w:bCs/>
          <w:color w:val="0A1628"/>
          <w:sz w:val="28"/>
          <w:szCs w:val="28"/>
        </w:rPr>
        <w:t xml:space="preserve">6.2 Eventos de Pusher</w:t>
      </w:r>
      <w:bookmarkEnd w:id="100030"/>
    </w:p>
    <w:p>
      <w:pPr>
        <w:spacing w:after="120" w:line="312"/>
        <w:jc w:val="both"/>
      </w:pPr>
      <w:r>
        <w:rPr>
          <w:rFonts w:ascii="Calibri" w:eastAsia="Microsoft YaHei"/>
          <w:color w:val="1A2B40"/>
          <w:sz w:val="22"/>
          <w:szCs w:val="22"/>
        </w:rPr>
        <w:t xml:space="preserve">El evento principal del sistema es order-message, emitido por el backend cada vez que ocurre una accion relevante. Este evento se transmite a traves del canal privado del usuario destino y contiene informacion sobre el tipo de evento (nuevo mensaje de chat, actualizacion de estado, etc.), los datos del mensaje y la informacion del pedido asociado. En el frontend web, el GlobalPusherListener captura estos eventos y los convierte en notificaciones in-app con la funcion addNotification(). En las apps moviles, los eventos se capturan directamente en los listeners de Pusher.</w:t>
      </w:r>
    </w:p>
    <w:p>
      <w:pPr>
        <w:pStyle w:val="Heading2"/>
        <w:spacing w:after="160" w:before="360" w:line="312"/>
      </w:pPr>
      <w:bookmarkStart w:id="100031" w:name="_Toc100031"/>
      <w:r>
        <w:rPr>
          <w:rFonts w:ascii="Calibri" w:eastAsia="Microsoft YaHei"/>
          <w:b/>
          <w:bCs/>
          <w:color w:val="0A1628"/>
          <w:sz w:val="28"/>
          <w:szCs w:val="28"/>
        </w:rPr>
        <w:t xml:space="preserve">6.3 Flujo de un Mensaje de Chat</w:t>
      </w:r>
      <w:bookmarkEnd w:id="100031"/>
    </w:p>
    <w:p>
      <w:pPr>
        <w:spacing w:after="120" w:line="312"/>
        <w:jc w:val="both"/>
      </w:pPr>
      <w:r>
        <w:rPr>
          <w:rFonts w:ascii="Calibri" w:eastAsia="Microsoft YaHei"/>
          <w:color w:val="1A2B40"/>
          <w:sz w:val="22"/>
          <w:szCs w:val="22"/>
        </w:rPr>
        <w:t xml:space="preserve">Cuando un usuario envia un mensaje, el flujo completo es: (1) El cliente hace un POST a /chats/orders/{orderId}/messages o /chats/admin/messages con el contenido del mensaje. (2) El backend guarda el mensaje en la base de datos MongoDB. (3) El backend emite un evento order-message al canal privado del destinatario usando Pusher. (4) El destinatario recibe el evento en tiempo real a traves de su conexion Pusher activa. (5) La aplicacion del destinatario muestra una notificacion y actualiza la interfaz de chat. Todo este proceso ocurre en milisegundos, proporcionando una experiencia de chat instantaneo.</w:t>
      </w:r>
    </w:p>
    <w:p>
      <w:pPr>
        <w:pStyle w:val="Heading1"/>
        <w:spacing w:after="200" w:before="480" w:line="312"/>
      </w:pPr>
      <w:bookmarkStart w:id="100032" w:name="_Toc100032"/>
      <w:r>
        <w:rPr>
          <w:rFonts w:ascii="Calibri" w:eastAsia="Microsoft YaHei"/>
          <w:b/>
          <w:bCs/>
          <w:color w:val="0A1628"/>
          <w:sz w:val="32"/>
          <w:szCs w:val="32"/>
        </w:rPr>
        <w:t xml:space="preserve">7. Sistema de Configuracion y Apariencia</w:t>
      </w:r>
      <w:bookmarkEnd w:id="100032"/>
    </w:p>
    <w:p>
      <w:pPr>
        <w:spacing w:after="120" w:line="312"/>
        <w:jc w:val="both"/>
      </w:pPr>
      <w:r>
        <w:rPr>
          <w:rFonts w:ascii="Calibri" w:eastAsia="Microsoft YaHei"/>
          <w:color w:val="1A2B40"/>
          <w:sz w:val="22"/>
          <w:szCs w:val="22"/>
        </w:rPr>
        <w:t xml:space="preserve">El sistema de configuracion es uno de los modulos mas versatiles del ecosistema. Permite personalizar completamente la identidad visual de cada plataforma desde un panel centralizado, sin necesidad de modificar codigo. Todas las configuraciones se almacenan en la tabla SystemConfig de MongoDB como pares clave-valor, lo que permite agregar nuevas configuraciones sin alterar el esquema de la base de datos.</w:t>
      </w:r>
    </w:p>
    <w:p>
      <w:pPr>
        <w:pStyle w:val="Heading2"/>
        <w:spacing w:after="160" w:before="360" w:line="312"/>
      </w:pPr>
      <w:bookmarkStart w:id="100033" w:name="_Toc100033"/>
      <w:r>
        <w:rPr>
          <w:rFonts w:ascii="Calibri" w:eastAsia="Microsoft YaHei"/>
          <w:b/>
          <w:bCs/>
          <w:color w:val="0A1628"/>
          <w:sz w:val="28"/>
          <w:szCs w:val="28"/>
        </w:rPr>
        <w:t xml:space="preserve">7.1 Configuraciones Disponibles</w:t>
      </w:r>
      <w:bookmarkEnd w:id="100033"/>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0%"/>
            <w:shd w:fill="1B6B7A" w:val="clear"/>
            <w:tcMar>
              <w:top w:type="dxa" w:w="60"/>
              <w:left w:type="dxa" w:w="100"/>
              <w:bottom w:type="dxa" w:w="60"/>
              <w:right w:type="dxa" w:w="100"/>
            </w:tcMar>
          </w:tcPr>
          <w:p>
            <w:r>
              <w:rPr>
                <w:rFonts w:ascii="Calibri"/>
                <w:b/>
                <w:bCs/>
                <w:color w:val="FFFFFF"/>
                <w:sz w:val="20"/>
                <w:szCs w:val="20"/>
              </w:rPr>
              <w:t xml:space="preserve">Clave</w:t>
            </w:r>
          </w:p>
        </w:tc>
        <w:tc>
          <w:tcPr>
            <w:tcW w:type="pct" w:w="45%"/>
            <w:shd w:fill="1B6B7A" w:val="clear"/>
            <w:tcMar>
              <w:top w:type="dxa" w:w="60"/>
              <w:left w:type="dxa" w:w="100"/>
              <w:bottom w:type="dxa" w:w="60"/>
              <w:right w:type="dxa" w:w="100"/>
            </w:tcMar>
          </w:tcPr>
          <w:p>
            <w:r>
              <w:rPr>
                <w:rFonts w:ascii="Calibri"/>
                <w:b/>
                <w:bCs/>
                <w:color w:val="FFFFFF"/>
                <w:sz w:val="20"/>
                <w:szCs w:val="20"/>
              </w:rPr>
              <w:t xml:space="preserve">Descripcion</w:t>
            </w:r>
          </w:p>
        </w:tc>
        <w:tc>
          <w:tcPr>
            <w:tcW w:type="pct" w:w="25%"/>
            <w:shd w:fill="1B6B7A" w:val="clear"/>
            <w:tcMar>
              <w:top w:type="dxa" w:w="60"/>
              <w:left w:type="dxa" w:w="100"/>
              <w:bottom w:type="dxa" w:w="60"/>
              <w:right w:type="dxa" w:w="100"/>
            </w:tcMar>
          </w:tcPr>
          <w:p>
            <w:r>
              <w:rPr>
                <w:rFonts w:ascii="Calibri"/>
                <w:b/>
                <w:bCs/>
                <w:color w:val="FFFFFF"/>
                <w:sz w:val="20"/>
                <w:szCs w:val="20"/>
              </w:rPr>
              <w:t xml:space="preserve">Valor por Defecto</w:t>
            </w:r>
          </w:p>
        </w:tc>
      </w:tr>
      <w:tr>
        <w:trPr>
          <w:cantSplit/>
        </w:trPr>
        <w:tc>
          <w:tcPr>
            <w:tcW w:type="pct" w:w="30%"/>
            <w:shd w:fill="EDF3F5" w:val="clear"/>
            <w:tcMar>
              <w:top w:type="dxa" w:w="50"/>
              <w:left w:type="dxa" w:w="100"/>
              <w:bottom w:type="dxa" w:w="50"/>
              <w:right w:type="dxa" w:w="100"/>
            </w:tcMar>
          </w:tcPr>
          <w:p>
            <w:r>
              <w:rPr>
                <w:rFonts w:ascii="Calibri" w:eastAsia="Microsoft YaHei"/>
                <w:color w:val="1A2B40"/>
                <w:sz w:val="20"/>
                <w:szCs w:val="20"/>
              </w:rPr>
              <w:t xml:space="preserve">shop_name</w:t>
            </w:r>
          </w:p>
        </w:tc>
        <w:tc>
          <w:tcPr>
            <w:tcW w:type="pct" w:w="45%"/>
            <w:shd w:fill="EDF3F5" w:val="clear"/>
            <w:tcMar>
              <w:top w:type="dxa" w:w="50"/>
              <w:left w:type="dxa" w:w="100"/>
              <w:bottom w:type="dxa" w:w="50"/>
              <w:right w:type="dxa" w:w="100"/>
            </w:tcMar>
          </w:tcPr>
          <w:p>
            <w:r>
              <w:rPr>
                <w:rFonts w:ascii="Calibri" w:eastAsia="Microsoft YaHei"/>
                <w:color w:val="1A2B40"/>
                <w:sz w:val="20"/>
                <w:szCs w:val="20"/>
              </w:rPr>
              <w:t xml:space="preserve">Nombre de la tienda</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JO-Shop</w:t>
            </w:r>
          </w:p>
        </w:tc>
      </w:tr>
      <w:tr>
        <w:trPr>
          <w:cantSplit/>
        </w:trPr>
        <w:tc>
          <w:tcPr>
            <w:tcW w:type="pct" w:w="30%"/>
            <w:tcMar>
              <w:top w:type="dxa" w:w="50"/>
              <w:left w:type="dxa" w:w="100"/>
              <w:bottom w:type="dxa" w:w="50"/>
              <w:right w:type="dxa" w:w="100"/>
            </w:tcMar>
          </w:tcPr>
          <w:p>
            <w:r>
              <w:rPr>
                <w:rFonts w:ascii="Calibri" w:eastAsia="Microsoft YaHei"/>
                <w:color w:val="1A2B40"/>
                <w:sz w:val="20"/>
                <w:szCs w:val="20"/>
              </w:rPr>
              <w:t xml:space="preserve">shop_logo_url</w:t>
            </w:r>
          </w:p>
        </w:tc>
        <w:tc>
          <w:tcPr>
            <w:tcW w:type="pct" w:w="45%"/>
            <w:tcMar>
              <w:top w:type="dxa" w:w="50"/>
              <w:left w:type="dxa" w:w="100"/>
              <w:bottom w:type="dxa" w:w="50"/>
              <w:right w:type="dxa" w:w="100"/>
            </w:tcMar>
          </w:tcPr>
          <w:p>
            <w:r>
              <w:rPr>
                <w:rFonts w:ascii="Calibri" w:eastAsia="Microsoft YaHei"/>
                <w:color w:val="1A2B40"/>
                <w:sz w:val="20"/>
                <w:szCs w:val="20"/>
              </w:rPr>
              <w:t xml:space="preserve">URL del logo del sistema (Vercel Blob)</w:t>
            </w:r>
          </w:p>
        </w:tc>
        <w:tc>
          <w:tcPr>
            <w:tcW w:type="pct" w:w="25%"/>
            <w:tcMar>
              <w:top w:type="dxa" w:w="50"/>
              <w:left w:type="dxa" w:w="100"/>
              <w:bottom w:type="dxa" w:w="50"/>
              <w:right w:type="dxa" w:w="100"/>
            </w:tcMar>
          </w:tcPr>
          <w:p>
            <w:r>
              <w:rPr>
                <w:rFonts w:ascii="Calibri" w:eastAsia="Microsoft YaHei"/>
                <w:color w:val="1A2B40"/>
                <w:sz w:val="20"/>
                <w:szCs w:val="20"/>
              </w:rPr>
              <w:t xml:space="preserve"/>
            </w:r>
          </w:p>
        </w:tc>
      </w:tr>
      <w:tr>
        <w:trPr>
          <w:cantSplit/>
        </w:trPr>
        <w:tc>
          <w:tcPr>
            <w:tcW w:type="pct" w:w="30%"/>
            <w:shd w:fill="EDF3F5" w:val="clear"/>
            <w:tcMar>
              <w:top w:type="dxa" w:w="50"/>
              <w:left w:type="dxa" w:w="100"/>
              <w:bottom w:type="dxa" w:w="50"/>
              <w:right w:type="dxa" w:w="100"/>
            </w:tcMar>
          </w:tcPr>
          <w:p>
            <w:r>
              <w:rPr>
                <w:rFonts w:ascii="Calibri" w:eastAsia="Microsoft YaHei"/>
                <w:color w:val="1A2B40"/>
                <w:sz w:val="20"/>
                <w:szCs w:val="20"/>
              </w:rPr>
              <w:t xml:space="preserve">shop_loader_url</w:t>
            </w:r>
          </w:p>
        </w:tc>
        <w:tc>
          <w:tcPr>
            <w:tcW w:type="pct" w:w="45%"/>
            <w:shd w:fill="EDF3F5" w:val="clear"/>
            <w:tcMar>
              <w:top w:type="dxa" w:w="50"/>
              <w:left w:type="dxa" w:w="100"/>
              <w:bottom w:type="dxa" w:w="50"/>
              <w:right w:type="dxa" w:w="100"/>
            </w:tcMar>
          </w:tcPr>
          <w:p>
            <w:r>
              <w:rPr>
                <w:rFonts w:ascii="Calibri" w:eastAsia="Microsoft YaHei"/>
                <w:color w:val="1A2B40"/>
                <w:sz w:val="20"/>
                <w:szCs w:val="20"/>
              </w:rPr>
              <w:t xml:space="preserve">URL de la imagen de carga (Vercel Blob)</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
            </w:r>
          </w:p>
        </w:tc>
      </w:tr>
      <w:tr>
        <w:trPr>
          <w:cantSplit/>
        </w:trPr>
        <w:tc>
          <w:tcPr>
            <w:tcW w:type="pct" w:w="30%"/>
            <w:tcMar>
              <w:top w:type="dxa" w:w="50"/>
              <w:left w:type="dxa" w:w="100"/>
              <w:bottom w:type="dxa" w:w="50"/>
              <w:right w:type="dxa" w:w="100"/>
            </w:tcMar>
          </w:tcPr>
          <w:p>
            <w:r>
              <w:rPr>
                <w:rFonts w:ascii="Calibri" w:eastAsia="Microsoft YaHei"/>
                <w:color w:val="1A2B40"/>
                <w:sz w:val="20"/>
                <w:szCs w:val="20"/>
              </w:rPr>
              <w:t xml:space="preserve">primary_color</w:t>
            </w:r>
          </w:p>
        </w:tc>
        <w:tc>
          <w:tcPr>
            <w:tcW w:type="pct" w:w="45%"/>
            <w:tcMar>
              <w:top w:type="dxa" w:w="50"/>
              <w:left w:type="dxa" w:w="100"/>
              <w:bottom w:type="dxa" w:w="50"/>
              <w:right w:type="dxa" w:w="100"/>
            </w:tcMar>
          </w:tcPr>
          <w:p>
            <w:r>
              <w:rPr>
                <w:rFonts w:ascii="Calibri" w:eastAsia="Microsoft YaHei"/>
                <w:color w:val="1A2B40"/>
                <w:sz w:val="20"/>
                <w:szCs w:val="20"/>
              </w:rPr>
              <w:t xml:space="preserve">Color primario en formato hex</w:t>
            </w:r>
          </w:p>
        </w:tc>
        <w:tc>
          <w:tcPr>
            <w:tcW w:type="pct" w:w="25%"/>
            <w:tcMar>
              <w:top w:type="dxa" w:w="50"/>
              <w:left w:type="dxa" w:w="100"/>
              <w:bottom w:type="dxa" w:w="50"/>
              <w:right w:type="dxa" w:w="100"/>
            </w:tcMar>
          </w:tcPr>
          <w:p>
            <w:r>
              <w:rPr>
                <w:rFonts w:ascii="Calibri" w:eastAsia="Microsoft YaHei"/>
                <w:color w:val="1A2B40"/>
                <w:sz w:val="20"/>
                <w:szCs w:val="20"/>
              </w:rPr>
              <w:t xml:space="preserve">#FF6B35</w:t>
            </w:r>
          </w:p>
        </w:tc>
      </w:tr>
      <w:tr>
        <w:trPr>
          <w:cantSplit/>
        </w:trPr>
        <w:tc>
          <w:tcPr>
            <w:tcW w:type="pct" w:w="30%"/>
            <w:shd w:fill="EDF3F5" w:val="clear"/>
            <w:tcMar>
              <w:top w:type="dxa" w:w="50"/>
              <w:left w:type="dxa" w:w="100"/>
              <w:bottom w:type="dxa" w:w="50"/>
              <w:right w:type="dxa" w:w="100"/>
            </w:tcMar>
          </w:tcPr>
          <w:p>
            <w:r>
              <w:rPr>
                <w:rFonts w:ascii="Calibri" w:eastAsia="Microsoft YaHei"/>
                <w:color w:val="1A2B40"/>
                <w:sz w:val="20"/>
                <w:szCs w:val="20"/>
              </w:rPr>
              <w:t xml:space="preserve">accent_color</w:t>
            </w:r>
          </w:p>
        </w:tc>
        <w:tc>
          <w:tcPr>
            <w:tcW w:type="pct" w:w="45%"/>
            <w:shd w:fill="EDF3F5" w:val="clear"/>
            <w:tcMar>
              <w:top w:type="dxa" w:w="50"/>
              <w:left w:type="dxa" w:w="100"/>
              <w:bottom w:type="dxa" w:w="50"/>
              <w:right w:type="dxa" w:w="100"/>
            </w:tcMar>
          </w:tcPr>
          <w:p>
            <w:r>
              <w:rPr>
                <w:rFonts w:ascii="Calibri" w:eastAsia="Microsoft YaHei"/>
                <w:color w:val="1A2B40"/>
                <w:sz w:val="20"/>
                <w:szCs w:val="20"/>
              </w:rPr>
              <w:t xml:space="preserve">Color secundario en formato hex</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#E94560</w:t>
            </w:r>
          </w:p>
        </w:tc>
      </w:tr>
      <w:tr>
        <w:trPr>
          <w:cantSplit/>
        </w:trPr>
        <w:tc>
          <w:tcPr>
            <w:tcW w:type="pct" w:w="30%"/>
            <w:tcMar>
              <w:top w:type="dxa" w:w="50"/>
              <w:left w:type="dxa" w:w="100"/>
              <w:bottom w:type="dxa" w:w="50"/>
              <w:right w:type="dxa" w:w="100"/>
            </w:tcMar>
          </w:tcPr>
          <w:p>
            <w:r>
              <w:rPr>
                <w:rFonts w:ascii="Calibri" w:eastAsia="Microsoft YaHei"/>
                <w:color w:val="1A2B40"/>
                <w:sz w:val="20"/>
                <w:szCs w:val="20"/>
              </w:rPr>
              <w:t xml:space="preserve">multi_store</w:t>
            </w:r>
          </w:p>
        </w:tc>
        <w:tc>
          <w:tcPr>
            <w:tcW w:type="pct" w:w="45%"/>
            <w:tcMar>
              <w:top w:type="dxa" w:w="50"/>
              <w:left w:type="dxa" w:w="100"/>
              <w:bottom w:type="dxa" w:w="50"/>
              <w:right w:type="dxa" w:w="100"/>
            </w:tcMar>
          </w:tcPr>
          <w:p>
            <w:r>
              <w:rPr>
                <w:rFonts w:ascii="Calibri" w:eastAsia="Microsoft YaHei"/>
                <w:color w:val="1A2B40"/>
                <w:sz w:val="20"/>
                <w:szCs w:val="20"/>
              </w:rPr>
              <w:t xml:space="preserve">Modo multi-tienda activado</w:t>
            </w:r>
          </w:p>
        </w:tc>
        <w:tc>
          <w:tcPr>
            <w:tcW w:type="pct" w:w="25%"/>
            <w:tcMar>
              <w:top w:type="dxa" w:w="50"/>
              <w:left w:type="dxa" w:w="100"/>
              <w:bottom w:type="dxa" w:w="50"/>
              <w:right w:type="dxa" w:w="100"/>
            </w:tcMar>
          </w:tcPr>
          <w:p>
            <w:r>
              <w:rPr>
                <w:rFonts w:ascii="Calibri" w:eastAsia="Microsoft YaHei"/>
                <w:color w:val="1A2B40"/>
                <w:sz w:val="20"/>
                <w:szCs w:val="20"/>
              </w:rPr>
              <w:t xml:space="preserve">false</w:t>
            </w:r>
          </w:p>
        </w:tc>
      </w:tr>
      <w:tr>
        <w:trPr>
          <w:cantSplit/>
        </w:trPr>
        <w:tc>
          <w:tcPr>
            <w:tcW w:type="pct" w:w="30%"/>
            <w:shd w:fill="EDF3F5" w:val="clear"/>
            <w:tcMar>
              <w:top w:type="dxa" w:w="50"/>
              <w:left w:type="dxa" w:w="100"/>
              <w:bottom w:type="dxa" w:w="50"/>
              <w:right w:type="dxa" w:w="100"/>
            </w:tcMar>
          </w:tcPr>
          <w:p>
            <w:r>
              <w:rPr>
                <w:rFonts w:ascii="Calibri" w:eastAsia="Microsoft YaHei"/>
                <w:color w:val="1A2B40"/>
                <w:sz w:val="20"/>
                <w:szCs w:val="20"/>
              </w:rPr>
              <w:t xml:space="preserve">delivery_name</w:t>
            </w:r>
          </w:p>
        </w:tc>
        <w:tc>
          <w:tcPr>
            <w:tcW w:type="pct" w:w="45%"/>
            <w:shd w:fill="EDF3F5" w:val="clear"/>
            <w:tcMar>
              <w:top w:type="dxa" w:w="50"/>
              <w:left w:type="dxa" w:w="100"/>
              <w:bottom w:type="dxa" w:w="50"/>
              <w:right w:type="dxa" w:w="100"/>
            </w:tcMar>
          </w:tcPr>
          <w:p>
            <w:r>
              <w:rPr>
                <w:rFonts w:ascii="Calibri" w:eastAsia="Microsoft YaHei"/>
                <w:color w:val="1A2B40"/>
                <w:sz w:val="20"/>
                <w:szCs w:val="20"/>
              </w:rPr>
              <w:t xml:space="preserve">Nombre de la app de delivery</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JO-Delivery</w:t>
            </w:r>
          </w:p>
        </w:tc>
      </w:tr>
      <w:tr>
        <w:trPr>
          <w:cantSplit/>
        </w:trPr>
        <w:tc>
          <w:tcPr>
            <w:tcW w:type="pct" w:w="30%"/>
            <w:tcMar>
              <w:top w:type="dxa" w:w="50"/>
              <w:left w:type="dxa" w:w="100"/>
              <w:bottom w:type="dxa" w:w="50"/>
              <w:right w:type="dxa" w:w="100"/>
            </w:tcMar>
          </w:tcPr>
          <w:p>
            <w:r>
              <w:rPr>
                <w:rFonts w:ascii="Calibri" w:eastAsia="Microsoft YaHei"/>
                <w:color w:val="1A2B40"/>
                <w:sz w:val="20"/>
                <w:szCs w:val="20"/>
              </w:rPr>
              <w:t xml:space="preserve">delivery_logo_url</w:t>
            </w:r>
          </w:p>
        </w:tc>
        <w:tc>
          <w:tcPr>
            <w:tcW w:type="pct" w:w="45%"/>
            <w:tcMar>
              <w:top w:type="dxa" w:w="50"/>
              <w:left w:type="dxa" w:w="100"/>
              <w:bottom w:type="dxa" w:w="50"/>
              <w:right w:type="dxa" w:w="100"/>
            </w:tcMar>
          </w:tcPr>
          <w:p>
            <w:r>
              <w:rPr>
                <w:rFonts w:ascii="Calibri" w:eastAsia="Microsoft YaHei"/>
                <w:color w:val="1A2B40"/>
                <w:sz w:val="20"/>
                <w:szCs w:val="20"/>
              </w:rPr>
              <w:t xml:space="preserve">Logo de la app de delivery</w:t>
            </w:r>
          </w:p>
        </w:tc>
        <w:tc>
          <w:tcPr>
            <w:tcW w:type="pct" w:w="25%"/>
            <w:tcMar>
              <w:top w:type="dxa" w:w="50"/>
              <w:left w:type="dxa" w:w="100"/>
              <w:bottom w:type="dxa" w:w="50"/>
              <w:right w:type="dxa" w:w="100"/>
            </w:tcMar>
          </w:tcPr>
          <w:p>
            <w:r>
              <w:rPr>
                <w:rFonts w:ascii="Calibri" w:eastAsia="Microsoft YaHei"/>
                <w:color w:val="1A2B40"/>
                <w:sz w:val="20"/>
                <w:szCs w:val="20"/>
              </w:rPr>
              <w:t xml:space="preserve"/>
            </w:r>
          </w:p>
        </w:tc>
      </w:tr>
      <w:tr>
        <w:trPr>
          <w:cantSplit/>
        </w:trPr>
        <w:tc>
          <w:tcPr>
            <w:tcW w:type="pct" w:w="30%"/>
            <w:shd w:fill="EDF3F5" w:val="clear"/>
            <w:tcMar>
              <w:top w:type="dxa" w:w="50"/>
              <w:left w:type="dxa" w:w="100"/>
              <w:bottom w:type="dxa" w:w="50"/>
              <w:right w:type="dxa" w:w="100"/>
            </w:tcMar>
          </w:tcPr>
          <w:p>
            <w:r>
              <w:rPr>
                <w:rFonts w:ascii="Calibri" w:eastAsia="Microsoft YaHei"/>
                <w:color w:val="1A2B40"/>
                <w:sz w:val="20"/>
                <w:szCs w:val="20"/>
              </w:rPr>
              <w:t xml:space="preserve">delivery_primary_color</w:t>
            </w:r>
          </w:p>
        </w:tc>
        <w:tc>
          <w:tcPr>
            <w:tcW w:type="pct" w:w="45%"/>
            <w:shd w:fill="EDF3F5" w:val="clear"/>
            <w:tcMar>
              <w:top w:type="dxa" w:w="50"/>
              <w:left w:type="dxa" w:w="100"/>
              <w:bottom w:type="dxa" w:w="50"/>
              <w:right w:type="dxa" w:w="100"/>
            </w:tcMar>
          </w:tcPr>
          <w:p>
            <w:r>
              <w:rPr>
                <w:rFonts w:ascii="Calibri" w:eastAsia="Microsoft YaHei"/>
                <w:color w:val="1A2B40"/>
                <w:sz w:val="20"/>
                <w:szCs w:val="20"/>
              </w:rPr>
              <w:t xml:space="preserve">Color primario de delivery</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#FF6B35</w:t>
            </w:r>
          </w:p>
        </w:tc>
      </w:tr>
      <w:tr>
        <w:trPr>
          <w:cantSplit/>
        </w:trPr>
        <w:tc>
          <w:tcPr>
            <w:tcW w:type="pct" w:w="30%"/>
            <w:tcMar>
              <w:top w:type="dxa" w:w="50"/>
              <w:left w:type="dxa" w:w="100"/>
              <w:bottom w:type="dxa" w:w="50"/>
              <w:right w:type="dxa" w:w="100"/>
            </w:tcMar>
          </w:tcPr>
          <w:p>
            <w:r>
              <w:rPr>
                <w:rFonts w:ascii="Calibri" w:eastAsia="Microsoft YaHei"/>
                <w:color w:val="1A2B40"/>
                <w:sz w:val="20"/>
                <w:szCs w:val="20"/>
              </w:rPr>
              <w:t xml:space="preserve">delivery_accent_color</w:t>
            </w:r>
          </w:p>
        </w:tc>
        <w:tc>
          <w:tcPr>
            <w:tcW w:type="pct" w:w="45%"/>
            <w:tcMar>
              <w:top w:type="dxa" w:w="50"/>
              <w:left w:type="dxa" w:w="100"/>
              <w:bottom w:type="dxa" w:w="50"/>
              <w:right w:type="dxa" w:w="100"/>
            </w:tcMar>
          </w:tcPr>
          <w:p>
            <w:r>
              <w:rPr>
                <w:rFonts w:ascii="Calibri" w:eastAsia="Microsoft YaHei"/>
                <w:color w:val="1A2B40"/>
                <w:sz w:val="20"/>
                <w:szCs w:val="20"/>
              </w:rPr>
              <w:t xml:space="preserve">Color secundario de delivery</w:t>
            </w:r>
          </w:p>
        </w:tc>
        <w:tc>
          <w:tcPr>
            <w:tcW w:type="pct" w:w="25%"/>
            <w:tcMar>
              <w:top w:type="dxa" w:w="50"/>
              <w:left w:type="dxa" w:w="100"/>
              <w:bottom w:type="dxa" w:w="50"/>
              <w:right w:type="dxa" w:w="100"/>
            </w:tcMar>
          </w:tcPr>
          <w:p>
            <w:r>
              <w:rPr>
                <w:rFonts w:ascii="Calibri" w:eastAsia="Microsoft YaHei"/>
                <w:color w:val="1A2B40"/>
                <w:sz w:val="20"/>
                <w:szCs w:val="20"/>
              </w:rPr>
              <w:t xml:space="preserve">#E94560</w:t>
            </w:r>
          </w:p>
        </w:tc>
      </w:tr>
    </w:tbl>
    <w:p>
      <w:pPr>
        <w:spacing w:after="80"/>
      </w:pPr>
    </w:p>
    <w:p>
      <w:pPr>
        <w:pStyle w:val="Heading2"/>
        <w:spacing w:after="160" w:before="360" w:line="312"/>
      </w:pPr>
      <w:bookmarkStart w:id="100034" w:name="_Toc100034"/>
      <w:r>
        <w:rPr>
          <w:rFonts w:ascii="Calibri" w:eastAsia="Microsoft YaHei"/>
          <w:b/>
          <w:bCs/>
          <w:color w:val="0A1628"/>
          <w:sz w:val="28"/>
          <w:szCs w:val="28"/>
        </w:rPr>
        <w:t xml:space="preserve">7.2 Flujo de Aplicacion de Colores</w:t>
      </w:r>
      <w:bookmarkEnd w:id="100034"/>
    </w:p>
    <w:p>
      <w:pPr>
        <w:spacing w:after="120" w:line="312"/>
        <w:jc w:val="both"/>
      </w:pPr>
      <w:r>
        <w:rPr>
          <w:rFonts w:ascii="Calibri" w:eastAsia="Microsoft YaHei"/>
          <w:color w:val="1A2B40"/>
          <w:sz w:val="22"/>
          <w:szCs w:val="22"/>
        </w:rPr>
        <w:t xml:space="preserve">La aplicacion de colores sigue un flujo de tres etapas para garantizar la maxima velocidad de carga. Primero, al cargar la pagina por primera vez, un script inline en layout.tsx lee la configuracion cacheada del localStorage y aplica los colores como variables CSS personalizadas (--primary, --accent, --primary-gradient, etc.) antes de que React se hidrate. Segundo, cuando ConfigContext carga la configuracion actualizada del backend, actualiza las variables CSS y las persiste en localStorage. Tercero, en visitas subsecuentes, el script inline del paso uno aplica los colores cacheados instantaneamente, eliminando cualquier parpadeo visual.</w:t>
      </w:r>
    </w:p>
    <w:p>
      <w:pPr>
        <w:pStyle w:val="Heading1"/>
        <w:spacing w:after="200" w:before="480" w:line="312"/>
      </w:pPr>
      <w:bookmarkStart w:id="100035" w:name="_Toc100035"/>
      <w:r>
        <w:rPr>
          <w:rFonts w:ascii="Calibri" w:eastAsia="Microsoft YaHei"/>
          <w:b/>
          <w:bCs/>
          <w:color w:val="0A1628"/>
          <w:sz w:val="32"/>
          <w:szCs w:val="32"/>
        </w:rPr>
        <w:t xml:space="preserve">8. Flujo Completo de un Pedido</w:t>
      </w:r>
      <w:bookmarkEnd w:id="100035"/>
    </w:p>
    <w:p>
      <w:pPr>
        <w:spacing w:after="120" w:line="312"/>
        <w:jc w:val="both"/>
      </w:pPr>
      <w:r>
        <w:rPr>
          <w:rFonts w:ascii="Calibri" w:eastAsia="Microsoft YaHei"/>
          <w:color w:val="1A2B40"/>
          <w:sz w:val="22"/>
          <w:szCs w:val="22"/>
        </w:rPr>
        <w:t xml:space="preserve">Para entender como interactuan todos los componentes, es util seguir el ciclo de vida completo de un pedido desde la perspectiva de cada actor del sistema.</w:t>
      </w:r>
    </w:p>
    <w:p>
      <w:pPr>
        <w:pStyle w:val="Heading2"/>
        <w:spacing w:after="160" w:before="360" w:line="312"/>
      </w:pPr>
      <w:bookmarkStart w:id="100036" w:name="_Toc100036"/>
      <w:r>
        <w:rPr>
          <w:rFonts w:ascii="Calibri" w:eastAsia="Microsoft YaHei"/>
          <w:b/>
          <w:bCs/>
          <w:color w:val="0A1628"/>
          <w:sz w:val="28"/>
          <w:szCs w:val="28"/>
        </w:rPr>
        <w:t xml:space="preserve">8.1 Creacion del Pedido</w:t>
      </w:r>
      <w:bookmarkEnd w:id="100036"/>
    </w:p>
    <w:p>
      <w:pPr>
        <w:spacing w:after="120" w:line="312"/>
        <w:jc w:val="both"/>
      </w:pPr>
      <w:r>
        <w:rPr>
          <w:rFonts w:ascii="Calibri" w:eastAsia="Microsoft YaHei"/>
          <w:color w:val="1A2B40"/>
          <w:sz w:val="22"/>
          <w:szCs w:val="22"/>
        </w:rPr>
        <w:t xml:space="preserve">El comprador agrega productos al carrito desde el frontend web o la app movil, selecciona los items y completa el checkout. El cliente envia un POST a /orders con los detalles del pedido (items, direccion de entrega, metodo de pago). El backend crea el registro de Order con sus OrderItems asociados en MongoDB, estableciendo el estado inicial como pending. El comprador queda suscrito al canal Pusher private-user-{userId} para recibir notificaciones sobre su pedido.</w:t>
      </w:r>
    </w:p>
    <w:p>
      <w:pPr>
        <w:pStyle w:val="Heading2"/>
        <w:spacing w:after="160" w:before="360" w:line="312"/>
      </w:pPr>
      <w:bookmarkStart w:id="100037" w:name="_Toc100037"/>
      <w:r>
        <w:rPr>
          <w:rFonts w:ascii="Calibri" w:eastAsia="Microsoft YaHei"/>
          <w:b/>
          <w:bCs/>
          <w:color w:val="0A1628"/>
          <w:sz w:val="28"/>
          <w:szCs w:val="28"/>
        </w:rPr>
        <w:t xml:space="preserve">8.2 Asignacion y Preparacion</w:t>
      </w:r>
      <w:bookmarkEnd w:id="100037"/>
    </w:p>
    <w:p>
      <w:pPr>
        <w:spacing w:after="120" w:line="312"/>
        <w:jc w:val="both"/>
      </w:pPr>
      <w:r>
        <w:rPr>
          <w:rFonts w:ascii="Calibri" w:eastAsia="Microsoft YaHei"/>
          <w:color w:val="1A2B40"/>
          <w:sz w:val="22"/>
          <w:szCs w:val="22"/>
        </w:rPr>
        <w:t xml:space="preserve">El administrador recibe la notificacion del nuevo pedido a traves del evento Pusher emitido por el backend. Desde el panel de administracion, puede cambiar el estado del pedido a confirmed. Si el sistema opera en modo multi-store, la asignacion se distribuye automaticamente entre las tiendas disponibles. Una vez confirmado, el pedido se asigna a un repartidor, quien recibe la notificacion en JO-Delivery y puede aceptar la entrega.</w:t>
      </w:r>
    </w:p>
    <w:p>
      <w:pPr>
        <w:pStyle w:val="Heading2"/>
        <w:spacing w:after="160" w:before="360" w:line="312"/>
      </w:pPr>
      <w:bookmarkStart w:id="100038" w:name="_Toc100038"/>
      <w:r>
        <w:rPr>
          <w:rFonts w:ascii="Calibri" w:eastAsia="Microsoft YaHei"/>
          <w:b/>
          <w:bCs/>
          <w:color w:val="0A1628"/>
          <w:sz w:val="28"/>
          <w:szCs w:val="28"/>
        </w:rPr>
        <w:t xml:space="preserve">8.3 Entrega en Tiempo Real</w:t>
      </w:r>
      <w:bookmarkEnd w:id="100038"/>
    </w:p>
    <w:p>
      <w:pPr>
        <w:spacing w:after="120" w:line="312"/>
        <w:jc w:val="both"/>
      </w:pPr>
      <w:r>
        <w:rPr>
          <w:rFonts w:ascii="Calibri" w:eastAsia="Microsoft YaHei"/>
          <w:color w:val="1A2B40"/>
          <w:sz w:val="22"/>
          <w:szCs w:val="22"/>
        </w:rPr>
        <w:t xml:space="preserve">Una vez que el repartidor acepta la entrega, inicia el GPS tracking llamando a startTracking(orderId) desde JO-Delivery. Las coordenadas se envian cada 15 segundos al backend, que las reenvia a traves de Pusher al canal private-order-{orderId}. El comprador puede ver la ubicacion del repartidor en la pagina de tracking (/tracking/[id]) del frontend web. El mapa se actualiza automaticamente cada vez que llegan nuevas coordenadas. Durante toda la entrega, comprador y repartidor pueden comunicarse a traves del chat del pedido.</w:t>
      </w:r>
    </w:p>
    <w:p>
      <w:pPr>
        <w:pStyle w:val="Heading2"/>
        <w:spacing w:after="160" w:before="360" w:line="312"/>
      </w:pPr>
      <w:bookmarkStart w:id="100039" w:name="_Toc100039"/>
      <w:r>
        <w:rPr>
          <w:rFonts w:ascii="Calibri" w:eastAsia="Microsoft YaHei"/>
          <w:b/>
          <w:bCs/>
          <w:color w:val="0A1628"/>
          <w:sz w:val="28"/>
          <w:szCs w:val="28"/>
        </w:rPr>
        <w:t xml:space="preserve">8.4 Finalizacion del Pedido</w:t>
      </w:r>
      <w:bookmarkEnd w:id="100039"/>
    </w:p>
    <w:p>
      <w:pPr>
        <w:spacing w:after="120" w:line="312"/>
        <w:jc w:val="both"/>
      </w:pPr>
      <w:r>
        <w:rPr>
          <w:rFonts w:ascii="Calibri" w:eastAsia="Microsoft YaHei"/>
          <w:color w:val="1A2B40"/>
          <w:sz w:val="22"/>
          <w:szCs w:val="22"/>
        </w:rPr>
        <w:t xml:space="preserve">Cuando el repartidor llega al destino, puede cambiar el estado a delivered desde la app. El backend actualiza el registro de Order y emite notificaciones Pusher al comprador y al administrador. El comprador puede calificar la experiencia y dejar un comentario. El historial del pedido queda disponible en la seccion de pedidos de todas las plataformas. El GPS tracking se detiene automaticamente al llamar a stopTracking().</w:t>
      </w:r>
    </w:p>
    <w:p>
      <w:pPr>
        <w:pStyle w:val="Heading1"/>
        <w:spacing w:after="200" w:before="480" w:line="312"/>
      </w:pPr>
      <w:bookmarkStart w:id="100040" w:name="_Toc100040"/>
      <w:r>
        <w:rPr>
          <w:rFonts w:ascii="Calibri" w:eastAsia="Microsoft YaHei"/>
          <w:b/>
          <w:bCs/>
          <w:color w:val="0A1628"/>
          <w:sz w:val="32"/>
          <w:szCs w:val="32"/>
        </w:rPr>
        <w:t xml:space="preserve">9. Seguridad y Buenas Practicas</w:t>
      </w:r>
      <w:bookmarkEnd w:id="100040"/>
    </w:p>
    <w:p>
      <w:pPr>
        <w:spacing w:after="120" w:line="312"/>
        <w:jc w:val="both"/>
      </w:pPr>
      <w:r>
        <w:rPr>
          <w:rFonts w:ascii="Calibri" w:eastAsia="Microsoft YaHei"/>
          <w:color w:val="1A2B40"/>
          <w:sz w:val="22"/>
          <w:szCs w:val="22"/>
        </w:rPr>
        <w:t xml:space="preserve">La seguridad del sistema se implementa en multiples capas. La autenticacion por JWT asegura que solo usuarios validos puedan acceder a los endpoints protegidos. La cabecera X-Platform permite al backend verificar la procedencia de cada peticion. Los endpoints de administracion requieren el rol admin. Los archivos subidos se validan por tipo MIME y tamano (maximo 2MB). Las contrasenas se hashean antes de almacenarlas. La BACKEND_SERVICE_PASSWORD protege endpoints internos entre servicios.</w:t>
      </w:r>
    </w:p>
    <w:p>
      <w:pPr>
        <w:spacing w:after="120" w:line="312"/>
        <w:jc w:val="both"/>
      </w:pPr>
      <w:r>
        <w:rPr>
          <w:rFonts w:ascii="Calibri" w:eastAsia="Microsoft YaHei"/>
          <w:color w:val="1A2B40"/>
          <w:sz w:val="22"/>
          <w:szCs w:val="22"/>
        </w:rPr>
        <w:t xml:space="preserve">Pusher utiliza canales privados que requieren autorizacion del backend, impidiendo que usuarios no autenticados se suscriban a canales de otros usuarios. El sistema tambien implementa una separacion clara de datos por plataforma, asegurando que un repartidor solo pueda ver los pedidos asignados a el y un comprador solo pueda ver sus propios pedidos. Las configuraciones sensibles se almacenan como variables de entorno en Vercel y nunca se exponen al cliente.</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878A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6878A0"/>
        <w:sz w:val="16"/>
        <w:szCs w:val="16"/>
      </w:rPr>
      <w:t xml:space="preserve">JO-Shop - Documentacion del Sistema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Calibri" w:eastAsia="SimHei"/>
      <w:b/>
      <w:bCs/>
      <w:color w:val="0A1628"/>
      <w:sz w:val="32"/>
      <w:szCs w:val="32"/>
    </w:rPr>
  </w:style>
  <w:style w:type="paragraph" w:styleId="Heading2">
    <w:name w:val="Heading 2"/>
    <w:basedOn w:val="Normal"/>
    <w:next w:val="Normal"/>
    <w:qFormat/>
    <w:pPr>
      <w:spacing w:after="160" w:before="360" w:line="312"/>
      <w:outlineLvl w:val="1"/>
    </w:pPr>
    <w:rPr>
      <w:rFonts w:ascii="Calibri" w:eastAsia="SimHei"/>
      <w:b/>
      <w:bCs/>
      <w:color w:val="0A1628"/>
      <w:sz w:val="28"/>
      <w:szCs w:val="28"/>
    </w:rPr>
  </w:style>
  <w:style w:type="paragraph" w:styleId="Heading3">
    <w:name w:val="Heading 3"/>
    <w:basedOn w:val="Normal"/>
    <w:next w:val="Normal"/>
    <w:qFormat/>
    <w:pPr>
      <w:spacing w:after="120" w:before="240" w:line="312"/>
      <w:outlineLvl w:val="2"/>
    </w:pPr>
    <w:rPr>
      <w:rFonts w:ascii="Calibri" w:eastAsia="SimHei"/>
      <w:b/>
      <w:bCs/>
      <w:color w:val="1B6B7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2026-05-10T01:16:08.267Z</dcterms:created>
  <dcterms:modified xsi:type="dcterms:W3CDTF">2026-05-10T01:16:08.267Z</dcterms:modified>
</cp:coreProperties>
</file>

<file path=docProps/custom.xml><?xml version="1.0" encoding="utf-8"?>
<Properties xmlns="http://schemas.openxmlformats.org/officeDocument/2006/custom-properties" xmlns:vt="http://schemas.openxmlformats.org/officeDocument/2006/docPropsVTypes"/>
</file>