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ВВЕДЕНИЕ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Актуальность темы выпускной квалификационной работы обусловлена высокой нормативной нагрузкой на предприятия оборонно-промышленного комплекса при подготовке обосновывающих материалов по государственному оборонному заказу. Формирование расчётно-калькуляционных материалов затратным методом требует детального заполнения регламентированных форм, в том числе форм № 4, 5 и 6, утверждённых приказом ФАС России от 16.12.2022 № 995/22. Данные формы отражают структуру материальных затрат и служат доказательной базой при согласовании цены с государственным заказчиком. На практике заполнение выполняется вручную или с частичным использованием учётных систем, что приводит к длительным срокам подготовки пакета, ошибкам переноса данных и расхождению плановых и фактических показателей.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Современное состояние предметной области характеризуется противоречием между жёсткостью регламентов ценообразования ГОЗ и отсутствием специализированных средств автоматизации, непосредственно ориентированных на Excel-формы приказа № 995/22. Существующие программные комплексы («АСУ Гоззаказ/Цена», доработки 1С:Предприятие) решают смежные задачи учёта и калькулирования, но не обеспечивают сквозного цикла «ввод данных — проверка — выгрузка в утверждённый бланк» с сохранением макета. В результате экономические подразделения предприятий несут повышенные трудозатраты и риски отклонения документов при проверке.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Целью работы является разработка информационной системы автоматизированного заполнения форм материальных затрат (4, 5, 6) при ценообразовании в рамках ГОЗ, сокращающей трудоёмкость подготовки обосновывающих материалов и повышающей достоверность расчётов.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достижения цели поставлены следующие задачи: - проанализировать нормативно-правовую базу и бизнес-процессы подготовки обосновывающих документов по материальным затратам; - сформировать требования к разрабатываемой системе и спроектировать архитектуру программного комплекса; - разработать логику серверных расчётов и проверок соответствия методикам приказа № 995/22; - реализовать программный комплекс с веб-интерфейсом ввода, справочниками материалов и поставщиков с автозаполнением и экспортом заполненного пакета в формате XLSX; - проверить работоспособность системы по приёмочным сценариям и оценить практическую применимость решения.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Объектом исследования выступают процессы подготовки обосновывающих материалов по материальным затратам на предприятии — участнике кооперации ГОЗ.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Предметом исследования является методика и программная реализация автоматизированного заполнения регламентированных форм № 4, 5 и 6.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Информационной базой работы послужили федеральные законы и подзаконные акты в сфере ГОЗ (в том числе № 275-ФЗ, постановление № 1465, приказ ФАС № 995/22), техническая документация проекта Project-A (ТЗ, API_SPEC, UI_SPEC, BPMN-процессы), а также результаты анализа существующих программных решений, представленные в первой главе.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Методологическую основу составляют системный подход к анализу предметной области, объектно-ориентированное проектирование клиент–серверной архитектуры, моделирование бизнес-процессов в нотации BPMN 2.0 и итеративная разработка MVP с приёмочным тестированием.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Практическая значимость работы заключается в том, что разработанный программный комплекс может применяться планово-экономическими подразделениями для подготовки пакета форм 4/5/6 в едином цифровом контуре с автоматическим расчётом итогов, накоплением справочников реквизитов материалов и поставщиков и контролем валидности данных перед экспортом.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Структура работы определяется логикой «анализ — проектирование — реализация». Первая глава раскрывает теоретические основы документооборота ГОЗ и проблематику ручного заполнения форм. Вторая глава посвящена анализу бизнес-процессов, требованиям и проектным решениям. Третья глава описывает реализацию системы, инструментальные средства и системные требования. В заключении сформулированы основные результаты и направления развития.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