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B5" w:rsidRDefault="00EA14B5" w:rsidP="00A6284E">
      <w:pPr>
        <w:jc w:val="center"/>
        <w:rPr>
          <w:rFonts w:ascii="Arial Black" w:hAnsi="Arial Black"/>
          <w:sz w:val="36"/>
          <w:szCs w:val="36"/>
        </w:rPr>
      </w:pPr>
      <w:r>
        <w:rPr>
          <w:rFonts w:ascii="Arial Black" w:hAnsi="Arial Black"/>
          <w:sz w:val="36"/>
          <w:szCs w:val="36"/>
        </w:rPr>
        <w:t>COVID-19 CASES ANALYSIS</w:t>
      </w:r>
    </w:p>
    <w:p w:rsidR="00EA14B5" w:rsidRDefault="00EA14B5"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sidRPr="00EA14B5">
        <w:rPr>
          <w:rFonts w:ascii="Times New Roman" w:eastAsia="Times New Roman" w:hAnsi="Times New Roman" w:cs="Times New Roman"/>
          <w:b/>
          <w:bCs/>
          <w:color w:val="313131"/>
          <w:sz w:val="24"/>
          <w:szCs w:val="24"/>
        </w:rPr>
        <w:t>Project Submission Part 5: Project Documentation &amp; Submission</w:t>
      </w:r>
    </w:p>
    <w:p w:rsidR="00EA14B5" w:rsidRDefault="00EA14B5"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Nmae: G.Pretty Aradhana [812121106025]</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Definition:</w:t>
      </w:r>
      <w:r>
        <w:rPr>
          <w:rFonts w:ascii="Times New Roman" w:eastAsia="Times New Roman" w:hAnsi="Times New Roman" w:cs="Times New Roman"/>
          <w:color w:val="313131"/>
          <w:sz w:val="24"/>
          <w:szCs w:val="24"/>
        </w:rPr>
        <w:t xml:space="preserve">  world thinks about coronavirus disease that which means all even this pandemic disease is not unique. The purpose of this study is to detect the role of machine-learning applications and algorithms in investigating and various purposes that deals with COVID-19. Review of the studies that had been published during 2020 and were related to this topic by seeking in Science Direct, Springer, Hindawi, and MDPI using COVID-19, machine learning, supervised learning, and unsupervised learning as keywords. The total articles obtained were 16,306 overall but after limitation; only 14 researches of these articles were included in this study. Our findings show that machine learning can produce an important role in COVID-19 investigations, prediction, and discrimination. In conclusion, machine learning can be involved in the health provider programs and plans to assess and triage the COVID-19 cases. </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Design Thinking:</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Project Objectives: The COVID-19 pandemic demonstrates that every country remains vulnerable to public health emergencies</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Analysis Approach: Each group selected one problem related to one of their specific challenges and formulated it as a question.</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Visualization Selection: visual-deep learning diagnosis, COVID-19, chest CT, volume rendering, MIP, classification model, explainable DL.</w:t>
      </w:r>
    </w:p>
    <w:p w:rsidR="006871E9" w:rsidRDefault="006871E9" w:rsidP="00A6284E">
      <w:pPr>
        <w:jc w:val="both"/>
        <w:rPr>
          <w:rFonts w:ascii="Times New Roman" w:hAnsi="Times New Roman" w:cs="Times New Roman"/>
          <w:sz w:val="24"/>
          <w:szCs w:val="24"/>
        </w:rPr>
      </w:pPr>
    </w:p>
    <w:p w:rsidR="00EA14B5" w:rsidRPr="00EA14B5" w:rsidRDefault="00EA14B5" w:rsidP="00A6284E">
      <w:pPr>
        <w:jc w:val="both"/>
        <w:rPr>
          <w:rFonts w:ascii="Times New Roman" w:hAnsi="Times New Roman" w:cs="Times New Roman"/>
          <w:b/>
          <w:sz w:val="24"/>
          <w:szCs w:val="24"/>
        </w:rPr>
      </w:pPr>
      <w:r w:rsidRPr="00EA14B5">
        <w:rPr>
          <w:rFonts w:ascii="Times New Roman" w:hAnsi="Times New Roman" w:cs="Times New Roman"/>
          <w:b/>
          <w:sz w:val="24"/>
          <w:szCs w:val="24"/>
        </w:rPr>
        <w:t>Objective:</w:t>
      </w:r>
    </w:p>
    <w:p w:rsidR="00EA14B5"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w:t>
      </w:r>
    </w:p>
    <w:p w:rsidR="00EA14B5" w:rsidRDefault="00EA14B5"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The Government and many private organizations need to know the damage caused by the pandemic for reasons ranging from public welfare to business strategies. These calculations </w:t>
      </w:r>
      <w:r w:rsidR="00A53F7B">
        <w:rPr>
          <w:rFonts w:ascii="Times New Roman" w:hAnsi="Times New Roman" w:cs="Times New Roman"/>
          <w:sz w:val="24"/>
          <w:szCs w:val="24"/>
        </w:rPr>
        <w:t xml:space="preserve">are </w:t>
      </w:r>
      <w:r w:rsidRPr="0000130C">
        <w:rPr>
          <w:rFonts w:ascii="Times New Roman" w:hAnsi="Times New Roman" w:cs="Times New Roman"/>
          <w:sz w:val="24"/>
          <w:szCs w:val="24"/>
        </w:rPr>
        <w:lastRenderedPageBreak/>
        <w:t>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00130C" w:rsidRDefault="00E057B1" w:rsidP="00A6284E">
      <w:pPr>
        <w:jc w:val="both"/>
        <w:rPr>
          <w:rFonts w:ascii="Times New Roman" w:hAnsi="Times New Roman" w:cs="Times New Roman"/>
          <w:sz w:val="24"/>
          <w:szCs w:val="24"/>
        </w:rPr>
      </w:pPr>
      <w:r w:rsidRPr="00E057B1">
        <w:rPr>
          <w:rFonts w:ascii="Times New Roman" w:hAnsi="Times New Roman" w:cs="Times New Roman"/>
          <w:b/>
          <w:sz w:val="28"/>
          <w:szCs w:val="24"/>
        </w:rPr>
        <w:t>DEVELOPMENT PHASES</w:t>
      </w:r>
      <w:r>
        <w:rPr>
          <w:rFonts w:ascii="Times New Roman" w:hAnsi="Times New Roman" w:cs="Times New Roman"/>
          <w:sz w:val="24"/>
          <w:szCs w:val="24"/>
        </w:rPr>
        <w:t>:</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To analysis the impact of the pandemic across the globe in fields such as public health, economic effects, climate changes.-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Visualize the data by using various visualiza</w:t>
      </w:r>
      <w:bookmarkStart w:id="0" w:name="_GoBack"/>
      <w:bookmarkEnd w:id="0"/>
      <w:r w:rsidRPr="0000130C">
        <w:rPr>
          <w:rFonts w:ascii="Times New Roman" w:hAnsi="Times New Roman" w:cs="Times New Roman"/>
          <w:sz w:val="24"/>
          <w:szCs w:val="24"/>
        </w:rPr>
        <w:t xml:space="preserve">tion tools available with python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Cleaning the data to improve the data quality and overall productivity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Use machine learning to predict stock market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Requirement Analysis: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Visualization Modules: Stream-lit, Matplotlib, Plotly, Folium.</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Data Reading &amp; Storage Modules: Pandas, Pandas Data Reader, MS Excel.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Computation Modules: NumPy, Date-Time, SK-learn, TensorFlow.</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51894" cy="26956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2691943"/>
                    </a:xfrm>
                    <a:prstGeom prst="rect">
                      <a:avLst/>
                    </a:prstGeom>
                  </pic:spPr>
                </pic:pic>
              </a:graphicData>
            </a:graphic>
          </wp:inline>
        </w:drawing>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3335655"/>
                    </a:xfrm>
                    <a:prstGeom prst="rect">
                      <a:avLst/>
                    </a:prstGeom>
                  </pic:spPr>
                </pic:pic>
              </a:graphicData>
            </a:graphic>
          </wp:inline>
        </w:drawing>
      </w:r>
    </w:p>
    <w:p w:rsidR="0000130C" w:rsidRPr="0000130C" w:rsidRDefault="0000130C" w:rsidP="00A6284E">
      <w:pPr>
        <w:jc w:val="both"/>
        <w:rPr>
          <w:rFonts w:ascii="Times New Roman" w:hAnsi="Times New Roman" w:cs="Times New Roman"/>
          <w:b/>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System Requirements: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Hardware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Processor: Pentium(R)Dual Core CPU RAM: 2 GB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Software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Solution Methodology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Climate Screen: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Data used is static and is read into a Pandas data-frame.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76925" cy="2781300"/>
                    </a:xfrm>
                    <a:prstGeom prst="rect">
                      <a:avLst/>
                    </a:prstGeom>
                  </pic:spPr>
                </pic:pic>
              </a:graphicData>
            </a:graphic>
          </wp:inline>
        </w:drawing>
      </w:r>
    </w:p>
    <w:p w:rsidR="00AC70B9" w:rsidRDefault="00AC70B9" w:rsidP="00A6284E">
      <w:pPr>
        <w:jc w:val="both"/>
        <w:rPr>
          <w:rFonts w:ascii="Times New Roman" w:hAnsi="Times New Roman" w:cs="Times New Roman"/>
          <w:sz w:val="24"/>
          <w:szCs w:val="24"/>
        </w:rPr>
      </w:pPr>
      <w:r w:rsidRPr="00AC70B9">
        <w:rPr>
          <w:rFonts w:ascii="Times New Roman" w:hAnsi="Times New Roman" w:cs="Times New Roman"/>
          <w:noProof/>
          <w:sz w:val="24"/>
          <w:szCs w:val="24"/>
        </w:rPr>
        <w:drawing>
          <wp:inline distT="0" distB="0" distL="0" distR="0">
            <wp:extent cx="5943600" cy="272923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729230"/>
                    </a:xfrm>
                    <a:prstGeom prst="rect">
                      <a:avLst/>
                    </a:prstGeom>
                  </pic:spPr>
                </pic:pic>
              </a:graphicData>
            </a:graphic>
          </wp:inline>
        </w:drawing>
      </w:r>
    </w:p>
    <w:p w:rsidR="00AC70B9" w:rsidRDefault="00AC70B9" w:rsidP="00AC70B9">
      <w:pPr>
        <w:jc w:val="center"/>
        <w:rPr>
          <w:rFonts w:ascii="Arial Black" w:hAnsi="Arial Black"/>
          <w:sz w:val="36"/>
          <w:szCs w:val="36"/>
        </w:rPr>
      </w:pPr>
      <w:r>
        <w:rPr>
          <w:rFonts w:ascii="Arial Black" w:hAnsi="Arial Black"/>
          <w:sz w:val="36"/>
          <w:szCs w:val="36"/>
        </w:rPr>
        <w:t>PHASE – 2</w:t>
      </w:r>
    </w:p>
    <w:p w:rsidR="00AC70B9" w:rsidRDefault="00AC70B9" w:rsidP="00AC70B9">
      <w:pPr>
        <w:jc w:val="center"/>
        <w:rPr>
          <w:rFonts w:ascii="Arial Black" w:hAnsi="Arial Black"/>
          <w:sz w:val="36"/>
          <w:szCs w:val="36"/>
        </w:rPr>
      </w:pPr>
      <w:r>
        <w:rPr>
          <w:rFonts w:ascii="Arial Black" w:hAnsi="Arial Black"/>
          <w:sz w:val="36"/>
          <w:szCs w:val="36"/>
        </w:rPr>
        <w:t xml:space="preserve"> INNOVATION COVID-19 CASES ANALYSIS</w:t>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24"/>
          <w:szCs w:val="24"/>
        </w:rPr>
      </w:pPr>
      <w:r>
        <w:rPr>
          <w:rFonts w:ascii="Arial Black" w:hAnsi="Arial Black"/>
          <w:sz w:val="24"/>
          <w:szCs w:val="24"/>
        </w:rPr>
        <w:t>Project Title: Covid-19 Cases Analysis</w:t>
      </w:r>
    </w:p>
    <w:p w:rsidR="00AC70B9" w:rsidRDefault="00AC70B9" w:rsidP="00AC70B9">
      <w:pPr>
        <w:rPr>
          <w:rFonts w:ascii="Arial Black" w:hAnsi="Arial Black"/>
          <w:sz w:val="24"/>
          <w:szCs w:val="24"/>
        </w:rPr>
      </w:pPr>
    </w:p>
    <w:p w:rsidR="00AC70B9" w:rsidRDefault="00AC70B9" w:rsidP="00AC70B9">
      <w:pPr>
        <w:rPr>
          <w:rFonts w:ascii="Arial Black" w:hAnsi="Arial Black"/>
          <w:sz w:val="24"/>
          <w:szCs w:val="24"/>
        </w:rPr>
      </w:pPr>
    </w:p>
    <w:p w:rsidR="00AC70B9" w:rsidRDefault="00AC70B9" w:rsidP="00AC70B9">
      <w:pPr>
        <w:jc w:val="center"/>
        <w:rPr>
          <w:rFonts w:ascii="Arial Black" w:hAnsi="Arial Black"/>
          <w:sz w:val="24"/>
          <w:szCs w:val="24"/>
        </w:rPr>
      </w:pPr>
      <w:r>
        <w:rPr>
          <w:rFonts w:ascii="Arial Black" w:hAnsi="Arial Black"/>
          <w:noProof/>
          <w:sz w:val="24"/>
          <w:szCs w:val="24"/>
        </w:rPr>
        <w:lastRenderedPageBreak/>
        <w:drawing>
          <wp:inline distT="0" distB="0" distL="0" distR="0">
            <wp:extent cx="4871405" cy="2597543"/>
            <wp:effectExtent l="0" t="0" r="0" b="0"/>
            <wp:docPr id="13" name="图片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stretch>
                      <a:fillRect/>
                    </a:stretch>
                  </pic:blipFill>
                  <pic:spPr>
                    <a:xfrm>
                      <a:off x="0" y="0"/>
                      <a:ext cx="4871405" cy="2597543"/>
                    </a:xfrm>
                    <a:prstGeom prst="rect">
                      <a:avLst/>
                    </a:prstGeom>
                    <a:noFill/>
                    <a:ln w="12700" cap="flat" cmpd="sng">
                      <a:noFill/>
                      <a:prstDash val="solid"/>
                      <a:miter/>
                    </a:ln>
                  </pic:spPr>
                </pic:pic>
              </a:graphicData>
            </a:graphic>
          </wp:inline>
        </w:drawing>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32"/>
          <w:szCs w:val="32"/>
        </w:rPr>
      </w:pPr>
      <w:r>
        <w:rPr>
          <w:rFonts w:ascii="Arial Black" w:hAnsi="Arial Black"/>
          <w:sz w:val="32"/>
          <w:szCs w:val="32"/>
        </w:rPr>
        <w:t>INTRODUCTION:</w:t>
      </w:r>
    </w:p>
    <w:p w:rsidR="00AC70B9" w:rsidRDefault="00AC70B9" w:rsidP="00AC70B9">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rsidR="00AC70B9" w:rsidRPr="00A53F7B" w:rsidRDefault="00AC70B9" w:rsidP="00A53F7B">
      <w:pPr>
        <w:rPr>
          <w:rFonts w:ascii="Georgia" w:hAnsi="Georgia"/>
          <w:color w:val="333333"/>
          <w:sz w:val="30"/>
          <w:szCs w:val="30"/>
          <w:shd w:val="clear" w:color="auto" w:fill="FCFCFC"/>
        </w:rPr>
      </w:pPr>
      <w:r>
        <w:rPr>
          <w:rFonts w:ascii="Arial Black" w:hAnsi="Arial Black"/>
          <w:sz w:val="32"/>
          <w:szCs w:val="32"/>
        </w:rPr>
        <w:t>**DATA COLLECTION :</w:t>
      </w:r>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 xml:space="preserve">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w:t>
      </w:r>
      <w:r>
        <w:rPr>
          <w:rFonts w:ascii="Segoe UI" w:hAnsi="Segoe UI" w:cs="Segoe UI"/>
          <w:color w:val="3C4245"/>
          <w:sz w:val="32"/>
          <w:szCs w:val="32"/>
        </w:rPr>
        <w:lastRenderedPageBreak/>
        <w:t>Organization. Dataset consist of weekly confirmed cases and weekly cumulative confirmed cases for 35 weeks.</w:t>
      </w:r>
    </w:p>
    <w:p w:rsidR="00AC70B9" w:rsidRDefault="00AC70B9" w:rsidP="00AC70B9">
      <w:pPr>
        <w:jc w:val="both"/>
        <w:rPr>
          <w:rFonts w:ascii="Arial Black" w:hAnsi="Arial Black"/>
          <w:sz w:val="32"/>
          <w:szCs w:val="32"/>
        </w:rPr>
      </w:pPr>
      <w:r>
        <w:rPr>
          <w:rFonts w:ascii="Arial Black" w:hAnsi="Arial Black"/>
          <w:sz w:val="32"/>
          <w:szCs w:val="32"/>
        </w:rPr>
        <w:t>**TRANSFORMATION:</w:t>
      </w:r>
    </w:p>
    <w:p w:rsidR="00A53F7B" w:rsidRDefault="00AC70B9" w:rsidP="00A53F7B">
      <w:pPr>
        <w:jc w:val="both"/>
        <w:rPr>
          <w:rFonts w:ascii="Segoe UI" w:hAnsi="Segoe UI" w:cs="Segoe UI"/>
          <w:color w:val="3C4245"/>
          <w:sz w:val="32"/>
          <w:szCs w:val="32"/>
        </w:rPr>
      </w:pPr>
      <w:r>
        <w:rPr>
          <w:rFonts w:ascii="Segoe UI" w:hAnsi="Segoe UI" w:cs="Segoe UI"/>
          <w:color w:val="3C4245"/>
          <w:sz w:val="32"/>
          <w:szCs w:val="32"/>
        </w:rPr>
        <w:t xml:space="preserve"> 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rsidR="00AC70B9" w:rsidRPr="00A53F7B" w:rsidRDefault="00AC70B9" w:rsidP="00A53F7B">
      <w:pPr>
        <w:jc w:val="both"/>
        <w:rPr>
          <w:rFonts w:ascii="Segoe UI" w:hAnsi="Segoe UI" w:cs="Segoe UI"/>
          <w:color w:val="3C4245"/>
          <w:sz w:val="32"/>
          <w:szCs w:val="32"/>
        </w:rPr>
      </w:pPr>
      <w:r>
        <w:rPr>
          <w:rFonts w:ascii="Arial Black" w:hAnsi="Arial Black"/>
          <w:sz w:val="36"/>
          <w:szCs w:val="36"/>
        </w:rPr>
        <w:t>**TRAINING MODELS :</w:t>
      </w:r>
    </w:p>
    <w:p w:rsidR="00AC70B9" w:rsidRDefault="00AC70B9" w:rsidP="00AC70B9">
      <w:pPr>
        <w:rPr>
          <w:rFonts w:ascii="Segoe UI" w:hAnsi="Segoe UI" w:cs="Segoe UI"/>
          <w:sz w:val="28"/>
          <w:szCs w:val="28"/>
        </w:rPr>
      </w:pPr>
      <w:r>
        <w:rPr>
          <w:rFonts w:ascii="Segoe UI" w:hAnsi="Segoe UI" w:cs="Segoe UI"/>
          <w:sz w:val="28"/>
          <w:szCs w:val="28"/>
        </w:rPr>
        <w:t>Creating a COVID-19 cases analysis training model involves using data related to the COVID-19 pandemic and machine learning techniques to gain insights or make predictions. I'll outline the steps involved in creating such a model:</w:t>
      </w:r>
    </w:p>
    <w:p w:rsidR="00AC70B9" w:rsidRDefault="00AC70B9" w:rsidP="00AC70B9">
      <w:pPr>
        <w:rPr>
          <w:rFonts w:ascii="Arial Black" w:hAnsi="Arial Black"/>
          <w:sz w:val="36"/>
          <w:szCs w:val="36"/>
        </w:rPr>
      </w:pPr>
      <w:r>
        <w:rPr>
          <w:rFonts w:ascii="Arial Black" w:hAnsi="Arial Black"/>
          <w:sz w:val="36"/>
          <w:szCs w:val="36"/>
        </w:rPr>
        <w:t>1. Data Collection:</w:t>
      </w:r>
    </w:p>
    <w:p w:rsidR="00AC70B9" w:rsidRDefault="00AC70B9" w:rsidP="00AC70B9">
      <w:pPr>
        <w:rPr>
          <w:rFonts w:ascii="Segoe UI" w:hAnsi="Segoe UI" w:cs="Segoe UI"/>
          <w:sz w:val="28"/>
          <w:szCs w:val="28"/>
        </w:rPr>
      </w:pPr>
      <w:r>
        <w:rPr>
          <w:rFonts w:ascii="Segoe UI" w:hAnsi="Segoe UI" w:cs="Segoe UI"/>
          <w:sz w:val="28"/>
          <w:szCs w:val="28"/>
        </w:rPr>
        <w:t xml:space="preserve">   Gather relevant data, such as COVID-19 case counts, testing data, vaccination data, demographic information, and other related datasets. You can obtain this data from sources like government health agencies, research organizations, or public data repositories.</w:t>
      </w:r>
    </w:p>
    <w:p w:rsidR="00AC70B9" w:rsidRPr="00A53F7B" w:rsidRDefault="00AC70B9" w:rsidP="00AC70B9">
      <w:pPr>
        <w:rPr>
          <w:rFonts w:ascii="Arial Black" w:hAnsi="Arial Black"/>
          <w:sz w:val="36"/>
          <w:szCs w:val="36"/>
        </w:rPr>
      </w:pPr>
      <w:r>
        <w:rPr>
          <w:rFonts w:ascii="Arial Black" w:hAnsi="Arial Black"/>
          <w:sz w:val="36"/>
          <w:szCs w:val="36"/>
        </w:rPr>
        <w:lastRenderedPageBreak/>
        <w:t>2. Data Preprocessing:</w:t>
      </w:r>
      <w:r>
        <w:rPr>
          <w:rFonts w:ascii="Segoe UI" w:hAnsi="Segoe UI" w:cs="Segoe UI"/>
          <w:sz w:val="28"/>
          <w:szCs w:val="28"/>
        </w:rPr>
        <w:t xml:space="preserve">   Clean and prepare the data for analysis. This may include handling missing values, normalizing data, and aggregating data at appropriate levels (daily, weekly, by location, etc.).</w:t>
      </w:r>
    </w:p>
    <w:p w:rsidR="00AC70B9" w:rsidRDefault="00AC70B9" w:rsidP="00AC70B9">
      <w:pPr>
        <w:rPr>
          <w:rFonts w:ascii="Arial Black" w:hAnsi="Arial Black"/>
          <w:sz w:val="36"/>
          <w:szCs w:val="36"/>
        </w:rPr>
      </w:pPr>
      <w:r>
        <w:rPr>
          <w:rFonts w:ascii="Arial Black" w:hAnsi="Arial Black"/>
          <w:sz w:val="36"/>
          <w:szCs w:val="36"/>
        </w:rPr>
        <w:t>3. Feature Engineering:</w:t>
      </w:r>
    </w:p>
    <w:p w:rsidR="00AC70B9" w:rsidRDefault="00AC70B9" w:rsidP="00AC70B9">
      <w:pPr>
        <w:rPr>
          <w:rFonts w:ascii="Segoe UI" w:hAnsi="Segoe UI" w:cs="Segoe UI"/>
          <w:sz w:val="28"/>
          <w:szCs w:val="28"/>
        </w:rPr>
      </w:pPr>
      <w:r>
        <w:rPr>
          <w:rFonts w:ascii="Arial Black" w:hAnsi="Arial Black"/>
          <w:sz w:val="36"/>
          <w:szCs w:val="36"/>
        </w:rPr>
        <w:t xml:space="preserve">   </w:t>
      </w:r>
      <w:r>
        <w:rPr>
          <w:rFonts w:ascii="Segoe UI" w:hAnsi="Segoe UI" w:cs="Segoe UI"/>
          <w:sz w:val="28"/>
          <w:szCs w:val="28"/>
        </w:rPr>
        <w:t>Create meaningful features from the data that can help in the analysis. For example, calculate growth rates, test positivity rates, or other relevant indicators.</w:t>
      </w:r>
    </w:p>
    <w:p w:rsidR="00AC70B9" w:rsidRDefault="00AC70B9" w:rsidP="00AC70B9">
      <w:pPr>
        <w:rPr>
          <w:rFonts w:ascii="Arial Black" w:hAnsi="Arial Black"/>
          <w:sz w:val="36"/>
          <w:szCs w:val="36"/>
        </w:rPr>
      </w:pPr>
      <w:r>
        <w:rPr>
          <w:rFonts w:ascii="Arial Black" w:hAnsi="Arial Black"/>
          <w:sz w:val="36"/>
          <w:szCs w:val="36"/>
        </w:rPr>
        <w:t>4. Exploratory Data Analysis (EDA):</w:t>
      </w:r>
    </w:p>
    <w:p w:rsidR="00AC70B9" w:rsidRDefault="00AC70B9" w:rsidP="00AC70B9">
      <w:pPr>
        <w:rPr>
          <w:rFonts w:ascii="Segoe UI" w:hAnsi="Segoe UI" w:cs="Segoe UI"/>
          <w:sz w:val="28"/>
          <w:szCs w:val="28"/>
        </w:rPr>
      </w:pPr>
      <w:r>
        <w:rPr>
          <w:rFonts w:ascii="Segoe UI" w:hAnsi="Segoe UI" w:cs="Segoe UI"/>
          <w:sz w:val="28"/>
          <w:szCs w:val="28"/>
        </w:rPr>
        <w:t xml:space="preserve">    Perform EDA to understand the data's patterns, trends, and correlations. Visualizations and summary statistics can be helpful for this stage.</w:t>
      </w:r>
    </w:p>
    <w:p w:rsidR="00AC70B9" w:rsidRDefault="00AC70B9" w:rsidP="00AC70B9">
      <w:pPr>
        <w:rPr>
          <w:rFonts w:ascii="Arial Black" w:hAnsi="Arial Black"/>
          <w:sz w:val="36"/>
          <w:szCs w:val="36"/>
        </w:rPr>
      </w:pPr>
      <w:r>
        <w:rPr>
          <w:rFonts w:ascii="Arial Black" w:hAnsi="Arial Black"/>
          <w:sz w:val="36"/>
          <w:szCs w:val="36"/>
        </w:rPr>
        <w:t>5. Model Selection:</w:t>
      </w:r>
    </w:p>
    <w:p w:rsidR="00AC70B9" w:rsidRDefault="00AC70B9" w:rsidP="00AC70B9">
      <w:pPr>
        <w:rPr>
          <w:rFonts w:ascii="Arial Black" w:hAnsi="Arial Black"/>
          <w:sz w:val="36"/>
          <w:szCs w:val="36"/>
        </w:rPr>
      </w:pPr>
      <w:r>
        <w:rPr>
          <w:rFonts w:ascii="Segoe UI" w:hAnsi="Segoe UI" w:cs="Segoe UI"/>
          <w:sz w:val="28"/>
          <w:szCs w:val="28"/>
        </w:rPr>
        <w:t xml:space="preserve">   Choose a suitable machine learning or statistical model. For COVID-19 analysis, time series forecasting models, regression models, or deep learning models can be used depending on the task.</w:t>
      </w:r>
    </w:p>
    <w:p w:rsidR="00AC70B9" w:rsidRDefault="00AC70B9" w:rsidP="00AC70B9">
      <w:pPr>
        <w:rPr>
          <w:rFonts w:ascii="Arial Black" w:hAnsi="Arial Black"/>
          <w:sz w:val="28"/>
          <w:szCs w:val="28"/>
        </w:rPr>
      </w:pPr>
      <w:r>
        <w:rPr>
          <w:rFonts w:ascii="Arial Black" w:hAnsi="Arial Black"/>
          <w:sz w:val="28"/>
          <w:szCs w:val="28"/>
        </w:rPr>
        <w:t xml:space="preserve"> </w:t>
      </w:r>
      <w:r>
        <w:rPr>
          <w:rFonts w:ascii="Arial Black" w:hAnsi="Arial Black"/>
          <w:sz w:val="36"/>
          <w:szCs w:val="36"/>
        </w:rPr>
        <w:t>6.Model Training:</w:t>
      </w:r>
    </w:p>
    <w:p w:rsidR="00AC70B9" w:rsidRDefault="00AC70B9" w:rsidP="00AC70B9">
      <w:pPr>
        <w:rPr>
          <w:rFonts w:ascii="Segoe UI" w:hAnsi="Segoe UI" w:cs="Segoe UI"/>
          <w:sz w:val="28"/>
          <w:szCs w:val="28"/>
        </w:rPr>
      </w:pPr>
      <w:r>
        <w:rPr>
          <w:rFonts w:ascii="Segoe UI" w:hAnsi="Segoe UI" w:cs="Segoe UI"/>
          <w:sz w:val="28"/>
          <w:szCs w:val="28"/>
        </w:rPr>
        <w:t xml:space="preserve">   Train the chosen model using a portion of the data. For time series data, you might use historical data to predict future cases, while regression models can be trained to understand relationships between variables.</w:t>
      </w:r>
    </w:p>
    <w:p w:rsidR="00AC70B9" w:rsidRDefault="00AC70B9" w:rsidP="00AC70B9">
      <w:pPr>
        <w:rPr>
          <w:rFonts w:ascii="Arial Black" w:hAnsi="Arial Black" w:cs="Segoe UI"/>
          <w:sz w:val="36"/>
          <w:szCs w:val="36"/>
        </w:rPr>
      </w:pPr>
      <w:r>
        <w:rPr>
          <w:rFonts w:ascii="Arial Black" w:hAnsi="Arial Black" w:cs="Segoe UI"/>
          <w:sz w:val="36"/>
          <w:szCs w:val="36"/>
        </w:rPr>
        <w:t>**HYPER-PARAMETER TUNING FOR COVID-19 CASES  ANALYSIS:</w:t>
      </w:r>
    </w:p>
    <w:p w:rsidR="00AC70B9" w:rsidRDefault="00AC70B9" w:rsidP="00AC70B9">
      <w:pPr>
        <w:rPr>
          <w:rFonts w:ascii="Arial Black" w:hAnsi="Arial Black" w:cs="Segoe UI"/>
          <w:sz w:val="36"/>
          <w:szCs w:val="36"/>
        </w:rPr>
      </w:pPr>
      <w:r>
        <w:rPr>
          <w:rFonts w:ascii="Arial Black" w:hAnsi="Arial Black" w:cs="Segoe UI"/>
          <w:sz w:val="36"/>
          <w:szCs w:val="36"/>
        </w:rPr>
        <w:t xml:space="preserve"> Select the Model:</w:t>
      </w:r>
      <w:r>
        <w:rPr>
          <w:rFonts w:ascii="Segoe UI" w:hAnsi="Segoe UI" w:cs="Segoe UI"/>
          <w:sz w:val="28"/>
          <w:szCs w:val="28"/>
        </w:rPr>
        <w:t xml:space="preserve">   Start with a choice of the machine learning model or algorithm. For time series data, models like ARIMA, SARIMA, or </w:t>
      </w:r>
      <w:r>
        <w:rPr>
          <w:rFonts w:ascii="Segoe UI" w:hAnsi="Segoe UI" w:cs="Segoe UI"/>
          <w:sz w:val="28"/>
          <w:szCs w:val="28"/>
        </w:rPr>
        <w:lastRenderedPageBreak/>
        <w:t>Prophet are</w:t>
      </w:r>
      <w:r>
        <w:rPr>
          <w:rFonts w:ascii="Arial Black" w:hAnsi="Arial Black" w:cs="Segoe UI"/>
          <w:sz w:val="36"/>
          <w:szCs w:val="36"/>
        </w:rPr>
        <w:t xml:space="preserve"> </w:t>
      </w:r>
      <w:r>
        <w:rPr>
          <w:rFonts w:ascii="Segoe UI" w:hAnsi="Segoe UI" w:cs="Segoe UI"/>
          <w:sz w:val="28"/>
          <w:szCs w:val="28"/>
        </w:rPr>
        <w:t>common. For regression or classification tasks, you might use linear regression, decision trees, random forests, or deep learning models.</w:t>
      </w:r>
    </w:p>
    <w:p w:rsidR="00AC70B9" w:rsidRDefault="00AC70B9" w:rsidP="00AC70B9">
      <w:pPr>
        <w:rPr>
          <w:rFonts w:ascii="Arial Black" w:hAnsi="Arial Black" w:cs="Segoe UI"/>
          <w:sz w:val="36"/>
          <w:szCs w:val="36"/>
        </w:rPr>
      </w:pPr>
      <w:r>
        <w:rPr>
          <w:rFonts w:ascii="Arial Black" w:hAnsi="Arial Black" w:cs="Segoe UI"/>
          <w:sz w:val="36"/>
          <w:szCs w:val="36"/>
        </w:rPr>
        <w:t>**MODEL SELECTION :</w:t>
      </w:r>
    </w:p>
    <w:p w:rsidR="00AC70B9" w:rsidRDefault="00AC70B9" w:rsidP="00AC70B9">
      <w:pPr>
        <w:rPr>
          <w:rFonts w:ascii="Segoe UI" w:hAnsi="Segoe UI" w:cs="Segoe UI"/>
          <w:sz w:val="28"/>
          <w:szCs w:val="28"/>
        </w:rPr>
      </w:pPr>
      <w:r>
        <w:rPr>
          <w:rFonts w:ascii="Segoe UI" w:hAnsi="Segoe UI" w:cs="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rsidR="00AC70B9" w:rsidRDefault="00AC70B9" w:rsidP="00AC70B9">
      <w:pPr>
        <w:rPr>
          <w:rFonts w:ascii="Arial Black" w:hAnsi="Arial Black" w:cs="Segoe UI"/>
          <w:sz w:val="36"/>
          <w:szCs w:val="36"/>
        </w:rPr>
      </w:pPr>
      <w:r>
        <w:rPr>
          <w:rFonts w:ascii="Arial Black" w:hAnsi="Arial Black" w:cs="Segoe UI"/>
          <w:sz w:val="36"/>
          <w:szCs w:val="36"/>
        </w:rPr>
        <w:t>Time Series Analysis:</w:t>
      </w:r>
    </w:p>
    <w:p w:rsidR="00AC70B9" w:rsidRDefault="00AC70B9" w:rsidP="00AC70B9">
      <w:pPr>
        <w:rPr>
          <w:rFonts w:ascii="Segoe UI" w:hAnsi="Segoe UI" w:cs="Segoe UI"/>
          <w:sz w:val="28"/>
          <w:szCs w:val="28"/>
        </w:rPr>
      </w:pPr>
      <w:r>
        <w:rPr>
          <w:rFonts w:ascii="Arial Black" w:hAnsi="Arial Black" w:cs="Segoe UI"/>
          <w:sz w:val="36"/>
          <w:szCs w:val="36"/>
        </w:rPr>
        <w:t xml:space="preserve">   </w:t>
      </w:r>
      <w:r>
        <w:rPr>
          <w:rFonts w:ascii="Segoe UI" w:hAnsi="Segoe UI" w:cs="Segoe UI"/>
          <w:sz w:val="28"/>
          <w:szCs w:val="28"/>
        </w:rPr>
        <w:t xml:space="preserve">ARIMA (Auto Regressive Integrated Moving Average): </w:t>
      </w:r>
    </w:p>
    <w:p w:rsidR="00AC70B9" w:rsidRDefault="00AC70B9" w:rsidP="00AC70B9">
      <w:pPr>
        <w:rPr>
          <w:rFonts w:ascii="Segoe UI" w:hAnsi="Segoe UI" w:cs="Segoe UI"/>
          <w:sz w:val="28"/>
          <w:szCs w:val="28"/>
        </w:rPr>
      </w:pPr>
      <w:r>
        <w:rPr>
          <w:rFonts w:ascii="Segoe UI" w:hAnsi="Segoe UI" w:cs="Segoe UI"/>
          <w:sz w:val="28"/>
          <w:szCs w:val="28"/>
        </w:rPr>
        <w:t>ARIMA models are commonly used for time series data. They can be effective for forecasting and analyzing trends in daily or weekly COVID-19 case data.</w:t>
      </w:r>
    </w:p>
    <w:p w:rsidR="00AC70B9" w:rsidRDefault="00AC70B9" w:rsidP="00AC70B9">
      <w:pPr>
        <w:rPr>
          <w:rFonts w:ascii="Arial Black" w:hAnsi="Arial Black" w:cs="Segoe UI"/>
          <w:sz w:val="36"/>
          <w:szCs w:val="36"/>
        </w:rPr>
      </w:pPr>
      <w:r>
        <w:rPr>
          <w:rFonts w:ascii="Arial Black" w:hAnsi="Arial Black" w:cs="Segoe UI"/>
          <w:sz w:val="36"/>
          <w:szCs w:val="36"/>
        </w:rPr>
        <w:t>Machine Learning Models:</w:t>
      </w:r>
    </w:p>
    <w:p w:rsidR="00AC70B9" w:rsidRDefault="00AC70B9" w:rsidP="00AC70B9">
      <w:pPr>
        <w:rPr>
          <w:rFonts w:ascii="Segoe UI" w:hAnsi="Segoe UI" w:cs="Segoe UI"/>
          <w:sz w:val="28"/>
          <w:szCs w:val="28"/>
        </w:rPr>
      </w:pPr>
      <w:r>
        <w:rPr>
          <w:rFonts w:ascii="Segoe UI" w:hAnsi="Segoe UI" w:cs="Segoe UI"/>
          <w:sz w:val="28"/>
          <w:szCs w:val="28"/>
        </w:rPr>
        <w:t xml:space="preserve">    Regression Models:  You can use linear or nonlinear regression models to understand the relationship between COVID-19 cases and various factors like population density, policy measures, or vaccination rates.</w:t>
      </w:r>
    </w:p>
    <w:p w:rsidR="00AC70B9" w:rsidRDefault="00AC70B9" w:rsidP="00AC70B9">
      <w:pPr>
        <w:rPr>
          <w:rFonts w:ascii="Arial Black" w:hAnsi="Arial Black" w:cs="Segoe UI"/>
          <w:sz w:val="36"/>
          <w:szCs w:val="36"/>
        </w:rPr>
      </w:pPr>
      <w:r>
        <w:rPr>
          <w:rFonts w:ascii="Arial Black" w:hAnsi="Arial Black" w:cs="Segoe UI"/>
          <w:sz w:val="36"/>
          <w:szCs w:val="36"/>
        </w:rPr>
        <w:t>**FUTURE PREDICTIONS:</w:t>
      </w:r>
    </w:p>
    <w:p w:rsidR="00AC70B9" w:rsidRDefault="00AC70B9" w:rsidP="00AC70B9">
      <w:pPr>
        <w:rPr>
          <w:rFonts w:ascii="Segoe UI" w:hAnsi="Segoe UI" w:cs="Segoe UI"/>
          <w:sz w:val="28"/>
          <w:szCs w:val="28"/>
        </w:rPr>
      </w:pPr>
      <w:r>
        <w:rPr>
          <w:rFonts w:ascii="Segoe UI" w:hAnsi="Segoe UI" w:cs="Segoe UI"/>
          <w:sz w:val="28"/>
          <w:szCs w:val="28"/>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purely speculative and not based on real-time data beyond my knowledge cutoff date in September 2021.</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Here are some steps and factors considered in COVID-19 case analysis and future predictions:</w:t>
      </w:r>
    </w:p>
    <w:p w:rsidR="00AC70B9" w:rsidRDefault="00AC70B9" w:rsidP="00AC70B9">
      <w:pPr>
        <w:rPr>
          <w:rFonts w:ascii="Segoe UI" w:hAnsi="Segoe UI" w:cs="Segoe UI"/>
          <w:sz w:val="28"/>
          <w:szCs w:val="28"/>
        </w:rPr>
      </w:pPr>
      <w:r>
        <w:rPr>
          <w:rFonts w:ascii="Segoe UI" w:hAnsi="Segoe UI" w:cs="Segoe UI"/>
          <w:sz w:val="28"/>
          <w:szCs w:val="28"/>
        </w:rPr>
        <w:t>1. Data Collection: To make predictions, you need access to accurate and up-to-date data on COVID-19 cases, including the number of cases, recoveries, and deaths. Data quality is crucial for accurate predictions.</w:t>
      </w:r>
    </w:p>
    <w:p w:rsidR="00AC70B9" w:rsidRDefault="00AC70B9" w:rsidP="00AC70B9">
      <w:pPr>
        <w:rPr>
          <w:rFonts w:ascii="Segoe UI" w:hAnsi="Segoe UI" w:cs="Segoe UI"/>
          <w:sz w:val="28"/>
          <w:szCs w:val="28"/>
        </w:rPr>
      </w:pPr>
      <w:r>
        <w:rPr>
          <w:rFonts w:ascii="Segoe UI" w:hAnsi="Segoe UI" w:cs="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rsidR="00AC70B9" w:rsidRDefault="00AC70B9" w:rsidP="00AC70B9">
      <w:pPr>
        <w:rPr>
          <w:rFonts w:ascii="Segoe UI" w:hAnsi="Segoe UI" w:cs="Segoe UI"/>
          <w:sz w:val="28"/>
          <w:szCs w:val="28"/>
        </w:rPr>
      </w:pPr>
      <w:r>
        <w:rPr>
          <w:rFonts w:ascii="Segoe UI" w:hAnsi="Segoe UI" w:cs="Segoe UI"/>
          <w:sz w:val="28"/>
          <w:szCs w:val="28"/>
        </w:rPr>
        <w:t>3. Historical Trends: Analyzing historical data and trends can help in understanding how the virus has spread in the past and making short-term predictions based on current conditions.</w:t>
      </w:r>
    </w:p>
    <w:p w:rsidR="00AC70B9" w:rsidRDefault="00AC70B9" w:rsidP="00AC70B9">
      <w:pPr>
        <w:rPr>
          <w:rFonts w:ascii="Segoe UI" w:hAnsi="Segoe UI" w:cs="Segoe UI"/>
          <w:sz w:val="28"/>
          <w:szCs w:val="28"/>
        </w:rPr>
      </w:pPr>
      <w:r>
        <w:rPr>
          <w:rFonts w:ascii="Segoe UI" w:hAnsi="Segoe UI" w:cs="Segoe UI"/>
          <w:sz w:val="28"/>
          <w:szCs w:val="28"/>
        </w:rPr>
        <w:t>4. Interventions and Vaccination: The success and coverage of vaccination campaigns, as well as the effectiveness of public health measures (such as mask mandates and lockdowns), play a significant role in determining future case numbers.</w:t>
      </w:r>
    </w:p>
    <w:p w:rsidR="00AC70B9" w:rsidRDefault="00A53F7B" w:rsidP="00AC70B9">
      <w:pPr>
        <w:rPr>
          <w:rFonts w:ascii="Segoe UI" w:hAnsi="Segoe UI" w:cs="Segoe UI"/>
          <w:sz w:val="28"/>
          <w:szCs w:val="28"/>
        </w:rPr>
      </w:pPr>
      <w:r>
        <w:rPr>
          <w:rFonts w:ascii="Segoe UI" w:hAnsi="Segoe UI" w:cs="Segoe UI"/>
          <w:sz w:val="28"/>
          <w:szCs w:val="28"/>
        </w:rPr>
        <w:t>5</w:t>
      </w:r>
      <w:r w:rsidR="00AC70B9">
        <w:rPr>
          <w:rFonts w:ascii="Segoe UI" w:hAnsi="Segoe UI" w:cs="Segoe UI"/>
          <w:sz w:val="28"/>
          <w:szCs w:val="28"/>
        </w:rPr>
        <w:t>. Variants: Monitoring and understanding the impact of new COVID-19 variants is essential, as some variants may be more transmissible or resistant to immunity from previous infections or vaccinations.</w:t>
      </w:r>
    </w:p>
    <w:p w:rsidR="00AC70B9" w:rsidRDefault="00AC70B9" w:rsidP="00AC70B9">
      <w:pPr>
        <w:rPr>
          <w:rFonts w:ascii="Segoe UI" w:hAnsi="Segoe UI" w:cs="Segoe UI"/>
          <w:sz w:val="28"/>
          <w:szCs w:val="28"/>
        </w:rPr>
      </w:pPr>
      <w:r>
        <w:rPr>
          <w:rFonts w:ascii="Segoe UI" w:hAnsi="Segoe UI" w:cs="Segoe UI"/>
          <w:sz w:val="28"/>
          <w:szCs w:val="28"/>
        </w:rPr>
        <w:t>6. Public Behavior: How people behave in response to the virus, such as mask-wearing, social distancing, and travel restrictions, also influences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7. Seasonality: Some diseases, including respiratory viruses like COVID-19, can exhibit seasonal patterns, which need to be considered in predictions.</w:t>
      </w:r>
    </w:p>
    <w:p w:rsidR="00AC70B9" w:rsidRDefault="00AC70B9" w:rsidP="00AC70B9">
      <w:pPr>
        <w:rPr>
          <w:rFonts w:ascii="Segoe UI" w:hAnsi="Segoe UI" w:cs="Segoe UI"/>
          <w:sz w:val="28"/>
          <w:szCs w:val="28"/>
        </w:rPr>
      </w:pPr>
    </w:p>
    <w:p w:rsidR="00A53F7B" w:rsidRDefault="00AC70B9" w:rsidP="00A53F7B">
      <w:pPr>
        <w:rPr>
          <w:rFonts w:ascii="Segoe UI" w:hAnsi="Segoe UI" w:cs="Segoe UI"/>
          <w:sz w:val="28"/>
          <w:szCs w:val="28"/>
        </w:rPr>
      </w:pPr>
      <w:r>
        <w:rPr>
          <w:rFonts w:ascii="Segoe UI" w:hAnsi="Segoe UI" w:cs="Segoe UI"/>
          <w:sz w:val="28"/>
          <w:szCs w:val="28"/>
        </w:rPr>
        <w:t>8. Uncertainty: Predictions typically come with a level of uncertainty. This uncertainty can be due to changing variables, human behavior, data quality, and other f</w:t>
      </w:r>
      <w:r w:rsidR="00A53F7B">
        <w:rPr>
          <w:rFonts w:ascii="Segoe UI" w:hAnsi="Segoe UI" w:cs="Segoe UI"/>
          <w:sz w:val="28"/>
          <w:szCs w:val="28"/>
        </w:rPr>
        <w:t>actor</w:t>
      </w:r>
    </w:p>
    <w:p w:rsidR="00AC70B9" w:rsidRPr="00A53F7B" w:rsidRDefault="00AC70B9" w:rsidP="00A53F7B">
      <w:pPr>
        <w:rPr>
          <w:rFonts w:ascii="Segoe UI" w:hAnsi="Segoe UI" w:cs="Segoe UI"/>
          <w:sz w:val="28"/>
          <w:szCs w:val="28"/>
        </w:rPr>
      </w:pPr>
      <w:r>
        <w:rPr>
          <w:rFonts w:ascii="Arial" w:eastAsia="Times New Roman" w:hAnsi="Arial" w:cs="Arial"/>
          <w:b/>
          <w:color w:val="000000"/>
          <w:sz w:val="37"/>
          <w:szCs w:val="37"/>
        </w:rPr>
        <w:t xml:space="preserve">   </w:t>
      </w:r>
      <w:r w:rsidRPr="00740D35">
        <w:rPr>
          <w:rFonts w:ascii="Arial" w:eastAsia="Times New Roman" w:hAnsi="Arial" w:cs="Arial"/>
          <w:b/>
          <w:color w:val="000000"/>
          <w:sz w:val="37"/>
          <w:szCs w:val="37"/>
        </w:rPr>
        <w:t xml:space="preserve">DAC_PHASE 3 </w:t>
      </w:r>
      <w:r>
        <w:rPr>
          <w:rFonts w:ascii="Arial" w:eastAsia="Times New Roman" w:hAnsi="Arial" w:cs="Arial"/>
          <w:b/>
          <w:color w:val="000000"/>
          <w:sz w:val="37"/>
          <w:szCs w:val="37"/>
        </w:rPr>
        <w:t xml:space="preserve"> </w:t>
      </w:r>
    </w:p>
    <w:p w:rsidR="00AC70B9" w:rsidRPr="00740D35"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Pr>
          <w:rFonts w:ascii="Arial" w:eastAsia="Times New Roman" w:hAnsi="Arial" w:cs="Arial"/>
          <w:b/>
          <w:color w:val="000000"/>
          <w:sz w:val="37"/>
          <w:szCs w:val="37"/>
        </w:rPr>
        <w:t xml:space="preserve"> COVID-19 CASES ANALYSIS</w:t>
      </w:r>
    </w:p>
    <w:p w:rsidR="00AC70B9" w:rsidRPr="008A33CC" w:rsidRDefault="00A53F7B" w:rsidP="00A53F7B">
      <w:pPr>
        <w:shd w:val="clear" w:color="auto" w:fill="FFFFFF"/>
        <w:spacing w:after="150" w:line="240" w:lineRule="auto"/>
        <w:jc w:val="both"/>
        <w:outlineLvl w:val="1"/>
        <w:rPr>
          <w:rFonts w:ascii="Arial" w:eastAsia="Times New Roman" w:hAnsi="Arial" w:cs="Arial"/>
          <w:sz w:val="26"/>
          <w:szCs w:val="26"/>
        </w:rPr>
      </w:pPr>
      <w:r>
        <w:rPr>
          <w:rFonts w:ascii="Arial" w:eastAsia="Times New Roman" w:hAnsi="Arial" w:cs="Arial"/>
          <w:b/>
          <w:color w:val="000000"/>
          <w:sz w:val="44"/>
          <w:szCs w:val="32"/>
        </w:rPr>
        <w:t xml:space="preserve">      </w:t>
      </w:r>
      <w:r w:rsidR="00AC70B9" w:rsidRPr="008A33CC">
        <w:rPr>
          <w:rFonts w:ascii="Arial" w:eastAsia="Times New Roman" w:hAnsi="Arial" w:cs="Arial"/>
          <w:sz w:val="26"/>
          <w:szCs w:val="26"/>
        </w:rPr>
        <w:t>The goal of this project is the loading, preprocessing and exploratory data analysis of SARS-Cov-2 data on a global scale using </w:t>
      </w:r>
      <w:hyperlink r:id="rId12" w:history="1">
        <w:r w:rsidR="00AC70B9" w:rsidRPr="008A33CC">
          <w:rPr>
            <w:rFonts w:ascii="Arial" w:eastAsia="Times New Roman" w:hAnsi="Arial" w:cs="Arial"/>
            <w:color w:val="008ABC"/>
            <w:sz w:val="26"/>
          </w:rPr>
          <w:t>PySpark</w:t>
        </w:r>
      </w:hyperlink>
      <w:r w:rsidR="00AC70B9" w:rsidRPr="008A33CC">
        <w:rPr>
          <w:rFonts w:ascii="Arial" w:eastAsia="Times New Roman" w:hAnsi="Arial" w:cs="Arial"/>
          <w:sz w:val="26"/>
          <w:szCs w:val="26"/>
        </w:rPr>
        <w:t>, Apache Spark's Python API. The </w:t>
      </w:r>
      <w:hyperlink r:id="rId13" w:history="1">
        <w:r w:rsidR="00AC70B9" w:rsidRPr="008A33CC">
          <w:rPr>
            <w:rFonts w:ascii="Arial" w:eastAsia="Times New Roman" w:hAnsi="Arial" w:cs="Arial"/>
            <w:color w:val="008ABC"/>
            <w:sz w:val="26"/>
          </w:rPr>
          <w:t>dataset</w:t>
        </w:r>
      </w:hyperlink>
      <w:r w:rsidR="00AC70B9" w:rsidRPr="008A33CC">
        <w:rPr>
          <w:rFonts w:ascii="Arial" w:eastAsia="Times New Roman" w:hAnsi="Arial" w:cs="Arial"/>
          <w:sz w:val="26"/>
          <w:szCs w:val="26"/>
        </w:rPr>
        <w:t> was curated and is maintained by </w:t>
      </w:r>
      <w:hyperlink r:id="rId14" w:history="1">
        <w:r w:rsidR="00AC70B9" w:rsidRPr="008A33CC">
          <w:rPr>
            <w:rFonts w:ascii="Arial" w:eastAsia="Times New Roman" w:hAnsi="Arial" w:cs="Arial"/>
            <w:color w:val="008ABC"/>
            <w:sz w:val="26"/>
          </w:rPr>
          <w:t>Our World in Data</w:t>
        </w:r>
      </w:hyperlink>
      <w:r w:rsidR="00AC70B9"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AC70B9" w:rsidRPr="008A33CC" w:rsidRDefault="00AC70B9" w:rsidP="00AC70B9">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AC70B9"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8333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11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AC70B9" w:rsidRPr="008A33CC"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p>
    <w:p w:rsidR="00AC70B9" w:rsidRPr="008A33CC" w:rsidRDefault="00AC70B9" w:rsidP="00AC70B9">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AC70B9" w:rsidRDefault="00AC70B9" w:rsidP="00AC70B9">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AC70B9" w:rsidRPr="008A33CC" w:rsidRDefault="00AC70B9" w:rsidP="00AC70B9">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lastRenderedPageBreak/>
        <w:t>iso_code</w:t>
      </w:r>
      <w:r w:rsidRPr="008A33CC">
        <w:rPr>
          <w:rFonts w:ascii="Arial" w:eastAsia="Times New Roman" w:hAnsi="Arial" w:cs="Arial"/>
          <w:sz w:val="26"/>
          <w:szCs w:val="26"/>
        </w:rPr>
        <w:t>: a string corresponding to each country's code.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AC70B9" w:rsidRPr="008A33CC" w:rsidRDefault="00AC70B9" w:rsidP="00AC70B9">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AC70B9" w:rsidRDefault="00AC70B9" w:rsidP="00AC70B9">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 xml:space="preserve">Taking the above into consideration, the next step is the construction of a filtered version of the full DataFrame, which includes only the January - February 2021 </w:t>
      </w:r>
      <w:r>
        <w:rPr>
          <w:rFonts w:ascii="Arial" w:hAnsi="Arial" w:cs="Arial"/>
          <w:sz w:val="26"/>
          <w:szCs w:val="26"/>
        </w:rPr>
        <w:lastRenderedPageBreak/>
        <w:t>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AC70B9" w:rsidRDefault="00AC70B9" w:rsidP="00AC70B9">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AC70B9" w:rsidRDefault="00AC70B9" w:rsidP="00AC70B9">
      <w:pPr>
        <w:shd w:val="clear" w:color="auto" w:fill="FFFFFF"/>
        <w:jc w:val="both"/>
        <w:rPr>
          <w:rFonts w:ascii="Arial" w:hAnsi="Arial" w:cs="Arial"/>
          <w:color w:val="202124"/>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p>
    <w:p w:rsidR="00AC70B9"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AC70B9" w:rsidRDefault="00AC70B9" w:rsidP="00AC70B9">
      <w:pPr>
        <w:jc w:val="both"/>
        <w:rPr>
          <w:rFonts w:ascii="Arial" w:eastAsia="Times New Roman" w:hAnsi="Arial" w:cs="Arial"/>
          <w:sz w:val="26"/>
          <w:szCs w:val="26"/>
        </w:rPr>
      </w:pPr>
    </w:p>
    <w:p w:rsidR="00AC70B9" w:rsidRDefault="00AC70B9" w:rsidP="00AC70B9">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Having discussed the case of missing values, perhaps it's a good idea to also discuss the case of outliers. Typically, the identification of outliers requires further 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24" w:history="1">
        <w:r>
          <w:rPr>
            <w:rStyle w:val="Hyperlink"/>
            <w:rFonts w:ascii="Arial" w:hAnsi="Arial" w:cs="Arial"/>
            <w:color w:val="008ABC"/>
            <w:sz w:val="26"/>
            <w:szCs w:val="26"/>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AC70B9" w:rsidRDefault="00AC70B9" w:rsidP="00AC70B9">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5" w:history="1">
        <w:r>
          <w:rPr>
            <w:rStyle w:val="Hyperlink"/>
            <w:rFonts w:ascii="Arial" w:hAnsi="Arial" w:cs="Arial"/>
            <w:color w:val="008ABC"/>
            <w:sz w:val="26"/>
            <w:szCs w:val="26"/>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AC70B9" w:rsidRDefault="00AC70B9" w:rsidP="00AC70B9">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lastRenderedPageBreak/>
        <w:t>In [18]:</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3. Exploratory Data Analysis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[19]:</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numPr>
          <w:ilvl w:val="0"/>
          <w:numId w:val="3"/>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[20]:</w:t>
      </w:r>
    </w:p>
    <w:p w:rsidR="00AC70B9" w:rsidRDefault="00AC70B9" w:rsidP="00AC70B9">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[21]:</w:t>
      </w:r>
    </w:p>
    <w:p w:rsidR="00AC70B9" w:rsidRDefault="00AC70B9" w:rsidP="00AC70B9">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lastRenderedPageBreak/>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Belgium,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AC70B9" w:rsidRDefault="00AC70B9" w:rsidP="00AC70B9">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AC70B9" w:rsidRDefault="00AC70B9" w:rsidP="00AC70B9">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A better way of approaching this is by developing a series of lollipop charts that depict the evolution of the top 10 countries with respect to the mortality rate. The python code used to extract each lollipop chart image can be found in the </w:t>
      </w:r>
      <w:hyperlink r:id="rId26" w:anchor="appendix" w:tgtFrame="_self" w:history="1">
        <w:r>
          <w:rPr>
            <w:rStyle w:val="Hyperlink"/>
            <w:rFonts w:ascii="Arial" w:hAnsi="Arial" w:cs="Arial"/>
            <w:color w:val="008ABC"/>
            <w:sz w:val="26"/>
            <w:szCs w:val="26"/>
          </w:rPr>
          <w:t>Appendix</w:t>
        </w:r>
      </w:hyperlink>
      <w:r>
        <w:rPr>
          <w:rFonts w:ascii="Arial" w:hAnsi="Arial" w:cs="Arial"/>
          <w:sz w:val="26"/>
          <w:szCs w:val="26"/>
        </w:rPr>
        <w:t> and all images were merged into a .gif file using Adobe Photoshop. The result can be seen below:</w:t>
      </w:r>
    </w:p>
    <w:p w:rsidR="00AC70B9" w:rsidRDefault="00AC70B9" w:rsidP="00AC70B9">
      <w:pPr>
        <w:shd w:val="clear" w:color="auto" w:fill="FFFFFF"/>
        <w:jc w:val="both"/>
        <w:rPr>
          <w:rFonts w:ascii="Arial" w:hAnsi="Arial" w:cs="Arial"/>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AC70B9" w:rsidRPr="007A10CD" w:rsidRDefault="00AC70B9" w:rsidP="00AC70B9">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70097.03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Slovenia, with 91441.236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AC70B9" w:rsidRPr="007A10CD" w:rsidRDefault="00AC70B9" w:rsidP="00AC70B9">
      <w:pPr>
        <w:shd w:val="clear" w:color="auto" w:fill="FFFFFF"/>
        <w:spacing w:after="0" w:line="240" w:lineRule="auto"/>
        <w:jc w:val="both"/>
        <w:rPr>
          <w:rFonts w:ascii="Arial" w:eastAsia="Times New Roman" w:hAnsi="Arial" w:cs="Arial"/>
          <w:sz w:val="26"/>
          <w:szCs w:val="26"/>
        </w:rPr>
      </w:pPr>
    </w:p>
    <w:p w:rsidR="00AC70B9" w:rsidRPr="007A10CD" w:rsidRDefault="00AC70B9" w:rsidP="00AC70B9">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noProof/>
          <w:sz w:val="26"/>
          <w:szCs w:val="26"/>
          <w:highlight w:val="yellow"/>
        </w:rPr>
      </w:pPr>
    </w:p>
    <w:p w:rsidR="00AC70B9" w:rsidRPr="00BA2640" w:rsidRDefault="00AC70B9" w:rsidP="00AC70B9">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reasonable, since the number of milder cases is higher compared to the number of more severe ones.</w:t>
      </w:r>
    </w:p>
    <w:p w:rsidR="00AC70B9" w:rsidRPr="00BA2640" w:rsidRDefault="00AC70B9" w:rsidP="00AC70B9">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AC70B9" w:rsidRPr="00BA2640" w:rsidRDefault="00AC70B9" w:rsidP="00AC70B9">
      <w:pPr>
        <w:numPr>
          <w:ilvl w:val="0"/>
          <w:numId w:val="6"/>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AC70B9" w:rsidRPr="00BA2640" w:rsidRDefault="00AC70B9" w:rsidP="00AC70B9">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7"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AC70B9" w:rsidRPr="00BA2640"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p>
    <w:p w:rsidR="00AC70B9" w:rsidRPr="00BA2640" w:rsidRDefault="00AC70B9" w:rsidP="00AC70B9">
      <w:pPr>
        <w:numPr>
          <w:ilvl w:val="0"/>
          <w:numId w:val="7"/>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31"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32"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33"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34"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AC70B9" w:rsidRPr="00BA2640" w:rsidRDefault="00AC70B9" w:rsidP="00AC70B9">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5"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6"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7"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8"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9"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40"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41"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42"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43"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AC70B9" w:rsidRDefault="00AC70B9" w:rsidP="00AC70B9">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AC70B9" w:rsidRDefault="00AC70B9" w:rsidP="00AC70B9">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AC70B9" w:rsidRDefault="00AC70B9" w:rsidP="00AC70B9">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AC70B9" w:rsidRDefault="00AC70B9" w:rsidP="00AC70B9">
      <w:pPr>
        <w:ind w:firstLine="480"/>
        <w:jc w:val="both"/>
      </w:pPr>
      <w:r>
        <w:t>The panda profiling feature is used for Exploratory Data Analysis, and the interaction between 3 important features is shown in </w:t>
      </w:r>
      <w:hyperlink r:id="rId44"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5"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6" w:anchor="fig_body_display_ijerph-20-05943-f005" w:history="1">
        <w:r>
          <w:rPr>
            <w:rStyle w:val="Hyperlink"/>
            <w:b/>
            <w:bCs/>
            <w:color w:val="4F5671"/>
          </w:rPr>
          <w:t>Figure 5</w:t>
        </w:r>
      </w:hyperlink>
      <w:r>
        <w:t>.</w:t>
      </w:r>
    </w:p>
    <w:p w:rsidR="00AC70B9" w:rsidRDefault="0062654C" w:rsidP="00AC70B9">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4pt;height:23.4pt"/>
        </w:pict>
      </w:r>
    </w:p>
    <w:p w:rsidR="00AC70B9" w:rsidRDefault="00AC70B9" w:rsidP="00AC70B9">
      <w:pPr>
        <w:jc w:val="both"/>
      </w:pPr>
      <w:r>
        <w:rPr>
          <w:b/>
          <w:bCs/>
        </w:rPr>
        <w:t>Figure 4.</w:t>
      </w:r>
      <w:r>
        <w:t> (</w:t>
      </w:r>
      <w:r>
        <w:rPr>
          <w:b/>
          <w:bCs/>
        </w:rPr>
        <w:t>a</w:t>
      </w:r>
      <w:r>
        <w:t>) Spearman’s, (</w:t>
      </w:r>
      <w:r>
        <w:rPr>
          <w:b/>
          <w:bCs/>
        </w:rPr>
        <w:t>b</w:t>
      </w:r>
      <w:r>
        <w:t>) Pearson’s, and (</w:t>
      </w:r>
      <w:r>
        <w:rPr>
          <w:b/>
          <w:bCs/>
        </w:rPr>
        <w:t>c</w:t>
      </w:r>
      <w:r>
        <w:t>) Kendall’s correlations.</w:t>
      </w:r>
    </w:p>
    <w:p w:rsidR="00AC70B9" w:rsidRDefault="0062654C" w:rsidP="00AC70B9">
      <w:pPr>
        <w:jc w:val="both"/>
      </w:pPr>
      <w:r>
        <w:pict>
          <v:shape id="_x0000_i1026" type="#_x0000_t75" alt="Ijerph 20 05943 g007 550" style="width:23.4pt;height:23.4pt"/>
        </w:pict>
      </w:r>
      <w:r>
        <w:pict>
          <v:shape id="_x0000_i1027" type="#_x0000_t75" alt="Ijerph 20 05943 g007 550" style="width:23.4pt;height:23.4pt"/>
        </w:pict>
      </w:r>
    </w:p>
    <w:p w:rsidR="00AC70B9" w:rsidRDefault="00AC70B9" w:rsidP="00AC70B9">
      <w:pPr>
        <w:jc w:val="both"/>
      </w:pPr>
      <w:r>
        <w:rPr>
          <w:b/>
          <w:bCs/>
        </w:rPr>
        <w:t>Figure 5.</w:t>
      </w:r>
      <w:r>
        <w:t> Scatter diagrams of confirmed, active, and cured cases and deaths.</w:t>
      </w:r>
    </w:p>
    <w:p w:rsidR="00AC70B9" w:rsidRDefault="00AC70B9" w:rsidP="00AC70B9">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7" w:anchor="B34-ijerph-20-05943" w:history="1">
        <w:r>
          <w:rPr>
            <w:rStyle w:val="Hyperlink"/>
            <w:b/>
            <w:bCs/>
            <w:color w:val="4F5671"/>
          </w:rPr>
          <w:t>34</w:t>
        </w:r>
      </w:hyperlink>
      <w:r>
        <w:t>]. Multiple files’ properties can be concatenated to make a single file in a usable format [</w:t>
      </w:r>
      <w:hyperlink r:id="rId48" w:anchor="B35-ijerph-20-05943" w:history="1">
        <w:r>
          <w:rPr>
            <w:rStyle w:val="Hyperlink"/>
            <w:b/>
            <w:bCs/>
            <w:color w:val="4F5671"/>
          </w:rPr>
          <w:t>35</w:t>
        </w:r>
      </w:hyperlink>
      <w:r>
        <w:t>]. Data reduction procedures can be used to reduce the number of attributes by reducing redundancy in the dataset [</w:t>
      </w:r>
      <w:hyperlink r:id="rId49" w:anchor="B36-ijerph-20-05943" w:history="1">
        <w:r>
          <w:rPr>
            <w:rStyle w:val="Hyperlink"/>
            <w:b/>
            <w:bCs/>
            <w:color w:val="4F5671"/>
          </w:rPr>
          <w:t>36</w:t>
        </w:r>
      </w:hyperlink>
      <w:r>
        <w:t>,</w:t>
      </w:r>
      <w:hyperlink r:id="rId50" w:anchor="B37-ijerph-20-05943" w:history="1">
        <w:r>
          <w:rPr>
            <w:rStyle w:val="Hyperlink"/>
            <w:b/>
            <w:bCs/>
            <w:color w:val="4F5671"/>
          </w:rPr>
          <w:t>37</w:t>
        </w:r>
      </w:hyperlink>
      <w:r>
        <w:t>].</w:t>
      </w:r>
    </w:p>
    <w:p w:rsidR="00AC70B9" w:rsidRDefault="00AC70B9" w:rsidP="00AC70B9">
      <w:pPr>
        <w:ind w:firstLine="480"/>
        <w:jc w:val="both"/>
      </w:pPr>
      <w:r>
        <w:t>The support and resistance levels are determined by technical analysis indicators. The support level indicates when the number of cases has decreased, and the resistance level indicates when it has risen [</w:t>
      </w:r>
      <w:hyperlink r:id="rId51"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52" w:anchor="B39-ijerph-20-05943" w:history="1">
        <w:r>
          <w:rPr>
            <w:rStyle w:val="Hyperlink"/>
            <w:b/>
            <w:bCs/>
            <w:color w:val="4F5671"/>
          </w:rPr>
          <w:t>39</w:t>
        </w:r>
      </w:hyperlink>
      <w:r>
        <w:t>]:</w:t>
      </w:r>
    </w:p>
    <w:p w:rsidR="00AC70B9" w:rsidRDefault="00AC70B9" w:rsidP="00AC70B9">
      <w:pPr>
        <w:ind w:firstLine="480"/>
        <w:jc w:val="both"/>
      </w:pPr>
      <w:r>
        <w:t>SMA (simple moving average): The average of a chosen range of cases is determined by the number of periods in that range.</w:t>
      </w:r>
    </w:p>
    <w:p w:rsidR="00AC70B9" w:rsidRDefault="00AC70B9" w:rsidP="00AC70B9">
      <w:pPr>
        <w:ind w:firstLine="480"/>
        <w:jc w:val="both"/>
      </w:pPr>
      <w:r>
        <w:lastRenderedPageBreak/>
        <w:t>Weighted moving average (WMA): The formula for calculating the weighted moving average (WMA) is to multiply the current cases by the corresponding weights and then add the results.</w:t>
      </w:r>
    </w:p>
    <w:p w:rsidR="00AC70B9" w:rsidRDefault="00AC70B9" w:rsidP="00AC70B9">
      <w:pPr>
        <w:ind w:firstLine="480"/>
        <w:jc w:val="both"/>
      </w:pPr>
      <w:r>
        <w:t>The exponential moving average (EMA): It is a sort of weighted moving average that emphasizes current case data, but the rate of decline between one case and its prior case is not linear but rather exponential.</w:t>
      </w:r>
    </w:p>
    <w:p w:rsidR="00AC70B9" w:rsidRDefault="00AC70B9" w:rsidP="00AC70B9">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AC70B9" w:rsidRDefault="00AC70B9" w:rsidP="00AC70B9">
      <w:pPr>
        <w:ind w:firstLine="480"/>
        <w:jc w:val="both"/>
        <w:textAlignment w:val="center"/>
        <w:rPr>
          <w:sz w:val="24"/>
          <w:szCs w:val="24"/>
        </w:rPr>
      </w:pPr>
      <w:r>
        <w:t>(1)</w:t>
      </w:r>
    </w:p>
    <w:p w:rsidR="00AC70B9" w:rsidRDefault="00AC70B9" w:rsidP="00AC70B9">
      <w:pPr>
        <w:ind w:firstLine="480"/>
        <w:jc w:val="both"/>
      </w:pPr>
      <w:r>
        <w:t>where t is today, y is yesterday, N is the number of days in EMA (i.e., the smoothening range), and k = 2/(N + 1)</w:t>
      </w:r>
    </w:p>
    <w:p w:rsidR="00AC70B9" w:rsidRDefault="00AC70B9" w:rsidP="00AC70B9">
      <w:pPr>
        <w:ind w:firstLine="480"/>
        <w:jc w:val="both"/>
      </w:pPr>
      <w:r>
        <w:t>After feature engineering, certain undesirable features were deleted using linear interpolation. The feature selection method is depicted in </w:t>
      </w:r>
      <w:hyperlink r:id="rId53"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AC70B9" w:rsidRDefault="0062654C" w:rsidP="00AC70B9">
      <w:pPr>
        <w:jc w:val="both"/>
      </w:pPr>
      <w:r>
        <w:pict>
          <v:shape id="_x0000_i1028" type="#_x0000_t75" alt="Ijerph 20 05943 g006 550" style="width:23.4pt;height:23.4pt"/>
        </w:pict>
      </w:r>
    </w:p>
    <w:p w:rsidR="00AC70B9" w:rsidRDefault="00AC70B9" w:rsidP="00AC70B9">
      <w:pPr>
        <w:jc w:val="both"/>
      </w:pPr>
      <w:r>
        <w:rPr>
          <w:b/>
          <w:bCs/>
        </w:rPr>
        <w:t>Figure 6.</w:t>
      </w:r>
      <w:r>
        <w:t> Feature Selection Process.</w:t>
      </w:r>
    </w:p>
    <w:p w:rsidR="00AC70B9" w:rsidRDefault="00AC70B9" w:rsidP="00AC70B9">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54" w:anchor="table_body_display_ijerph-20-05943-t002" w:history="1">
        <w:r>
          <w:rPr>
            <w:rStyle w:val="Hyperlink"/>
            <w:b/>
            <w:bCs/>
            <w:color w:val="4F5671"/>
          </w:rPr>
          <w:t>Table 2</w:t>
        </w:r>
      </w:hyperlink>
      <w:r>
        <w:t> and </w:t>
      </w:r>
      <w:hyperlink r:id="rId55" w:anchor="fig_body_display_ijerph-20-05943-f007" w:history="1">
        <w:r>
          <w:rPr>
            <w:rStyle w:val="Hyperlink"/>
            <w:b/>
            <w:bCs/>
            <w:color w:val="4F5671"/>
          </w:rPr>
          <w:t>Figure 7</w:t>
        </w:r>
      </w:hyperlink>
      <w:r>
        <w:t>, respectively. Then re-sampling the number of cases is done on a monthly and weekly basis, and is shown in </w:t>
      </w:r>
      <w:hyperlink r:id="rId56" w:anchor="fig_body_display_ijerph-20-05943-f008" w:history="1">
        <w:r>
          <w:rPr>
            <w:rStyle w:val="Hyperlink"/>
            <w:b/>
            <w:bCs/>
            <w:color w:val="4F5671"/>
          </w:rPr>
          <w:t>Figure 8</w:t>
        </w:r>
      </w:hyperlink>
      <w:r>
        <w:t> and </w:t>
      </w:r>
      <w:hyperlink r:id="rId57" w:anchor="fig_body_display_ijerph-20-05943-f009" w:history="1">
        <w:r>
          <w:rPr>
            <w:rStyle w:val="Hyperlink"/>
            <w:b/>
            <w:bCs/>
            <w:color w:val="4F5671"/>
          </w:rPr>
          <w:t>Figure 9</w:t>
        </w:r>
      </w:hyperlink>
      <w:r>
        <w:t>. Also, the time series visualization for 200 days is shown in </w:t>
      </w:r>
      <w:hyperlink r:id="rId58"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AC70B9" w:rsidRDefault="0062654C" w:rsidP="00AC70B9">
      <w:pPr>
        <w:jc w:val="both"/>
      </w:pPr>
      <w:r>
        <w:pict>
          <v:shape id="_x0000_i1029" type="#_x0000_t75" alt="Ijerph 20 05943 g007 550" style="width:23.4pt;height:23.4pt"/>
        </w:pict>
      </w:r>
    </w:p>
    <w:p w:rsidR="00AC70B9" w:rsidRDefault="00AC70B9" w:rsidP="00AC70B9">
      <w:pPr>
        <w:jc w:val="both"/>
      </w:pPr>
      <w:r>
        <w:rPr>
          <w:b/>
          <w:bCs/>
        </w:rPr>
        <w:t>Figure 7.</w:t>
      </w:r>
      <w:r>
        <w:t> Time series plotting of three individual features.</w:t>
      </w:r>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8E41B1" w:rsidRDefault="00AC70B9" w:rsidP="00AC70B9">
      <w:pPr>
        <w:jc w:val="center"/>
        <w:rPr>
          <w:rFonts w:ascii="Arial Black" w:hAnsi="Arial Black"/>
          <w:sz w:val="36"/>
          <w:szCs w:val="36"/>
        </w:rPr>
      </w:pPr>
      <w:r>
        <w:rPr>
          <w:rFonts w:ascii="Times New Roman" w:hAnsi="Times New Roman" w:cs="Times New Roman"/>
          <w:b/>
          <w:bCs/>
          <w:sz w:val="36"/>
          <w:szCs w:val="36"/>
        </w:rPr>
        <w:lastRenderedPageBreak/>
        <w:t>DAC_PHASE 4</w:t>
      </w:r>
    </w:p>
    <w:p w:rsidR="00AC70B9" w:rsidRPr="004742C8" w:rsidRDefault="00AC70B9" w:rsidP="00A53F7B">
      <w:pPr>
        <w:jc w:val="center"/>
        <w:rPr>
          <w:rFonts w:ascii="Times New Roman" w:hAnsi="Times New Roman" w:cs="Times New Roman"/>
          <w:b/>
          <w:bCs/>
          <w:sz w:val="36"/>
          <w:szCs w:val="36"/>
        </w:rPr>
      </w:pPr>
      <w:r>
        <w:rPr>
          <w:rFonts w:ascii="Times New Roman" w:hAnsi="Times New Roman" w:cs="Times New Roman"/>
          <w:b/>
          <w:bCs/>
          <w:sz w:val="36"/>
          <w:szCs w:val="36"/>
        </w:rPr>
        <w:t>COVID-19 CASES ANALYSIS</w:t>
      </w:r>
    </w:p>
    <w:p w:rsidR="00AC70B9" w:rsidRPr="004742C8" w:rsidRDefault="00AC70B9" w:rsidP="00AC70B9">
      <w:pPr>
        <w:rPr>
          <w:rFonts w:ascii="Times New Roman" w:hAnsi="Times New Roman" w:cs="Times New Roman"/>
          <w:b/>
          <w:bCs/>
          <w:sz w:val="36"/>
          <w:szCs w:val="36"/>
        </w:rPr>
      </w:pPr>
    </w:p>
    <w:p w:rsidR="00AC70B9" w:rsidRDefault="00A53F7B" w:rsidP="00AC70B9">
      <w:pPr>
        <w:jc w:val="both"/>
        <w:rPr>
          <w:rFonts w:ascii="Segoe UI Symbol" w:hAnsi="Segoe UI Symbol"/>
          <w:color w:val="333333"/>
          <w:sz w:val="27"/>
          <w:szCs w:val="27"/>
          <w:shd w:val="clear" w:color="auto" w:fill="FCFCFC"/>
        </w:rPr>
      </w:pPr>
      <w:r>
        <w:rPr>
          <w:rFonts w:ascii="Segoe UI Symbol" w:hAnsi="Segoe UI Symbol" w:cs="Segoe UI Historic"/>
          <w:b/>
          <w:bCs/>
          <w:sz w:val="36"/>
          <w:szCs w:val="36"/>
        </w:rPr>
        <w:t xml:space="preserve">  </w:t>
      </w:r>
      <w:r w:rsidR="00AC70B9" w:rsidRPr="008E41B1">
        <w:rPr>
          <w:rFonts w:ascii="Segoe UI Symbol" w:hAnsi="Segoe UI Symbol" w:cs="Segoe UI Historic"/>
          <w:b/>
          <w:bCs/>
          <w:sz w:val="36"/>
          <w:szCs w:val="36"/>
        </w:rPr>
        <w:t xml:space="preserve"> </w:t>
      </w:r>
      <w:r w:rsidR="00AC70B9"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9" w:anchor="ref-CR50" w:tooltip="Pasupuleti RR et al (2021) Rapid determination of remdesivir (SARS-CoV-2 drug) in human plasma for therapeutic drug monitoring in COVID-19-Patients. Process Biochem 102(3):150–156" w:history="1">
        <w:r w:rsidR="00AC70B9" w:rsidRPr="008E41B1">
          <w:rPr>
            <w:rStyle w:val="Hyperlink"/>
            <w:rFonts w:ascii="Segoe UI Symbol" w:hAnsi="Segoe UI Symbol"/>
            <w:color w:val="004B83"/>
            <w:shd w:val="clear" w:color="auto" w:fill="FCFCFC"/>
          </w:rPr>
          <w:t>2021</w:t>
        </w:r>
      </w:hyperlink>
      <w:r w:rsidR="00AC70B9"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60" w:anchor="ref-CR30" w:tooltip="Wu F et al (2020) A new coronavirus associated with human respiratory disease in China. Nature 579(7798):265–269" w:history="1">
        <w:r w:rsidR="00AC70B9" w:rsidRPr="008E41B1">
          <w:rPr>
            <w:rStyle w:val="Hyperlink"/>
            <w:rFonts w:ascii="Segoe UI Symbol" w:hAnsi="Segoe UI Symbol"/>
            <w:color w:val="004B83"/>
            <w:shd w:val="clear" w:color="auto" w:fill="FCFCFC"/>
          </w:rPr>
          <w:t>2020</w:t>
        </w:r>
      </w:hyperlink>
      <w:r w:rsidR="00AC70B9" w:rsidRPr="008E41B1">
        <w:rPr>
          <w:rFonts w:ascii="Segoe UI Symbol" w:hAnsi="Segoe UI Symbol"/>
          <w:color w:val="333333"/>
          <w:sz w:val="27"/>
          <w:szCs w:val="27"/>
          <w:shd w:val="clear" w:color="auto" w:fill="FCFCFC"/>
        </w:rPr>
        <w:t>).</w:t>
      </w:r>
    </w:p>
    <w:p w:rsidR="00AC70B9" w:rsidRDefault="00AC70B9" w:rsidP="00AC70B9">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r w:rsidRPr="00B61A8A">
        <w:rPr>
          <w:rFonts w:ascii="Segoe UI Symbol" w:hAnsi="Segoe UI Symbol"/>
          <w:color w:val="333333"/>
          <w:sz w:val="28"/>
          <w:szCs w:val="28"/>
          <w:shd w:val="clear" w:color="auto" w:fill="FCFCFC"/>
        </w:rPr>
        <w:t xml:space="preserve">Gather COVID-19 data from reliable sources such as government health departments, the World Health Organization (WHO), </w:t>
      </w:r>
      <w:r w:rsidRPr="00B61A8A">
        <w:rPr>
          <w:rFonts w:ascii="Segoe UI Symbol" w:hAnsi="Segoe UI Symbol"/>
          <w:color w:val="333333"/>
          <w:sz w:val="28"/>
          <w:szCs w:val="28"/>
          <w:shd w:val="clear" w:color="auto" w:fill="FCFCFC"/>
        </w:rPr>
        <w:lastRenderedPageBreak/>
        <w:t>the Centers for Disease Control and Prevention (CDC), or other trusted sources.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w:t>
      </w:r>
      <w:r>
        <w:rPr>
          <w:rFonts w:ascii="Segoe UI Symbol" w:hAnsi="Segoe UI Symbol"/>
          <w:color w:val="333333"/>
          <w:sz w:val="28"/>
          <w:szCs w:val="28"/>
          <w:shd w:val="clear" w:color="auto" w:fill="FCFCFC"/>
        </w:rPr>
        <w:t xml:space="preserve"> </w:t>
      </w:r>
      <w:r w:rsidRPr="00B61A8A">
        <w:rPr>
          <w:rFonts w:ascii="Segoe UI Symbol" w:hAnsi="Segoe UI Symbol"/>
          <w:color w:val="333333"/>
          <w:sz w:val="28"/>
          <w:szCs w:val="28"/>
          <w:shd w:val="clear" w:color="auto" w:fill="FCFCFC"/>
        </w:rPr>
        <w:t>Examine the collected data for inconsistencies, missing values, and errors.</w:t>
      </w:r>
    </w:p>
    <w:p w:rsidR="00AC70B9" w:rsidRPr="00A53F7B"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Analise the data over time to understand the progression of the pandemic. This includes identifying waves, peaks, and troughs.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Map the data to understand regional and geographic variations in COVID-19 cases.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Identify hotspots and areas with varying infection rates.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lastRenderedPageBreak/>
        <w:t>Interpretation and Reporting:</w:t>
      </w:r>
      <w:r w:rsidRPr="00926FD1">
        <w:rPr>
          <w:rFonts w:ascii="Segoe UI Symbol" w:hAnsi="Segoe UI Symbol"/>
          <w:color w:val="333333"/>
          <w:sz w:val="28"/>
          <w:szCs w:val="28"/>
          <w:shd w:val="clear" w:color="auto" w:fill="FCFCFC"/>
        </w:rPr>
        <w:t>Summarize the findings and implications of the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Continuously update and monitor the analysis as new data becomes available.</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AC70B9" w:rsidRPr="00A53F7B" w:rsidRDefault="00AC70B9" w:rsidP="00AC70B9">
      <w:pPr>
        <w:jc w:val="both"/>
        <w:rPr>
          <w:rFonts w:ascii="Segoe UI Symbol" w:hAnsi="Segoe UI Symbol"/>
          <w:color w:val="333333"/>
          <w:sz w:val="28"/>
          <w:szCs w:val="28"/>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Averages</w:t>
      </w:r>
      <w:r>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w:t>
      </w:r>
      <w:r w:rsidR="00A53F7B">
        <w:rPr>
          <w:rFonts w:ascii="Segoe UI Symbol" w:hAnsi="Segoe UI Symbol"/>
          <w:color w:val="333333"/>
          <w:sz w:val="28"/>
          <w:szCs w:val="28"/>
          <w:shd w:val="clear" w:color="auto" w:fill="FCFCFC"/>
        </w:rPr>
        <w:t xml:space="preserve">e percentage of the population </w:t>
      </w:r>
      <w:r w:rsidRPr="00926FD1">
        <w:rPr>
          <w:rFonts w:ascii="Segoe UI Symbol" w:hAnsi="Segoe UI Symbol"/>
          <w:color w:val="333333"/>
          <w:sz w:val="28"/>
          <w:szCs w:val="28"/>
          <w:shd w:val="clear" w:color="auto" w:fill="FCFCFC"/>
        </w:rPr>
        <w:t>accinated in each area.</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Healthcare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Capacity</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Measures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Reporting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Social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Economic</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Factors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Environmental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Mobility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:Utilize data on population mobility, which includes information on changes in movement patterns, public transportation usage, and foot traffic to understand how people's behaviour affects virus spread.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Scaling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Selection</w:t>
      </w:r>
      <w:r w:rsidRPr="00926FD1">
        <w:rPr>
          <w:rFonts w:ascii="Segoe UI Symbol" w:hAnsi="Segoe UI Symbol"/>
          <w:color w:val="333333"/>
          <w:sz w:val="28"/>
          <w:szCs w:val="28"/>
          <w:shd w:val="clear" w:color="auto" w:fill="FCFCFC"/>
        </w:rPr>
        <w:t>:</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Series</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Decomposition</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w:t>
      </w:r>
      <w:r w:rsidR="00A53F7B">
        <w:rPr>
          <w:rFonts w:ascii="Segoe UI Symbol" w:hAnsi="Segoe UI Symbol"/>
          <w:color w:val="333333"/>
          <w:sz w:val="28"/>
          <w:szCs w:val="28"/>
          <w:shd w:val="clear" w:color="auto" w:fill="FCFCFC"/>
        </w:rPr>
        <w:t>ts (trend, seasonality, and resu</w:t>
      </w:r>
      <w:r w:rsidRPr="00926FD1">
        <w:rPr>
          <w:rFonts w:ascii="Segoe UI Symbol" w:hAnsi="Segoe UI Symbol"/>
          <w:color w:val="333333"/>
          <w:sz w:val="28"/>
          <w:szCs w:val="28"/>
          <w:shd w:val="clear" w:color="auto" w:fill="FCFCFC"/>
        </w:rPr>
        <w:t>dual) to better understand and model each aspect separately.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Mining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w:t>
      </w:r>
      <w:r w:rsidRPr="002B7770">
        <w:rPr>
          <w:rFonts w:ascii="Segoe UI Symbol" w:hAnsi="Segoe UI Symbol" w:cs="Times New Roman"/>
          <w:color w:val="333333"/>
          <w:sz w:val="28"/>
          <w:szCs w:val="28"/>
          <w:shd w:val="clear" w:color="auto" w:fill="FCFCFC"/>
        </w:rPr>
        <w:lastRenderedPageBreak/>
        <w:t>data and the factors driving the COVID-19 pandemic. It's essential to carefully evaluate the impact of feature engineering on your analysis and modelling to ensure meaningful and accurate results.</w:t>
      </w:r>
    </w:p>
    <w:p w:rsidR="00AC70B9" w:rsidRPr="00A53F7B" w:rsidRDefault="00AC70B9" w:rsidP="00AC70B9">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Performance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Inspection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Matrix</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Classification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w:t>
      </w:r>
      <w:r w:rsidR="00A53F7B">
        <w:rPr>
          <w:rFonts w:ascii="Segoe UI Symbol" w:hAnsi="Segoe UI Symbol" w:cs="Times New Roman"/>
          <w:color w:val="333333"/>
          <w:sz w:val="28"/>
          <w:szCs w:val="28"/>
          <w:shd w:val="clear" w:color="auto" w:fill="FCFCFC"/>
        </w:rPr>
        <w:t>F1-score, and ROC-AUC for model</w:t>
      </w:r>
      <w:r w:rsidRPr="002B7770">
        <w:rPr>
          <w:rFonts w:ascii="Segoe UI Symbol" w:hAnsi="Segoe UI Symbol" w:cs="Times New Roman"/>
          <w:color w:val="333333"/>
          <w:sz w:val="28"/>
          <w:szCs w:val="28"/>
          <w:shd w:val="clear" w:color="auto" w:fill="FCFCFC"/>
        </w:rPr>
        <w:t>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Importance</w:t>
      </w:r>
      <w:r>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Mod</w:t>
      </w:r>
      <w:r w:rsidR="00A53F7B">
        <w:rPr>
          <w:rFonts w:ascii="Times New Roman" w:hAnsi="Times New Roman" w:cs="Times New Roman"/>
          <w:b/>
          <w:color w:val="333333"/>
          <w:sz w:val="36"/>
          <w:szCs w:val="36"/>
          <w:shd w:val="clear" w:color="auto" w:fill="FCFCFC"/>
        </w:rPr>
        <w:t>el:</w:t>
      </w: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Interpretability</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(SHapley Additive explanation’s) can help with model interpretability.</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Unseen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Data</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Re-evaluate</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lastRenderedPageBreak/>
        <w:t xml:space="preserve">    Continuously update your model as new data becomes available and re-evaluate its performance. The COVID-19 situation is dynamic, so models should adapt accordingly.</w:t>
      </w:r>
    </w:p>
    <w:p w:rsidR="00AC70B9" w:rsidRPr="00EB2F77" w:rsidRDefault="00AC70B9" w:rsidP="00AC70B9">
      <w:pPr>
        <w:jc w:val="both"/>
        <w:rPr>
          <w:rFonts w:ascii="Times New Roman" w:hAnsi="Times New Roman" w:cs="Times New Roman"/>
          <w:color w:val="333333"/>
          <w:sz w:val="36"/>
          <w:szCs w:val="36"/>
          <w:shd w:val="clear" w:color="auto" w:fill="FCFCFC"/>
        </w:rPr>
      </w:pPr>
    </w:p>
    <w:p w:rsidR="00AC70B9" w:rsidRPr="00EB2F77" w:rsidRDefault="00AC70B9" w:rsidP="00AC70B9">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w:t>
      </w:r>
      <w:r w:rsidRPr="00EB2F77">
        <w:rPr>
          <w:rFonts w:ascii="Times New Roman" w:hAnsi="Times New Roman" w:cs="Times New Roman"/>
          <w:color w:val="333333"/>
          <w:sz w:val="36"/>
          <w:szCs w:val="36"/>
          <w:shd w:val="clear" w:color="auto" w:fill="FCFCFC"/>
        </w:rPr>
        <w:t xml:space="preserve"> </w:t>
      </w:r>
      <w:r w:rsidRPr="00EB2F77">
        <w:rPr>
          <w:rFonts w:ascii="Times New Roman" w:hAnsi="Times New Roman" w:cs="Times New Roman"/>
          <w:b/>
          <w:color w:val="333333"/>
          <w:sz w:val="36"/>
          <w:szCs w:val="36"/>
          <w:shd w:val="clear" w:color="auto" w:fill="FCFCFC"/>
        </w:rPr>
        <w:t>Considerations</w:t>
      </w:r>
      <w:r w:rsidRPr="00EB2F77">
        <w:rPr>
          <w:rFonts w:ascii="Times New Roman" w:hAnsi="Times New Roman" w:cs="Times New Roman"/>
          <w:color w:val="333333"/>
          <w:sz w:val="36"/>
          <w:szCs w:val="36"/>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AC70B9" w:rsidRPr="00EB2F77"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AC70B9" w:rsidRDefault="00AC70B9" w:rsidP="00AC70B9">
      <w:pPr>
        <w:jc w:val="both"/>
        <w:rPr>
          <w:rFonts w:ascii="Segoe UI Symbol" w:hAnsi="Segoe UI Symbol" w:cs="Times New Roman"/>
          <w:color w:val="333333"/>
          <w:sz w:val="28"/>
          <w:szCs w:val="28"/>
          <w:shd w:val="clear" w:color="auto" w:fill="FCFCFC"/>
        </w:rPr>
      </w:pPr>
    </w:p>
    <w:p w:rsidR="00AC70B9"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w:t>
      </w:r>
      <w:r w:rsidRPr="00AE6F81">
        <w:rPr>
          <w:rFonts w:ascii="Segoe UI Symbol" w:hAnsi="Segoe UI Symbol" w:cs="Times New Roman"/>
          <w:color w:val="333333"/>
          <w:sz w:val="28"/>
          <w:szCs w:val="28"/>
          <w:shd w:val="clear" w:color="auto" w:fill="FCFCFC"/>
        </w:rPr>
        <w:lastRenderedPageBreak/>
        <w:t>Matplotlib. You might also want to use more advanced libraries like Plotly or Seaborn for more interactive or specialized visualizations.</w:t>
      </w:r>
    </w:p>
    <w:p w:rsidR="00AC70B9" w:rsidRPr="00AE6F81" w:rsidRDefault="00AC70B9" w:rsidP="00AC70B9">
      <w:pPr>
        <w:jc w:val="both"/>
        <w:rPr>
          <w:rFonts w:ascii="Times New Roman" w:hAnsi="Times New Roman" w:cs="Times New Roman"/>
          <w:color w:val="333333"/>
          <w:sz w:val="36"/>
          <w:szCs w:val="36"/>
          <w:shd w:val="clear" w:color="auto" w:fill="FCFCFC"/>
        </w:rPr>
      </w:pP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r w:rsidRPr="00AE6F81">
        <w:rPr>
          <w:rFonts w:ascii="Times New Roman" w:hAnsi="Times New Roman" w:cs="Times New Roman"/>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color w:val="333333"/>
          <w:sz w:val="36"/>
          <w:szCs w:val="36"/>
          <w:shd w:val="clear" w:color="auto" w:fill="FCFCFC"/>
        </w:rPr>
      </w:pPr>
      <w:r w:rsidRPr="00AE6F81">
        <w:rPr>
          <w:rFonts w:ascii="Times New Roman" w:hAnsi="Times New Roman" w:cs="Times New Roman"/>
          <w:b/>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Times New Roman" w:hAnsi="Times New Roman" w:cs="Times New Roman"/>
          <w:b/>
          <w:bCs/>
          <w:sz w:val="36"/>
          <w:szCs w:val="36"/>
        </w:rPr>
      </w:pPr>
      <w:r w:rsidRPr="00562916">
        <w:rPr>
          <w:rFonts w:ascii="Times New Roman" w:hAnsi="Times New Roman" w:cs="Times New Roman"/>
          <w:b/>
          <w:bCs/>
          <w:sz w:val="36"/>
          <w:szCs w:val="36"/>
        </w:rPr>
        <w:lastRenderedPageBreak/>
        <w:t>Program:</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pandas as pd</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matplotlib.pyplot as plt</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Sample COVID-19 data (replace with your data source)</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data = pd.read_csv("covid_data.csv")</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Assuming your data has columns like 'date', 'cases', 'deaths', 'recovered'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You should replace these column names with your actual data column names.</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Convert the 'date' column to a date time object for time-based analysis</w:t>
      </w:r>
    </w:p>
    <w:p w:rsidR="00AC70B9" w:rsidRPr="00562916" w:rsidRDefault="00AC70B9" w:rsidP="00AC70B9">
      <w:pPr>
        <w:jc w:val="both"/>
        <w:rPr>
          <w:rFonts w:ascii="Segoe UI Symbol" w:hAnsi="Segoe UI Symbol" w:cs="Times New Roman"/>
          <w:bCs/>
          <w:sz w:val="28"/>
          <w:szCs w:val="28"/>
        </w:rPr>
      </w:pPr>
      <w:r>
        <w:rPr>
          <w:rFonts w:ascii="Segoe UI Symbol" w:hAnsi="Segoe UI Symbol" w:cs="Times New Roman"/>
          <w:bCs/>
          <w:sz w:val="28"/>
          <w:szCs w:val="28"/>
        </w:rPr>
        <w:t>Data</w:t>
      </w:r>
      <w:r w:rsidRPr="00562916">
        <w:rPr>
          <w:rFonts w:ascii="Segoe UI Symbol" w:hAnsi="Segoe UI Symbol" w:cs="Times New Roman"/>
          <w:bCs/>
          <w:sz w:val="28"/>
          <w:szCs w:val="28"/>
        </w:rPr>
        <w:t xml:space="preserve"> ['date'] = pd.to_datetime(data['date'])</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the daily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 (figsize=(12,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plt.plot (data ['date'], data ['cases'], label='Daily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 (</w:t>
      </w:r>
      <w:r>
        <w:rPr>
          <w:rFonts w:ascii="Segoe UI Symbol" w:hAnsi="Segoe UI Symbol" w:cs="Times New Roman"/>
          <w:bCs/>
          <w:sz w:val="28"/>
          <w:szCs w:val="28"/>
        </w:rPr>
        <w:t>'Date')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plt.title('Daily COVID-19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lastRenderedPageBreak/>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Pr="00562916" w:rsidRDefault="00AC70B9" w:rsidP="00AC70B9">
      <w:pPr>
        <w:jc w:val="both"/>
        <w:rPr>
          <w:rFonts w:ascii="Times New Roman" w:hAnsi="Times New Roman" w:cs="Times New Roman"/>
          <w:b/>
          <w:bCs/>
          <w:sz w:val="36"/>
          <w:szCs w:val="36"/>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a bar chart to compare cases, deaths, and recoveries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plt.figure(figsize=(10,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['cases'], label='Cases',</w:t>
      </w:r>
      <w:r w:rsidRPr="00562916">
        <w:rPr>
          <w:rFonts w:ascii="Segoe UI Symbol" w:hAnsi="Segoe UI Symbol" w:cs="Times New Roman"/>
          <w:b/>
          <w:bCs/>
          <w:sz w:val="28"/>
          <w:szCs w:val="28"/>
        </w:rPr>
        <w:t xml:space="preserve"> </w:t>
      </w:r>
      <w:r w:rsidRPr="00562916">
        <w:rPr>
          <w:rFonts w:ascii="Segoe UI Symbol" w:hAnsi="Segoe UI Symbol" w:cs="Times New Roman"/>
          <w:bCs/>
          <w:sz w:val="28"/>
          <w:szCs w:val="28"/>
        </w:rPr>
        <w:t>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['deaths'], label='Deaths',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plt.bar(data['date'], data['recovered'], label='Recovered',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plt.ylabel('Counts')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plt.title('COVID-19 Statistics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Default="00AC70B9" w:rsidP="00AC70B9">
      <w:pPr>
        <w:jc w:val="both"/>
        <w:rPr>
          <w:rFonts w:ascii="Segoe UI Symbol" w:hAnsi="Segoe UI Symbol" w:cs="Times New Roman"/>
          <w:bCs/>
          <w:sz w:val="28"/>
          <w:szCs w:val="28"/>
        </w:rPr>
      </w:pPr>
    </w:p>
    <w:p w:rsidR="00AC70B9" w:rsidRDefault="00AC70B9" w:rsidP="00AC70B9">
      <w:pPr>
        <w:jc w:val="both"/>
        <w:rPr>
          <w:rFonts w:ascii="Times New Roman" w:hAnsi="Times New Roman" w:cs="Times New Roman"/>
          <w:bCs/>
          <w:sz w:val="36"/>
          <w:szCs w:val="36"/>
        </w:rPr>
      </w:pPr>
      <w:r w:rsidRPr="009E0C9F">
        <w:rPr>
          <w:rFonts w:ascii="Times New Roman" w:hAnsi="Times New Roman" w:cs="Times New Roman"/>
          <w:b/>
          <w:bCs/>
          <w:sz w:val="36"/>
          <w:szCs w:val="36"/>
        </w:rPr>
        <w:t>CONCLUSION</w:t>
      </w:r>
      <w:r>
        <w:rPr>
          <w:rFonts w:ascii="Times New Roman" w:hAnsi="Times New Roman" w:cs="Times New Roman"/>
          <w:bCs/>
          <w:sz w:val="36"/>
          <w:szCs w:val="36"/>
        </w:rPr>
        <w:t>:</w:t>
      </w:r>
    </w:p>
    <w:p w:rsidR="00AC70B9" w:rsidRPr="004742C8" w:rsidRDefault="00AC70B9" w:rsidP="00AC70B9">
      <w:pPr>
        <w:jc w:val="both"/>
        <w:rPr>
          <w:rFonts w:ascii="Segoe UI Symbol" w:hAnsi="Segoe UI Symbol" w:cs="Times New Roman"/>
          <w:bCs/>
          <w:sz w:val="28"/>
          <w:szCs w:val="28"/>
        </w:rPr>
      </w:pPr>
      <w:r w:rsidRPr="004742C8">
        <w:rPr>
          <w:rFonts w:ascii="Segoe UI Symbol" w:hAnsi="Segoe UI Symbol"/>
          <w:color w:val="212121"/>
          <w:sz w:val="28"/>
          <w:szCs w:val="28"/>
          <w:shd w:val="clear" w:color="auto" w:fill="FFFFFF"/>
        </w:rPr>
        <w:t xml:space="preserve">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w:t>
      </w:r>
      <w:r w:rsidRPr="004742C8">
        <w:rPr>
          <w:rFonts w:ascii="Segoe UI Symbol" w:hAnsi="Segoe UI Symbol"/>
          <w:color w:val="212121"/>
          <w:sz w:val="28"/>
          <w:szCs w:val="28"/>
          <w:shd w:val="clear" w:color="auto" w:fill="FFFFFF"/>
        </w:rPr>
        <w:lastRenderedPageBreak/>
        <w:t>relationships of various countries in containing the spread of COVID-19 and the various factors such as government policies, the cooperation of people, economy, and tourism.</w:t>
      </w:r>
    </w:p>
    <w:p w:rsidR="00AC70B9" w:rsidRDefault="00AC70B9" w:rsidP="00AC70B9">
      <w:pPr>
        <w:jc w:val="both"/>
      </w:pPr>
    </w:p>
    <w:p w:rsidR="0000130C" w:rsidRPr="0000130C" w:rsidRDefault="0000130C" w:rsidP="00A6284E">
      <w:pPr>
        <w:jc w:val="both"/>
        <w:rPr>
          <w:rFonts w:ascii="Times New Roman" w:hAnsi="Times New Roman" w:cs="Times New Roman"/>
          <w:sz w:val="24"/>
          <w:szCs w:val="24"/>
        </w:rPr>
      </w:pPr>
    </w:p>
    <w:sectPr w:rsidR="0000130C" w:rsidRPr="0000130C" w:rsidSect="00290B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AB6" w:rsidRDefault="00820AB6" w:rsidP="00A53F7B">
      <w:pPr>
        <w:spacing w:after="0" w:line="240" w:lineRule="auto"/>
      </w:pPr>
      <w:r>
        <w:separator/>
      </w:r>
    </w:p>
  </w:endnote>
  <w:endnote w:type="continuationSeparator" w:id="1">
    <w:p w:rsidR="00820AB6" w:rsidRDefault="00820AB6" w:rsidP="00A53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 w:name="Segoe UI Symbol">
    <w:panose1 w:val="020B0502040204020203"/>
    <w:charset w:val="00"/>
    <w:family w:val="swiss"/>
    <w:pitch w:val="variable"/>
    <w:sig w:usb0="8000006F" w:usb1="1200FBEF" w:usb2="0064C000" w:usb3="00000000" w:csb0="00000001" w:csb1="00000000"/>
  </w:font>
  <w:font w:name="Segoe UI Historic">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AB6" w:rsidRDefault="00820AB6" w:rsidP="00A53F7B">
      <w:pPr>
        <w:spacing w:after="0" w:line="240" w:lineRule="auto"/>
      </w:pPr>
      <w:r>
        <w:separator/>
      </w:r>
    </w:p>
  </w:footnote>
  <w:footnote w:type="continuationSeparator" w:id="1">
    <w:p w:rsidR="00820AB6" w:rsidRDefault="00820AB6" w:rsidP="00A53F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35EEE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0130C"/>
    <w:rsid w:val="0000130C"/>
    <w:rsid w:val="00290B0E"/>
    <w:rsid w:val="0062654C"/>
    <w:rsid w:val="006871E9"/>
    <w:rsid w:val="00820AB6"/>
    <w:rsid w:val="00A53F7B"/>
    <w:rsid w:val="00A6284E"/>
    <w:rsid w:val="00AC70B9"/>
    <w:rsid w:val="00BD6F6D"/>
    <w:rsid w:val="00E057B1"/>
    <w:rsid w:val="00EA1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B0E"/>
  </w:style>
  <w:style w:type="paragraph" w:styleId="Heading2">
    <w:name w:val="heading 2"/>
    <w:basedOn w:val="Normal"/>
    <w:link w:val="Heading2Char"/>
    <w:uiPriority w:val="9"/>
    <w:qFormat/>
    <w:rsid w:val="00AC7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7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2Char">
    <w:name w:val="Heading 2 Char"/>
    <w:basedOn w:val="DefaultParagraphFont"/>
    <w:link w:val="Heading2"/>
    <w:uiPriority w:val="9"/>
    <w:rsid w:val="00AC7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7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7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70B9"/>
    <w:rPr>
      <w:color w:val="0000FF"/>
      <w:u w:val="single"/>
    </w:rPr>
  </w:style>
  <w:style w:type="paragraph" w:styleId="NormalWeb">
    <w:name w:val="Normal (Web)"/>
    <w:basedOn w:val="Normal"/>
    <w:uiPriority w:val="99"/>
    <w:unhideWhenUsed/>
    <w:rsid w:val="00AC7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B9"/>
    <w:rPr>
      <w:rFonts w:ascii="Courier New" w:eastAsia="Times New Roman" w:hAnsi="Courier New" w:cs="Courier New"/>
      <w:sz w:val="20"/>
      <w:szCs w:val="20"/>
    </w:rPr>
  </w:style>
  <w:style w:type="character" w:customStyle="1" w:styleId="n">
    <w:name w:val="n"/>
    <w:basedOn w:val="DefaultParagraphFont"/>
    <w:rsid w:val="00AC70B9"/>
  </w:style>
  <w:style w:type="character" w:customStyle="1" w:styleId="o">
    <w:name w:val="o"/>
    <w:basedOn w:val="DefaultParagraphFont"/>
    <w:rsid w:val="00AC70B9"/>
  </w:style>
  <w:style w:type="character" w:customStyle="1" w:styleId="p">
    <w:name w:val="p"/>
    <w:basedOn w:val="DefaultParagraphFont"/>
    <w:rsid w:val="00AC70B9"/>
  </w:style>
  <w:style w:type="character" w:customStyle="1" w:styleId="s1">
    <w:name w:val="s1"/>
    <w:basedOn w:val="DefaultParagraphFont"/>
    <w:rsid w:val="00AC70B9"/>
  </w:style>
  <w:style w:type="character" w:customStyle="1" w:styleId="mi">
    <w:name w:val="mi"/>
    <w:basedOn w:val="DefaultParagraphFont"/>
    <w:rsid w:val="00AC70B9"/>
  </w:style>
  <w:style w:type="character" w:customStyle="1" w:styleId="k">
    <w:name w:val="k"/>
    <w:basedOn w:val="DefaultParagraphFont"/>
    <w:rsid w:val="00AC70B9"/>
  </w:style>
  <w:style w:type="character" w:customStyle="1" w:styleId="ow">
    <w:name w:val="ow"/>
    <w:basedOn w:val="DefaultParagraphFont"/>
    <w:rsid w:val="00AC70B9"/>
  </w:style>
  <w:style w:type="character" w:customStyle="1" w:styleId="nb">
    <w:name w:val="nb"/>
    <w:basedOn w:val="DefaultParagraphFont"/>
    <w:rsid w:val="00AC70B9"/>
  </w:style>
  <w:style w:type="character" w:customStyle="1" w:styleId="s2">
    <w:name w:val="s2"/>
    <w:basedOn w:val="DefaultParagraphFont"/>
    <w:rsid w:val="00AC70B9"/>
  </w:style>
  <w:style w:type="character" w:customStyle="1" w:styleId="mjx-char">
    <w:name w:val="mjx-char"/>
    <w:basedOn w:val="DefaultParagraphFont"/>
    <w:rsid w:val="00AC70B9"/>
  </w:style>
  <w:style w:type="character" w:customStyle="1" w:styleId="mjxassistivemathml">
    <w:name w:val="mjx_assistive_mathml"/>
    <w:basedOn w:val="DefaultParagraphFont"/>
    <w:rsid w:val="00AC70B9"/>
  </w:style>
  <w:style w:type="character" w:styleId="Strong">
    <w:name w:val="Strong"/>
    <w:basedOn w:val="DefaultParagraphFont"/>
    <w:uiPriority w:val="22"/>
    <w:qFormat/>
    <w:rsid w:val="00AC70B9"/>
    <w:rPr>
      <w:b/>
      <w:bCs/>
    </w:rPr>
  </w:style>
  <w:style w:type="character" w:customStyle="1" w:styleId="kn">
    <w:name w:val="kn"/>
    <w:basedOn w:val="DefaultParagraphFont"/>
    <w:rsid w:val="00AC70B9"/>
  </w:style>
  <w:style w:type="character" w:customStyle="1" w:styleId="nn">
    <w:name w:val="nn"/>
    <w:basedOn w:val="DefaultParagraphFont"/>
    <w:rsid w:val="00AC70B9"/>
  </w:style>
  <w:style w:type="character" w:customStyle="1" w:styleId="nf">
    <w:name w:val="nf"/>
    <w:basedOn w:val="DefaultParagraphFont"/>
    <w:rsid w:val="00AC70B9"/>
  </w:style>
  <w:style w:type="character" w:customStyle="1" w:styleId="c1">
    <w:name w:val="c1"/>
    <w:basedOn w:val="DefaultParagraphFont"/>
    <w:rsid w:val="00AC70B9"/>
  </w:style>
  <w:style w:type="character" w:customStyle="1" w:styleId="mf">
    <w:name w:val="mf"/>
    <w:basedOn w:val="DefaultParagraphFont"/>
    <w:rsid w:val="00AC70B9"/>
  </w:style>
  <w:style w:type="character" w:customStyle="1" w:styleId="kc">
    <w:name w:val="kc"/>
    <w:basedOn w:val="DefaultParagraphFont"/>
    <w:rsid w:val="00AC70B9"/>
  </w:style>
  <w:style w:type="character" w:customStyle="1" w:styleId="sa">
    <w:name w:val="sa"/>
    <w:basedOn w:val="DefaultParagraphFont"/>
    <w:rsid w:val="00AC70B9"/>
  </w:style>
  <w:style w:type="character" w:customStyle="1" w:styleId="si">
    <w:name w:val="si"/>
    <w:basedOn w:val="DefaultParagraphFont"/>
    <w:rsid w:val="00AC70B9"/>
  </w:style>
  <w:style w:type="character" w:customStyle="1" w:styleId="mo">
    <w:name w:val="mo"/>
    <w:basedOn w:val="DefaultParagraphFont"/>
    <w:rsid w:val="00AC70B9"/>
  </w:style>
  <w:style w:type="character" w:customStyle="1" w:styleId="mn">
    <w:name w:val="mn"/>
    <w:basedOn w:val="DefaultParagraphFont"/>
    <w:rsid w:val="00AC70B9"/>
  </w:style>
  <w:style w:type="paragraph" w:styleId="Header">
    <w:name w:val="header"/>
    <w:basedOn w:val="Normal"/>
    <w:link w:val="HeaderChar"/>
    <w:uiPriority w:val="99"/>
    <w:semiHidden/>
    <w:unhideWhenUsed/>
    <w:rsid w:val="00AC70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B9"/>
  </w:style>
  <w:style w:type="paragraph" w:styleId="Footer">
    <w:name w:val="footer"/>
    <w:basedOn w:val="Normal"/>
    <w:link w:val="FooterChar"/>
    <w:uiPriority w:val="99"/>
    <w:semiHidden/>
    <w:unhideWhenUsed/>
    <w:rsid w:val="00AC70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64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wid/covid-19-data/blob/master/public/data/README.md" TargetMode="External"/><Relationship Id="rId18" Type="http://schemas.openxmlformats.org/officeDocument/2006/relationships/image" Target="media/image9.png"/><Relationship Id="rId26" Type="http://schemas.openxmlformats.org/officeDocument/2006/relationships/hyperlink" Target="https://www.kaggle.com/code/spyrosrigas/analyzing-covid-19-data-with-pyspark" TargetMode="External"/><Relationship Id="rId39" Type="http://schemas.openxmlformats.org/officeDocument/2006/relationships/hyperlink" Target="https://www.mdpi.com/1660-4601/20/11/5943" TargetMode="External"/><Relationship Id="rId21" Type="http://schemas.openxmlformats.org/officeDocument/2006/relationships/image" Target="media/image12.png"/><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hyperlink" Target="https://www.mdpi.com/1660-4601/20/11/5943" TargetMode="External"/><Relationship Id="rId6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https://www.mdpi.com/1660-4601/20/11/5943" TargetMode="External"/><Relationship Id="rId54" Type="http://schemas.openxmlformats.org/officeDocument/2006/relationships/hyperlink" Target="https://www.mdpi.com/1660-4601/20/11/594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Interquartile_range" TargetMode="External"/><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8"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5.png"/><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57" Type="http://schemas.openxmlformats.org/officeDocument/2006/relationships/hyperlink" Target="https://www.mdpi.com/1660-4601/20/11/5943" TargetMode="Externa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60" Type="http://schemas.openxmlformats.org/officeDocument/2006/relationships/hyperlink" Target="https://link.springer.com/article/10.1007/s13204-021-01868-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urworldindata.org/coronavirus" TargetMode="External"/><Relationship Id="rId22" Type="http://schemas.openxmlformats.org/officeDocument/2006/relationships/image" Target="media/image13.png"/><Relationship Id="rId27" Type="http://schemas.openxmlformats.org/officeDocument/2006/relationships/hyperlink" Target="https://www.naturalearthdata.com/downloads/10m-cultural-vectors/" TargetMode="External"/><Relationship Id="rId30" Type="http://schemas.openxmlformats.org/officeDocument/2006/relationships/image" Target="media/image17.png"/><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hyperlink" Target="https://www.mdpi.com/1660-4601/20/11/5943" TargetMode="External"/><Relationship Id="rId8" Type="http://schemas.openxmlformats.org/officeDocument/2006/relationships/image" Target="media/image2.png"/><Relationship Id="rId51" Type="http://schemas.openxmlformats.org/officeDocument/2006/relationships/hyperlink" Target="https://www.mdpi.com/1660-4601/20/11/5943" TargetMode="External"/><Relationship Id="rId3" Type="http://schemas.openxmlformats.org/officeDocument/2006/relationships/settings" Target="settings.xml"/><Relationship Id="rId12" Type="http://schemas.openxmlformats.org/officeDocument/2006/relationships/hyperlink" Target="https://spark.apache.org/docs/latest/api/python/" TargetMode="External"/><Relationship Id="rId17" Type="http://schemas.openxmlformats.org/officeDocument/2006/relationships/image" Target="media/image8.png"/><Relationship Id="rId25" Type="http://schemas.openxmlformats.org/officeDocument/2006/relationships/hyperlink" Target="https://en.wikipedia.org/wiki/Box_plot" TargetMode="External"/><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59" Type="http://schemas.openxmlformats.org/officeDocument/2006/relationships/hyperlink" Target="https://link.springer.com/article/10.1007/s13204-021-018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42</Pages>
  <Words>9496</Words>
  <Characters>54129</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mamse</cp:lastModifiedBy>
  <cp:revision>4</cp:revision>
  <dcterms:created xsi:type="dcterms:W3CDTF">2023-11-01T05:22:00Z</dcterms:created>
  <dcterms:modified xsi:type="dcterms:W3CDTF">2023-11-01T09:56:00Z</dcterms:modified>
</cp:coreProperties>
</file>