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453F34" w14:textId="618292E3" w:rsidR="006C1F51" w:rsidRPr="00A05C3F" w:rsidRDefault="00A05C3F" w:rsidP="00857FC2">
      <w:pPr>
        <w:pStyle w:val="AppBody-Title"/>
      </w:pPr>
      <w:r>
        <w:t>D</w:t>
      </w:r>
      <w:bookmarkStart w:id="0" w:name="_GoBack"/>
      <w:bookmarkEnd w:id="0"/>
      <w:r w:rsidR="002E1B79" w:rsidRPr="00A05C3F">
        <w:t>escription</w:t>
      </w:r>
    </w:p>
    <w:p w14:paraId="36969DD6" w14:textId="655EDF37" w:rsidR="00510EEC" w:rsidRPr="00A05C3F" w:rsidRDefault="002E1B79" w:rsidP="00857FC2">
      <w:pPr>
        <w:pStyle w:val="AppBody-Title"/>
      </w:pPr>
      <w:r w:rsidRPr="00A05C3F">
        <w:t>Titre de l'invention</w:t>
      </w:r>
      <w:r w:rsidR="00510EEC" w:rsidRPr="00A05C3F">
        <w:t xml:space="preserve"> : </w:t>
      </w:r>
      <w:permStart w:id="1734963683" w:edGrp="everyone"/>
      <w:r w:rsidR="002737B5" w:rsidRPr="00A05C3F">
        <w:t>Exemple de spécification</w:t>
      </w:r>
      <w:permEnd w:id="1734963683"/>
    </w:p>
    <w:p w14:paraId="4B31DC9B" w14:textId="204B0D92" w:rsidR="00F33492" w:rsidRPr="00A05C3F" w:rsidRDefault="002737B5" w:rsidP="0003338B">
      <w:pPr>
        <w:pStyle w:val="AppBody-Description"/>
        <w:rPr>
          <w:lang w:val="fr-CH"/>
        </w:rPr>
      </w:pPr>
      <w:permStart w:id="1783318034" w:edGrp="everyone"/>
      <w:r w:rsidRPr="00A05C3F">
        <w:rPr>
          <w:lang w:val="fr-CH"/>
        </w:rPr>
        <w:t>Ceci est un exemple de texte</w:t>
      </w:r>
      <w:r w:rsidR="001E46C9" w:rsidRPr="00A05C3F">
        <w:rPr>
          <w:lang w:val="fr-CH"/>
        </w:rPr>
        <w:t xml:space="preserve">. </w:t>
      </w:r>
      <w:r w:rsidRPr="00A05C3F">
        <w:rPr>
          <w:shd w:val="clear" w:color="auto" w:fill="FFFFFF"/>
          <w:lang w:val="fr-CH"/>
        </w:rPr>
        <w:t>La description doit exposer l’invention d’une manière suffisamment claire et complète pour qu’un homme du métier puisse l’exécuter. Elle doit commencer par indiquer le titre de l’invention tel qu’il figure dans le cadre n</w:t>
      </w:r>
      <w:r w:rsidRPr="00A05C3F">
        <w:rPr>
          <w:shd w:val="clear" w:color="auto" w:fill="FFFFFF"/>
          <w:vertAlign w:val="superscript"/>
          <w:lang w:val="fr-CH"/>
        </w:rPr>
        <w:t>o</w:t>
      </w:r>
      <w:r w:rsidRPr="00A05C3F">
        <w:rPr>
          <w:shd w:val="clear" w:color="auto" w:fill="FFFFFF"/>
          <w:lang w:val="fr-CH"/>
        </w:rPr>
        <w:t> I de la requête. La règle 5 comporte des dispositions détaillées sur la manière de rédiger la description, qui est généralement subdivisée en six parties dont les titres respectifs devraient être les suivants : “Domaine technique”, “Technique antérieure”, “Exposé de l’invention”, “Description sommaire des dessins”, “Meilleure manière de réaliser l’invention” ou, le cas échéant (se référer au paragraphe 5.096), “Manière(s) de réaliser l’invention” et “Possibilités d’application industrielle”.</w:t>
      </w:r>
    </w:p>
    <w:p w14:paraId="52E8F32F" w14:textId="77777777" w:rsidR="00B24857" w:rsidRPr="00A05C3F" w:rsidRDefault="002E1B79" w:rsidP="00857FC2">
      <w:pPr>
        <w:pStyle w:val="AppBody-Heading"/>
      </w:pPr>
      <w:r w:rsidRPr="00A05C3F">
        <w:t>Domaine technique</w:t>
      </w:r>
    </w:p>
    <w:p w14:paraId="48A629A0" w14:textId="407996CE" w:rsidR="00EA5B3F" w:rsidRPr="00A05C3F" w:rsidRDefault="004C0A7A" w:rsidP="00405D8A">
      <w:pPr>
        <w:pStyle w:val="AppBody-Description"/>
        <w:rPr>
          <w:sz w:val="22"/>
          <w:szCs w:val="22"/>
          <w:lang w:val="fr-CH"/>
        </w:rPr>
      </w:pPr>
      <w:r w:rsidRPr="00A05C3F">
        <w:rPr>
          <w:lang w:val="fr-CH"/>
        </w:rPr>
        <w:t>Ceci est un exemple de texte</w:t>
      </w:r>
      <w:r w:rsidR="00816D9C" w:rsidRPr="00A05C3F">
        <w:rPr>
          <w:lang w:val="fr-CH"/>
        </w:rPr>
        <w:t>.</w:t>
      </w:r>
      <w:r w:rsidR="007F2A4B" w:rsidRPr="00A05C3F">
        <w:rPr>
          <w:lang w:val="fr-CH"/>
        </w:rPr>
        <w:t xml:space="preserve"> </w:t>
      </w:r>
      <w:r w:rsidR="002737B5" w:rsidRPr="00A05C3F">
        <w:rPr>
          <w:shd w:val="clear" w:color="auto" w:fill="F7F7F7"/>
          <w:lang w:val="fr-CH"/>
        </w:rPr>
        <w:t>Le dépôt d’une demande internationale s’effectue dans une des langues acceptées par l’office auprès duquel la demande est déposée; pour de nombreux déposants, ce sera la langue ou l’une des langues utilisées par l’office national ou régional des brevets de leur pays ou agissant pour ce dernier.</w:t>
      </w:r>
    </w:p>
    <w:p w14:paraId="2997B944" w14:textId="77777777" w:rsidR="00403E59" w:rsidRPr="00A05C3F" w:rsidRDefault="002E1B79" w:rsidP="00857FC2">
      <w:pPr>
        <w:pStyle w:val="AppBody-Heading"/>
      </w:pPr>
      <w:r w:rsidRPr="00A05C3F">
        <w:t xml:space="preserve">Technique </w:t>
      </w:r>
      <w:proofErr w:type="spellStart"/>
      <w:r w:rsidRPr="00A05C3F">
        <w:t>antérieure</w:t>
      </w:r>
      <w:proofErr w:type="spellEnd"/>
    </w:p>
    <w:p w14:paraId="3CAB2CE3" w14:textId="73B9F304" w:rsidR="00403E59" w:rsidRPr="00A05C3F" w:rsidRDefault="004C0A7A" w:rsidP="0003338B">
      <w:pPr>
        <w:pStyle w:val="AppBody-Description"/>
        <w:rPr>
          <w:sz w:val="22"/>
          <w:szCs w:val="22"/>
          <w:lang w:val="fr-CH"/>
        </w:rPr>
      </w:pPr>
      <w:r w:rsidRPr="00A05C3F">
        <w:rPr>
          <w:lang w:val="fr-CH"/>
        </w:rPr>
        <w:t>Ceci est un exemple de texte.</w:t>
      </w:r>
      <w:r w:rsidR="00403E59" w:rsidRPr="00A05C3F">
        <w:rPr>
          <w:sz w:val="22"/>
          <w:szCs w:val="22"/>
          <w:lang w:val="fr-CH"/>
        </w:rPr>
        <w:t xml:space="preserve"> </w:t>
      </w:r>
      <w:r w:rsidRPr="00A05C3F">
        <w:rPr>
          <w:shd w:val="clear" w:color="auto" w:fill="FFFFFF"/>
          <w:lang w:val="fr-CH"/>
        </w:rPr>
        <w:t>La demande internationale est déposée en un seul endroit, généralement auprès de l’office national des brevets du pays du déposant ou auprès d’un office régional des brevets agissant pour le pays du déposant, ou elle peut être déposée directement auprès du Bureau international agissant en tant qu’office récepteur selon le PCT</w:t>
      </w:r>
      <w:r w:rsidR="00F377E7" w:rsidRPr="00A05C3F">
        <w:rPr>
          <w:sz w:val="22"/>
          <w:szCs w:val="22"/>
          <w:lang w:val="fr-CH"/>
        </w:rPr>
        <w:t>.</w:t>
      </w:r>
    </w:p>
    <w:p w14:paraId="0DE5C960" w14:textId="77777777" w:rsidR="00403E59" w:rsidRPr="00A05C3F" w:rsidRDefault="002E1B79" w:rsidP="00857FC2">
      <w:pPr>
        <w:pStyle w:val="AppBody-Heading"/>
      </w:pPr>
      <w:r w:rsidRPr="00A05C3F">
        <w:t xml:space="preserve">Résumé de </w:t>
      </w:r>
      <w:proofErr w:type="spellStart"/>
      <w:r w:rsidRPr="00A05C3F">
        <w:t>l'invention</w:t>
      </w:r>
      <w:proofErr w:type="spellEnd"/>
    </w:p>
    <w:p w14:paraId="436B113C" w14:textId="0940CBA8" w:rsidR="00403E59" w:rsidRPr="00A05C3F" w:rsidRDefault="004C0A7A" w:rsidP="0003338B">
      <w:pPr>
        <w:pStyle w:val="AppBody-Description"/>
        <w:rPr>
          <w:sz w:val="22"/>
          <w:szCs w:val="22"/>
          <w:lang w:val="fr-CH"/>
        </w:rPr>
      </w:pPr>
      <w:r w:rsidRPr="00A05C3F">
        <w:rPr>
          <w:lang w:val="fr-CH"/>
        </w:rPr>
        <w:t>Ceci est un exemple de texte.</w:t>
      </w:r>
      <w:r w:rsidRPr="00A05C3F">
        <w:rPr>
          <w:sz w:val="22"/>
          <w:szCs w:val="22"/>
          <w:lang w:val="fr-CH"/>
        </w:rPr>
        <w:t xml:space="preserve"> </w:t>
      </w:r>
      <w:r w:rsidRPr="00A05C3F">
        <w:rPr>
          <w:shd w:val="clear" w:color="auto" w:fill="F7F7F7"/>
          <w:lang w:val="fr-CH"/>
        </w:rPr>
        <w:t>La demande internationale doit être déposée sous une forme déterminée qui doit être acceptée par tous les offices désignés aux fins de la phase nationale, de sorte qu’il n’est pas nécessaire de se conformer à des exigences de forme très différentes les unes des autres dans les nombreux pays où l’on peut souhaiter obtenir une protection.</w:t>
      </w:r>
    </w:p>
    <w:p w14:paraId="15D1B23E" w14:textId="3B42E040" w:rsidR="004C0A7A" w:rsidRPr="00A05C3F" w:rsidRDefault="004C0A7A" w:rsidP="0003338B">
      <w:pPr>
        <w:pStyle w:val="AppBody-Description"/>
        <w:rPr>
          <w:sz w:val="22"/>
          <w:szCs w:val="22"/>
          <w:lang w:val="fr-CH"/>
        </w:rPr>
      </w:pPr>
      <w:r w:rsidRPr="00A05C3F">
        <w:rPr>
          <w:shd w:val="clear" w:color="auto" w:fill="F7F7F7"/>
          <w:lang w:val="fr-CH"/>
        </w:rPr>
        <w:lastRenderedPageBreak/>
        <w:t>Les taxes internationales qui doivent être acquittées pour le dépôt d’une demande internationale peuvent être payées en une seule fois, auprès d’un seul office et en une seule monnaie. Les frais et les complications possibles qu’entraîne le paiement, au moment du dépôt, de plusieurs taxes dans plusieurs pays, et généralement en plusieurs monnaies, sont ainsi évités.</w:t>
      </w:r>
    </w:p>
    <w:p w14:paraId="7D810ED3" w14:textId="77777777" w:rsidR="00BC0112" w:rsidRPr="00A05C3F" w:rsidRDefault="002E1B79" w:rsidP="00857FC2">
      <w:pPr>
        <w:pStyle w:val="AppBody-Heading"/>
      </w:pPr>
      <w:proofErr w:type="spellStart"/>
      <w:r w:rsidRPr="00A05C3F">
        <w:t>Problème</w:t>
      </w:r>
      <w:proofErr w:type="spellEnd"/>
      <w:r w:rsidRPr="00A05C3F">
        <w:t xml:space="preserve"> technique</w:t>
      </w:r>
    </w:p>
    <w:p w14:paraId="5A92C922" w14:textId="3FACC827" w:rsidR="00655872" w:rsidRPr="00A05C3F" w:rsidRDefault="004C0A7A" w:rsidP="008052D2">
      <w:pPr>
        <w:pStyle w:val="AppBody-Description"/>
        <w:rPr>
          <w:lang w:val="fr-CH"/>
        </w:rPr>
      </w:pPr>
      <w:r w:rsidRPr="00A05C3F">
        <w:rPr>
          <w:lang w:val="fr-CH"/>
        </w:rPr>
        <w:t>Ceci est un exemple de texte.</w:t>
      </w:r>
      <w:r w:rsidRPr="00A05C3F">
        <w:rPr>
          <w:sz w:val="22"/>
          <w:szCs w:val="22"/>
          <w:lang w:val="fr-CH"/>
        </w:rPr>
        <w:t xml:space="preserve"> </w:t>
      </w:r>
      <w:r w:rsidR="00C7610D" w:rsidRPr="00A05C3F">
        <w:rPr>
          <w:sz w:val="22"/>
          <w:szCs w:val="22"/>
          <w:lang w:val="fr-CH"/>
        </w:rPr>
        <w:t xml:space="preserve"> </w:t>
      </w:r>
      <w:r w:rsidRPr="00A05C3F">
        <w:rPr>
          <w:shd w:val="clear" w:color="auto" w:fill="F7F7F7"/>
          <w:lang w:val="fr-CH"/>
        </w:rPr>
        <w:t>Si une demande internationale est déposée dans une langue qui n’est pas à la fois une langue acceptée par l’administration chargée de la recherche internationale qui doit effectuer la recherche internationale, et une langue de publication, la demande doit être traduite dans une langue appropriée à bref délai après le dépôt, mais toutes les traductions exigées par les offices des pays, ou par les offices agissant pour les pays, dans lesquels le déposant souhaite en fin de compte obtenir une protection peuvent être établies bien plus tard seulement. Au lieu de devoir être déposées au cours du délai de priorité de 12 mois, les traductions ne sont généralement exigées qu’à l’expiration du délai auquel il est fait référence au paragraphe </w:t>
      </w:r>
      <w:proofErr w:type="gramStart"/>
      <w:r w:rsidRPr="00A05C3F">
        <w:rPr>
          <w:shd w:val="clear" w:color="auto" w:fill="F7F7F7"/>
          <w:lang w:val="fr-CH"/>
        </w:rPr>
        <w:t>4.016.</w:t>
      </w:r>
      <w:r w:rsidR="002E1B79" w:rsidRPr="00A05C3F">
        <w:rPr>
          <w:lang w:val="fr-CH"/>
        </w:rPr>
        <w:t>Solution</w:t>
      </w:r>
      <w:proofErr w:type="gramEnd"/>
      <w:r w:rsidR="002E1B79" w:rsidRPr="00A05C3F">
        <w:rPr>
          <w:lang w:val="fr-CH"/>
        </w:rPr>
        <w:t xml:space="preserve"> technique</w:t>
      </w:r>
      <w:r w:rsidR="00F377E7" w:rsidRPr="00A05C3F">
        <w:rPr>
          <w:lang w:val="fr-CH"/>
        </w:rPr>
        <w:t>.</w:t>
      </w:r>
    </w:p>
    <w:p w14:paraId="4C3B061A" w14:textId="51ADEA22" w:rsidR="00655872" w:rsidRPr="00A05C3F" w:rsidRDefault="004C0A7A" w:rsidP="0003338B">
      <w:pPr>
        <w:pStyle w:val="AppBody-Description"/>
        <w:rPr>
          <w:sz w:val="22"/>
          <w:szCs w:val="22"/>
          <w:lang w:val="fr-CH"/>
        </w:rPr>
      </w:pPr>
      <w:r w:rsidRPr="00A05C3F">
        <w:rPr>
          <w:lang w:val="fr-CH"/>
        </w:rPr>
        <w:t>Ceci est un exemple de texte</w:t>
      </w:r>
      <w:r w:rsidR="00C7610D" w:rsidRPr="00A05C3F">
        <w:rPr>
          <w:lang w:val="fr-CH"/>
        </w:rPr>
        <w:t xml:space="preserve">. </w:t>
      </w:r>
      <w:r w:rsidRPr="00A05C3F">
        <w:rPr>
          <w:shd w:val="clear" w:color="auto" w:fill="FFFFFF"/>
          <w:lang w:val="fr-CH"/>
        </w:rPr>
        <w:t>De la même façon, les taxes payables aux offices nationaux ou régionaux de brevets deviennent exigibles à une date postérieure à celle qui serait applicable en l’absence du PCT - et seulement au cas où le déposant décide d’entamer la procédure de traitement de sa demande internationale auprès de l’office national ou régional de brevets. Généralement, ces taxes nationales ou régionales doivent être acquittées dans le même délai que celui auquel il est fait référence au paragraphe 4.016.</w:t>
      </w:r>
    </w:p>
    <w:p w14:paraId="0F65EABD" w14:textId="77777777" w:rsidR="00655872" w:rsidRPr="00A05C3F" w:rsidRDefault="002E1B79" w:rsidP="00857FC2">
      <w:pPr>
        <w:pStyle w:val="AppBody-Heading"/>
      </w:pPr>
      <w:proofErr w:type="spellStart"/>
      <w:r w:rsidRPr="00A05C3F">
        <w:t>Avantages</w:t>
      </w:r>
      <w:proofErr w:type="spellEnd"/>
      <w:r w:rsidRPr="00A05C3F">
        <w:t xml:space="preserve"> </w:t>
      </w:r>
      <w:proofErr w:type="spellStart"/>
      <w:r w:rsidRPr="00A05C3F">
        <w:t>apportés</w:t>
      </w:r>
      <w:proofErr w:type="spellEnd"/>
    </w:p>
    <w:p w14:paraId="53EB1F96" w14:textId="36A12A00" w:rsidR="00C7610D"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D’autres avantages considérables résultant de l’utilisation de la voie PCT sont mentionnés dans la présente partie du guide. Il s’agit notamment des économies réalisées en relation avec la procédure auprès des offices désignés (par exemple, il n’est pas nécessaire de fournir à chaque office des dessins originaux ou des copies certifiées conformes de la demande établissant la priorité; par ailleurs, les taxes nationales appliquées par plusieurs pays et par l’Office européen des brevets sont réduites, etc.).</w:t>
      </w:r>
    </w:p>
    <w:p w14:paraId="7E27AFE7" w14:textId="77777777" w:rsidR="00581988" w:rsidRPr="00A05C3F" w:rsidRDefault="002E1B79" w:rsidP="00857FC2">
      <w:pPr>
        <w:pStyle w:val="AppBody-Heading"/>
      </w:pPr>
      <w:proofErr w:type="spellStart"/>
      <w:r w:rsidRPr="00A05C3F">
        <w:lastRenderedPageBreak/>
        <w:t>Brève</w:t>
      </w:r>
      <w:proofErr w:type="spellEnd"/>
      <w:r w:rsidRPr="00A05C3F">
        <w:t xml:space="preserve"> description des dessins</w:t>
      </w:r>
    </w:p>
    <w:p w14:paraId="53943F22" w14:textId="6DD2F8B0" w:rsidR="00655872"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La procédure selon le PCT comprend deux phases principales. Elle commence par le dépôt d’une demande internationale et se termine (en cas d’issue favorable pour le déposant) par la délivrance de plusieurs brevets nationaux ou régionaux : d’où les expressions “phase internationale” et “phase nationale”. (L’expression “phase nationale” est utilisée même si l’office au sein duquel elle a lieu est un office régional.) Les expressions “phase internationale” et “phase nationale” ne figurent pas dans le PCT. Mais ce sont des expressions commodes et succinctes, qui sont maintenant couramment employées et qui ont donc été retenues dans le présent guide.</w:t>
      </w:r>
    </w:p>
    <w:p w14:paraId="7946CBE5" w14:textId="77777777" w:rsidR="00955E77" w:rsidRPr="00A05C3F" w:rsidRDefault="00955E77" w:rsidP="00857FC2">
      <w:pPr>
        <w:pStyle w:val="AppBody-Heading"/>
      </w:pPr>
      <w:r w:rsidRPr="00A05C3F">
        <w:t>Fig.1</w:t>
      </w:r>
    </w:p>
    <w:p w14:paraId="2C091A83" w14:textId="0FB760C9" w:rsidR="00073FD2" w:rsidRPr="00A05C3F" w:rsidRDefault="00073FD2" w:rsidP="004C0A7A">
      <w:pPr>
        <w:pStyle w:val="AppBody-Description"/>
        <w:rPr>
          <w:lang w:val="fr-CH"/>
        </w:rPr>
      </w:pPr>
      <w:r w:rsidRPr="00A05C3F">
        <w:rPr>
          <w:lang w:val="fr-CH"/>
        </w:rPr>
        <w:t>[</w:t>
      </w:r>
      <w:proofErr w:type="gramStart"/>
      <w:r w:rsidR="00443DF7" w:rsidRPr="00A05C3F">
        <w:rPr>
          <w:lang w:val="fr-CH"/>
        </w:rPr>
        <w:t>f</w:t>
      </w:r>
      <w:r w:rsidRPr="00A05C3F">
        <w:rPr>
          <w:lang w:val="fr-CH"/>
        </w:rPr>
        <w:t>ig.</w:t>
      </w:r>
      <w:proofErr w:type="gramEnd"/>
      <w:r w:rsidRPr="00A05C3F">
        <w:rPr>
          <w:lang w:val="fr-CH"/>
        </w:rPr>
        <w:t xml:space="preserve">1] </w:t>
      </w:r>
      <w:r w:rsidR="004C0A7A" w:rsidRPr="00A05C3F">
        <w:rPr>
          <w:lang w:val="fr-CH"/>
        </w:rPr>
        <w:t>illustre l'architecture du produit inventé.</w:t>
      </w:r>
    </w:p>
    <w:p w14:paraId="744AD30D" w14:textId="77777777" w:rsidR="00955E77" w:rsidRPr="00A05C3F" w:rsidRDefault="00B46BB7" w:rsidP="00857FC2">
      <w:pPr>
        <w:pStyle w:val="AppBody-Heading"/>
      </w:pPr>
      <w:r w:rsidRPr="00A05C3F">
        <w:t>Fig.2</w:t>
      </w:r>
    </w:p>
    <w:p w14:paraId="758F9427" w14:textId="17B3938B" w:rsidR="00073FD2" w:rsidRPr="00A05C3F" w:rsidRDefault="00073FD2" w:rsidP="004C0A7A">
      <w:pPr>
        <w:pStyle w:val="AppBody-Description"/>
        <w:rPr>
          <w:lang w:val="fr-CH"/>
        </w:rPr>
      </w:pPr>
      <w:r w:rsidRPr="00A05C3F">
        <w:rPr>
          <w:lang w:val="fr-CH"/>
        </w:rPr>
        <w:t>[</w:t>
      </w:r>
      <w:proofErr w:type="gramStart"/>
      <w:r w:rsidR="00443DF7" w:rsidRPr="00A05C3F">
        <w:rPr>
          <w:lang w:val="fr-CH"/>
        </w:rPr>
        <w:t>f</w:t>
      </w:r>
      <w:r w:rsidRPr="00A05C3F">
        <w:rPr>
          <w:lang w:val="fr-CH"/>
        </w:rPr>
        <w:t>ig.</w:t>
      </w:r>
      <w:proofErr w:type="gramEnd"/>
      <w:r w:rsidRPr="00A05C3F">
        <w:rPr>
          <w:lang w:val="fr-CH"/>
        </w:rPr>
        <w:t xml:space="preserve">2] </w:t>
      </w:r>
      <w:proofErr w:type="spellStart"/>
      <w:r w:rsidR="004C0A7A" w:rsidRPr="00A05C3F">
        <w:rPr>
          <w:lang w:val="fr-CH"/>
        </w:rPr>
        <w:t>llustre</w:t>
      </w:r>
      <w:proofErr w:type="spellEnd"/>
      <w:r w:rsidR="004C0A7A" w:rsidRPr="00A05C3F">
        <w:rPr>
          <w:lang w:val="fr-CH"/>
        </w:rPr>
        <w:t xml:space="preserve"> le flux de travail dans l'organigramme.</w:t>
      </w:r>
    </w:p>
    <w:p w14:paraId="203394E1" w14:textId="77777777" w:rsidR="00185BFA" w:rsidRPr="00A05C3F" w:rsidRDefault="002E1B79" w:rsidP="00857FC2">
      <w:pPr>
        <w:pStyle w:val="AppBody-Heading"/>
        <w:rPr>
          <w:lang w:val="fr-CH"/>
        </w:rPr>
      </w:pPr>
      <w:r w:rsidRPr="00A05C3F">
        <w:rPr>
          <w:lang w:val="fr-CH"/>
        </w:rPr>
        <w:t>Description des modes de réalisation</w:t>
      </w:r>
    </w:p>
    <w:p w14:paraId="75E34730" w14:textId="502AA488" w:rsidR="00185BFA"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La phase internationale, qui est le sujet de la présente partie du guide, se compose de cinq étapes. Les trois premières sont automatiques pour toutes les demandes internationales et les deux dernières sont facultatives. Les trois premières étapes comprennent le </w:t>
      </w:r>
      <w:proofErr w:type="spellStart"/>
      <w:r w:rsidRPr="00A05C3F">
        <w:rPr>
          <w:shd w:val="clear" w:color="auto" w:fill="F7F7F7"/>
          <w:lang w:val="fr-CH"/>
        </w:rPr>
        <w:t>dépót</w:t>
      </w:r>
      <w:proofErr w:type="spellEnd"/>
      <w:r w:rsidRPr="00A05C3F">
        <w:rPr>
          <w:shd w:val="clear" w:color="auto" w:fill="F7F7F7"/>
          <w:lang w:val="fr-CH"/>
        </w:rPr>
        <w:t xml:space="preserve"> d’une demande internationale par le déposant et le traitement de cette demande par l’“office récepteur” (se référer à l’annexe C), l’établissement du rapport de recherche internationale et de l’opinion écrite par l’une des “administrations chargées de la recherche internationale” (se référer à l’annexe D), et la publication de la demande internationale avec le rapport de recherche internationale par le Bureau international de l’OMPI (ci-après dénommé “le Bureau international”).</w:t>
      </w:r>
    </w:p>
    <w:p w14:paraId="2B2EF945" w14:textId="77777777" w:rsidR="00FB64CF" w:rsidRPr="00A05C3F" w:rsidRDefault="002E1B79" w:rsidP="00857FC2">
      <w:pPr>
        <w:pStyle w:val="AppBody-Heading"/>
      </w:pPr>
      <w:proofErr w:type="spellStart"/>
      <w:r w:rsidRPr="00A05C3F">
        <w:t>Exemple</w:t>
      </w:r>
      <w:r w:rsidR="00A0520D" w:rsidRPr="00A05C3F">
        <w:t>s</w:t>
      </w:r>
      <w:proofErr w:type="spellEnd"/>
    </w:p>
    <w:p w14:paraId="441D9738" w14:textId="6FF6BC49" w:rsidR="00B37FE6"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w:t>
      </w:r>
      <w:r w:rsidR="00B37FE6" w:rsidRPr="00A05C3F">
        <w:rPr>
          <w:sz w:val="22"/>
          <w:szCs w:val="22"/>
          <w:lang w:val="fr-CH"/>
        </w:rPr>
        <w:t xml:space="preserve"> </w:t>
      </w:r>
      <w:r w:rsidRPr="00A05C3F">
        <w:rPr>
          <w:shd w:val="clear" w:color="auto" w:fill="F7F7F7"/>
          <w:lang w:val="fr-CH"/>
        </w:rPr>
        <w:t xml:space="preserve">Le PCT facilite l’obtention de la protection des inventions lorsqu’elle est demandée soit dans tous les États contractants, soit dans un ou plusieurs d’entre eux (se référer à l’annexe A). Il prévoit le </w:t>
      </w:r>
      <w:proofErr w:type="spellStart"/>
      <w:r w:rsidRPr="00A05C3F">
        <w:rPr>
          <w:shd w:val="clear" w:color="auto" w:fill="F7F7F7"/>
          <w:lang w:val="fr-CH"/>
        </w:rPr>
        <w:t>dépót</w:t>
      </w:r>
      <w:proofErr w:type="spellEnd"/>
      <w:r w:rsidRPr="00A05C3F">
        <w:rPr>
          <w:shd w:val="clear" w:color="auto" w:fill="F7F7F7"/>
          <w:lang w:val="fr-CH"/>
        </w:rPr>
        <w:t xml:space="preserve"> d’une seule demande de brevet (“la demande internationale”) produisant ses </w:t>
      </w:r>
      <w:r w:rsidRPr="00A05C3F">
        <w:rPr>
          <w:shd w:val="clear" w:color="auto" w:fill="F7F7F7"/>
          <w:lang w:val="fr-CH"/>
        </w:rPr>
        <w:lastRenderedPageBreak/>
        <w:t>effets dans plusieurs États et évitant d’avoir à déposer plusieurs demandes distinctes, nationales ou régionales, de brevet.</w:t>
      </w:r>
    </w:p>
    <w:p w14:paraId="3E3F204D" w14:textId="67A239DF" w:rsidR="00B37FE6"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w:t>
      </w:r>
      <w:r w:rsidR="00B37FE6" w:rsidRPr="00A05C3F">
        <w:rPr>
          <w:sz w:val="22"/>
          <w:szCs w:val="22"/>
          <w:lang w:val="fr-CH"/>
        </w:rPr>
        <w:t xml:space="preserve"> </w:t>
      </w:r>
    </w:p>
    <w:p w14:paraId="16C70577" w14:textId="3A381212" w:rsidR="00FB7AA3" w:rsidRPr="00A05C3F" w:rsidRDefault="00FB7AA3" w:rsidP="0003338B">
      <w:pPr>
        <w:pStyle w:val="AppBody-Description"/>
      </w:pPr>
      <w:r w:rsidRPr="00A05C3F">
        <w:t xml:space="preserve">[Math. </w:t>
      </w:r>
      <w:r w:rsidR="00A05C3F" w:rsidRPr="00A05C3F">
        <w:fldChar w:fldCharType="begin"/>
      </w:r>
      <w:r w:rsidR="00A05C3F" w:rsidRPr="00A05C3F">
        <w:instrText xml:space="preserve"> SEQ [Math. \* ARABIC </w:instrText>
      </w:r>
      <w:r w:rsidR="00A05C3F" w:rsidRPr="00A05C3F">
        <w:fldChar w:fldCharType="separate"/>
      </w:r>
      <w:r w:rsidR="001B6874" w:rsidRPr="00A05C3F">
        <w:rPr>
          <w:noProof/>
        </w:rPr>
        <w:t>1</w:t>
      </w:r>
      <w:r w:rsidR="00A05C3F" w:rsidRPr="00A05C3F">
        <w:rPr>
          <w:noProof/>
        </w:rPr>
        <w:fldChar w:fldCharType="end"/>
      </w:r>
      <w:r w:rsidRPr="00A05C3F">
        <w:t>]</w:t>
      </w:r>
    </w:p>
    <w:p w14:paraId="6C295163" w14:textId="77777777" w:rsidR="00896524" w:rsidRPr="00A05C3F" w:rsidRDefault="00A05C3F" w:rsidP="00FB7AA3">
      <w:pPr>
        <w:pStyle w:val="AppBody-Math"/>
        <w:rPr>
          <w:rFonts w:ascii="Arial" w:hAnsi="Arial" w:cs="Arial"/>
        </w:rPr>
      </w:pPr>
      <m:oMathPara>
        <m:oMathParaPr>
          <m:jc m:val="left"/>
        </m:oMathParaPr>
        <m:oMath>
          <m:sSup>
            <m:sSupPr>
              <m:ctrlPr>
                <w:rPr>
                  <w:rFonts w:cs="Arial"/>
                </w:rPr>
              </m:ctrlPr>
            </m:sSupPr>
            <m:e>
              <m:d>
                <m:dPr>
                  <m:ctrlPr>
                    <w:rPr>
                      <w:rFonts w:cs="Arial"/>
                    </w:rPr>
                  </m:ctrlPr>
                </m:dPr>
                <m:e>
                  <m:r>
                    <w:rPr>
                      <w:rFonts w:cs="Arial"/>
                    </w:rPr>
                    <m:t>x+a</m:t>
                  </m:r>
                </m:e>
              </m:d>
            </m:e>
            <m:sup>
              <m:r>
                <w:rPr>
                  <w:rFonts w:cs="Arial"/>
                </w:rPr>
                <m:t>n</m:t>
              </m:r>
            </m:sup>
          </m:sSup>
          <m:r>
            <w:rPr>
              <w:rFonts w:cs="Arial"/>
            </w:rPr>
            <m:t>=</m:t>
          </m:r>
          <m:nary>
            <m:naryPr>
              <m:chr m:val="∑"/>
              <m:grow m:val="1"/>
              <m:ctrlPr>
                <w:rPr>
                  <w:rFonts w:cs="Arial"/>
                </w:rPr>
              </m:ctrlPr>
            </m:naryPr>
            <m:sub>
              <m:r>
                <w:rPr>
                  <w:rFonts w:cs="Arial"/>
                </w:rPr>
                <m:t>k=0</m:t>
              </m:r>
            </m:sub>
            <m:sup>
              <m:r>
                <w:rPr>
                  <w:rFonts w:cs="Arial"/>
                </w:rPr>
                <m:t>n</m:t>
              </m:r>
            </m:sup>
            <m:e>
              <m:d>
                <m:dPr>
                  <m:ctrlPr>
                    <w:rPr>
                      <w:rFonts w:cs="Arial"/>
                    </w:rPr>
                  </m:ctrlPr>
                </m:dPr>
                <m:e>
                  <m:f>
                    <m:fPr>
                      <m:type m:val="noBar"/>
                      <m:ctrlPr>
                        <w:rPr>
                          <w:rFonts w:cs="Arial"/>
                        </w:rPr>
                      </m:ctrlPr>
                    </m:fPr>
                    <m:num>
                      <m:r>
                        <w:rPr>
                          <w:rFonts w:cs="Arial"/>
                        </w:rPr>
                        <m:t>n</m:t>
                      </m:r>
                    </m:num>
                    <m:den>
                      <m:r>
                        <w:rPr>
                          <w:rFonts w:cs="Arial"/>
                        </w:rPr>
                        <m:t>k</m:t>
                      </m:r>
                    </m:den>
                  </m:f>
                </m:e>
              </m:d>
              <m:sSup>
                <m:sSupPr>
                  <m:ctrlPr>
                    <w:rPr>
                      <w:rFonts w:cs="Arial"/>
                    </w:rPr>
                  </m:ctrlPr>
                </m:sSupPr>
                <m:e>
                  <m:r>
                    <w:rPr>
                      <w:rFonts w:cs="Arial"/>
                    </w:rPr>
                    <m:t>x</m:t>
                  </m:r>
                </m:e>
                <m:sup>
                  <m:r>
                    <w:rPr>
                      <w:rFonts w:cs="Arial"/>
                    </w:rPr>
                    <m:t>k</m:t>
                  </m:r>
                </m:sup>
              </m:sSup>
              <m:r>
                <w:rPr>
                  <w:rFonts w:cs="Arial"/>
                </w:rPr>
                <m:t>asda</m:t>
              </m:r>
              <m:sSup>
                <m:sSupPr>
                  <m:ctrlPr>
                    <w:rPr>
                      <w:rFonts w:cs="Arial"/>
                    </w:rPr>
                  </m:ctrlPr>
                </m:sSupPr>
                <m:e>
                  <m:r>
                    <w:rPr>
                      <w:rFonts w:cs="Arial"/>
                    </w:rPr>
                    <m:t>a</m:t>
                  </m:r>
                </m:e>
                <m:sup>
                  <m:r>
                    <w:rPr>
                      <w:rFonts w:cs="Arial"/>
                    </w:rPr>
                    <m:t>n-k</m:t>
                  </m:r>
                </m:sup>
              </m:sSup>
            </m:e>
          </m:nary>
        </m:oMath>
      </m:oMathPara>
    </w:p>
    <w:p w14:paraId="082434C9" w14:textId="2615FFBE" w:rsidR="000A54CC" w:rsidRPr="00A05C3F" w:rsidRDefault="00091775" w:rsidP="0003338B">
      <w:pPr>
        <w:pStyle w:val="AppBody-Description"/>
      </w:pPr>
      <w:r w:rsidRPr="00A05C3F">
        <w:t>[Math. 2]</w:t>
      </w:r>
    </w:p>
    <w:p w14:paraId="3500E441" w14:textId="2F598C17" w:rsidR="003915D3" w:rsidRPr="00A05C3F" w:rsidRDefault="003915D3" w:rsidP="003915D3">
      <w:pPr>
        <w:pStyle w:val="AppBody-Description"/>
        <w:numPr>
          <w:ilvl w:val="0"/>
          <w:numId w:val="0"/>
        </w:numPr>
      </w:pPr>
      <w:r w:rsidRPr="00A05C3F">
        <w:rPr>
          <w:noProof/>
          <w:lang w:val="en-GB" w:eastAsia="en-GB"/>
        </w:rPr>
        <w:drawing>
          <wp:inline distT="0" distB="0" distL="0" distR="0" wp14:anchorId="1960116B" wp14:editId="030BD6F1">
            <wp:extent cx="2771775" cy="4667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h2.jpg"/>
                    <pic:cNvPicPr/>
                  </pic:nvPicPr>
                  <pic:blipFill>
                    <a:blip r:embed="rId8">
                      <a:extLst>
                        <a:ext uri="{28A0092B-C50C-407E-A947-70E740481C1C}">
                          <a14:useLocalDpi xmlns:a14="http://schemas.microsoft.com/office/drawing/2010/main" val="0"/>
                        </a:ext>
                      </a:extLst>
                    </a:blip>
                    <a:stretch>
                      <a:fillRect/>
                    </a:stretch>
                  </pic:blipFill>
                  <pic:spPr>
                    <a:xfrm>
                      <a:off x="0" y="0"/>
                      <a:ext cx="2771775" cy="466725"/>
                    </a:xfrm>
                    <a:prstGeom prst="rect">
                      <a:avLst/>
                    </a:prstGeom>
                  </pic:spPr>
                </pic:pic>
              </a:graphicData>
            </a:graphic>
          </wp:inline>
        </w:drawing>
      </w:r>
    </w:p>
    <w:p w14:paraId="3F2C7D80" w14:textId="6141AF7A" w:rsidR="00A84838" w:rsidRPr="00A05C3F" w:rsidRDefault="00443DF7" w:rsidP="0003338B">
      <w:pPr>
        <w:pStyle w:val="AppBody-Description"/>
      </w:pPr>
      <w:r w:rsidRPr="00A05C3F">
        <w:t xml:space="preserve"> </w:t>
      </w:r>
      <w:r w:rsidR="00A84838" w:rsidRPr="00A05C3F">
        <w:t>[</w:t>
      </w:r>
      <w:r w:rsidR="00B64019" w:rsidRPr="00A05C3F">
        <w:t xml:space="preserve">Tableaux </w:t>
      </w:r>
      <w:r w:rsidR="00A05C3F" w:rsidRPr="00A05C3F">
        <w:fldChar w:fldCharType="begin"/>
      </w:r>
      <w:r w:rsidR="00A05C3F" w:rsidRPr="00A05C3F">
        <w:instrText xml:space="preserve"> SEQ [Table \* ARABIC </w:instrText>
      </w:r>
      <w:r w:rsidR="00A05C3F" w:rsidRPr="00A05C3F">
        <w:fldChar w:fldCharType="separate"/>
      </w:r>
      <w:r w:rsidR="001B6874" w:rsidRPr="00A05C3F">
        <w:rPr>
          <w:noProof/>
        </w:rPr>
        <w:t>1</w:t>
      </w:r>
      <w:r w:rsidR="00A05C3F" w:rsidRPr="00A05C3F">
        <w:rPr>
          <w:noProof/>
        </w:rPr>
        <w:fldChar w:fldCharType="end"/>
      </w:r>
      <w:r w:rsidR="00A84838" w:rsidRPr="00A05C3F">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A05C3F" w:rsidRPr="00A05C3F" w14:paraId="16B64D1B" w14:textId="77777777" w:rsidTr="006623B3">
        <w:tc>
          <w:tcPr>
            <w:tcW w:w="0" w:type="auto"/>
          </w:tcPr>
          <w:p w14:paraId="28D7668D" w14:textId="77777777" w:rsidR="00090366" w:rsidRPr="00A05C3F" w:rsidRDefault="00090366" w:rsidP="006623B3">
            <w:pPr>
              <w:rPr>
                <w:rFonts w:ascii="Arial" w:hAnsi="Arial" w:cs="Arial"/>
                <w:sz w:val="24"/>
                <w:szCs w:val="24"/>
              </w:rPr>
            </w:pPr>
          </w:p>
        </w:tc>
        <w:tc>
          <w:tcPr>
            <w:tcW w:w="0" w:type="auto"/>
          </w:tcPr>
          <w:p w14:paraId="6A85FAE6" w14:textId="77777777" w:rsidR="00090366" w:rsidRPr="00A05C3F" w:rsidRDefault="00090366" w:rsidP="006623B3">
            <w:pPr>
              <w:rPr>
                <w:rFonts w:ascii="Arial" w:hAnsi="Arial" w:cs="Arial"/>
                <w:sz w:val="24"/>
                <w:szCs w:val="24"/>
              </w:rPr>
            </w:pPr>
          </w:p>
        </w:tc>
        <w:tc>
          <w:tcPr>
            <w:tcW w:w="0" w:type="auto"/>
            <w:gridSpan w:val="6"/>
          </w:tcPr>
          <w:p w14:paraId="30F734EE"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ABC </w:t>
            </w:r>
          </w:p>
        </w:tc>
      </w:tr>
      <w:tr w:rsidR="00A05C3F" w:rsidRPr="00A05C3F" w14:paraId="28CE7C3D" w14:textId="77777777" w:rsidTr="006623B3">
        <w:tc>
          <w:tcPr>
            <w:tcW w:w="0" w:type="auto"/>
            <w:gridSpan w:val="2"/>
          </w:tcPr>
          <w:p w14:paraId="6AB8B296" w14:textId="77777777" w:rsidR="00090366" w:rsidRPr="00A05C3F" w:rsidRDefault="00090366" w:rsidP="006623B3">
            <w:pPr>
              <w:rPr>
                <w:rFonts w:ascii="Arial" w:hAnsi="Arial" w:cs="Arial"/>
                <w:sz w:val="24"/>
                <w:szCs w:val="24"/>
              </w:rPr>
            </w:pPr>
            <w:proofErr w:type="spellStart"/>
            <w:r w:rsidRPr="00A05C3F">
              <w:rPr>
                <w:rFonts w:ascii="Arial" w:hAnsi="Arial" w:cs="Arial"/>
                <w:sz w:val="24"/>
                <w:szCs w:val="24"/>
              </w:rPr>
              <w:t>NFkB</w:t>
            </w:r>
            <w:proofErr w:type="spellEnd"/>
            <w:r w:rsidRPr="00A05C3F">
              <w:rPr>
                <w:rFonts w:ascii="Arial" w:hAnsi="Arial" w:cs="Arial"/>
                <w:sz w:val="24"/>
                <w:szCs w:val="24"/>
              </w:rPr>
              <w:t xml:space="preserve"> mutation </w:t>
            </w:r>
          </w:p>
        </w:tc>
        <w:tc>
          <w:tcPr>
            <w:tcW w:w="0" w:type="auto"/>
          </w:tcPr>
          <w:p w14:paraId="4AA82405"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CD79A </w:t>
            </w:r>
          </w:p>
        </w:tc>
        <w:tc>
          <w:tcPr>
            <w:tcW w:w="0" w:type="auto"/>
          </w:tcPr>
          <w:p w14:paraId="2F7AB380"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CD79B </w:t>
            </w:r>
          </w:p>
        </w:tc>
        <w:tc>
          <w:tcPr>
            <w:tcW w:w="0" w:type="auto"/>
          </w:tcPr>
          <w:p w14:paraId="11450D9E"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CD79B </w:t>
            </w:r>
          </w:p>
        </w:tc>
        <w:tc>
          <w:tcPr>
            <w:tcW w:w="0" w:type="auto"/>
          </w:tcPr>
          <w:p w14:paraId="21283141"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TAK1 </w:t>
            </w:r>
          </w:p>
        </w:tc>
        <w:tc>
          <w:tcPr>
            <w:tcW w:w="0" w:type="auto"/>
          </w:tcPr>
          <w:p w14:paraId="1DF64FB3"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A20 </w:t>
            </w:r>
          </w:p>
        </w:tc>
        <w:tc>
          <w:tcPr>
            <w:tcW w:w="0" w:type="auto"/>
          </w:tcPr>
          <w:p w14:paraId="0D5C4BA4"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CARD11 </w:t>
            </w:r>
          </w:p>
        </w:tc>
      </w:tr>
      <w:tr w:rsidR="00A05C3F" w:rsidRPr="00A05C3F" w14:paraId="28BB4B04" w14:textId="77777777" w:rsidTr="006623B3">
        <w:tc>
          <w:tcPr>
            <w:tcW w:w="0" w:type="auto"/>
          </w:tcPr>
          <w:p w14:paraId="148109B4"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Target </w:t>
            </w:r>
          </w:p>
        </w:tc>
        <w:tc>
          <w:tcPr>
            <w:tcW w:w="0" w:type="auto"/>
          </w:tcPr>
          <w:p w14:paraId="355DF431"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Compound </w:t>
            </w:r>
          </w:p>
        </w:tc>
        <w:tc>
          <w:tcPr>
            <w:tcW w:w="0" w:type="auto"/>
          </w:tcPr>
          <w:p w14:paraId="706DBF4F"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OCI-Ly10 </w:t>
            </w:r>
          </w:p>
        </w:tc>
        <w:tc>
          <w:tcPr>
            <w:tcW w:w="0" w:type="auto"/>
          </w:tcPr>
          <w:p w14:paraId="3D512CCA"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HBL1 </w:t>
            </w:r>
          </w:p>
        </w:tc>
        <w:tc>
          <w:tcPr>
            <w:tcW w:w="0" w:type="auto"/>
          </w:tcPr>
          <w:p w14:paraId="6E301B38"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TMD8 </w:t>
            </w:r>
          </w:p>
        </w:tc>
        <w:tc>
          <w:tcPr>
            <w:tcW w:w="0" w:type="auto"/>
          </w:tcPr>
          <w:p w14:paraId="46912B61"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U2392 </w:t>
            </w:r>
          </w:p>
        </w:tc>
        <w:tc>
          <w:tcPr>
            <w:tcW w:w="0" w:type="auto"/>
          </w:tcPr>
          <w:p w14:paraId="4A3A01C7"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Su-DHL2 </w:t>
            </w:r>
          </w:p>
        </w:tc>
        <w:tc>
          <w:tcPr>
            <w:tcW w:w="0" w:type="auto"/>
          </w:tcPr>
          <w:p w14:paraId="2E630B75"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OCI-Ly3 </w:t>
            </w:r>
          </w:p>
        </w:tc>
      </w:tr>
      <w:tr w:rsidR="00A05C3F" w:rsidRPr="00A05C3F" w14:paraId="4979BD04" w14:textId="77777777" w:rsidTr="006623B3">
        <w:tc>
          <w:tcPr>
            <w:tcW w:w="0" w:type="auto"/>
            <w:vMerge w:val="restart"/>
          </w:tcPr>
          <w:p w14:paraId="3439A52E" w14:textId="77777777" w:rsidR="00090366" w:rsidRPr="00A05C3F" w:rsidRDefault="00090366" w:rsidP="006623B3">
            <w:pPr>
              <w:rPr>
                <w:rFonts w:ascii="Arial" w:hAnsi="Arial" w:cs="Arial"/>
                <w:sz w:val="24"/>
                <w:szCs w:val="24"/>
              </w:rPr>
            </w:pPr>
            <w:proofErr w:type="spellStart"/>
            <w:r w:rsidRPr="00A05C3F">
              <w:rPr>
                <w:rFonts w:ascii="Arial" w:hAnsi="Arial" w:cs="Arial"/>
                <w:sz w:val="24"/>
                <w:szCs w:val="24"/>
              </w:rPr>
              <w:t>PKCb</w:t>
            </w:r>
            <w:proofErr w:type="spellEnd"/>
            <w:r w:rsidRPr="00A05C3F">
              <w:rPr>
                <w:rFonts w:ascii="Arial" w:hAnsi="Arial" w:cs="Arial"/>
                <w:sz w:val="24"/>
                <w:szCs w:val="24"/>
              </w:rPr>
              <w:t xml:space="preserve"> </w:t>
            </w:r>
          </w:p>
        </w:tc>
        <w:tc>
          <w:tcPr>
            <w:tcW w:w="0" w:type="auto"/>
          </w:tcPr>
          <w:p w14:paraId="2282AF8D"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AEB071 </w:t>
            </w:r>
          </w:p>
        </w:tc>
        <w:tc>
          <w:tcPr>
            <w:tcW w:w="0" w:type="auto"/>
          </w:tcPr>
          <w:p w14:paraId="0A9585E6"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1.3 </w:t>
            </w:r>
          </w:p>
        </w:tc>
        <w:tc>
          <w:tcPr>
            <w:tcW w:w="0" w:type="auto"/>
            <w:gridSpan w:val="2"/>
          </w:tcPr>
          <w:p w14:paraId="253E7B95"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0.50.2 </w:t>
            </w:r>
          </w:p>
        </w:tc>
        <w:tc>
          <w:tcPr>
            <w:tcW w:w="0" w:type="auto"/>
          </w:tcPr>
          <w:p w14:paraId="6917D15A"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5 </w:t>
            </w:r>
          </w:p>
        </w:tc>
        <w:tc>
          <w:tcPr>
            <w:tcW w:w="0" w:type="auto"/>
          </w:tcPr>
          <w:p w14:paraId="51C75BCF"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&gt;20 </w:t>
            </w:r>
          </w:p>
        </w:tc>
        <w:tc>
          <w:tcPr>
            <w:tcW w:w="0" w:type="auto"/>
            <w:vMerge w:val="restart"/>
          </w:tcPr>
          <w:p w14:paraId="681A068A"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&gt;2015&gt;200.412 </w:t>
            </w:r>
          </w:p>
        </w:tc>
      </w:tr>
      <w:tr w:rsidR="00A05C3F" w:rsidRPr="00A05C3F" w14:paraId="30E0D367" w14:textId="77777777" w:rsidTr="006623B3">
        <w:tc>
          <w:tcPr>
            <w:tcW w:w="0" w:type="auto"/>
            <w:vMerge/>
          </w:tcPr>
          <w:p w14:paraId="5E5516F9" w14:textId="77777777" w:rsidR="00090366" w:rsidRPr="00A05C3F" w:rsidRDefault="00090366" w:rsidP="006623B3">
            <w:pPr>
              <w:rPr>
                <w:rFonts w:ascii="Arial" w:hAnsi="Arial" w:cs="Arial"/>
                <w:sz w:val="24"/>
                <w:szCs w:val="24"/>
              </w:rPr>
            </w:pPr>
          </w:p>
        </w:tc>
        <w:tc>
          <w:tcPr>
            <w:tcW w:w="0" w:type="auto"/>
          </w:tcPr>
          <w:p w14:paraId="015F241B"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Compound D </w:t>
            </w:r>
          </w:p>
        </w:tc>
        <w:tc>
          <w:tcPr>
            <w:tcW w:w="0" w:type="auto"/>
            <w:vMerge w:val="restart"/>
          </w:tcPr>
          <w:p w14:paraId="39F8C486"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ND </w:t>
            </w:r>
            <w:r w:rsidRPr="00A05C3F">
              <w:rPr>
                <w:rFonts w:ascii="Arial" w:hAnsi="Arial" w:cs="Arial"/>
                <w:b/>
                <w:sz w:val="24"/>
                <w:szCs w:val="24"/>
              </w:rPr>
              <w:t xml:space="preserve">0.5 </w:t>
            </w:r>
          </w:p>
        </w:tc>
        <w:tc>
          <w:tcPr>
            <w:tcW w:w="0" w:type="auto"/>
          </w:tcPr>
          <w:p w14:paraId="179822AC"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0.2 </w:t>
            </w:r>
          </w:p>
        </w:tc>
        <w:tc>
          <w:tcPr>
            <w:tcW w:w="0" w:type="auto"/>
          </w:tcPr>
          <w:p w14:paraId="4276E532"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0.2 </w:t>
            </w:r>
          </w:p>
        </w:tc>
        <w:tc>
          <w:tcPr>
            <w:tcW w:w="0" w:type="auto"/>
          </w:tcPr>
          <w:p w14:paraId="6643784B"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3 </w:t>
            </w:r>
          </w:p>
        </w:tc>
        <w:tc>
          <w:tcPr>
            <w:tcW w:w="0" w:type="auto"/>
          </w:tcPr>
          <w:p w14:paraId="456AB9E0"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&gt;20 </w:t>
            </w:r>
          </w:p>
        </w:tc>
        <w:tc>
          <w:tcPr>
            <w:tcW w:w="0" w:type="auto"/>
            <w:vMerge/>
          </w:tcPr>
          <w:p w14:paraId="2A699E0B" w14:textId="77777777" w:rsidR="00090366" w:rsidRPr="00A05C3F" w:rsidRDefault="00090366" w:rsidP="006623B3">
            <w:pPr>
              <w:rPr>
                <w:rFonts w:ascii="Arial" w:hAnsi="Arial" w:cs="Arial"/>
                <w:sz w:val="24"/>
                <w:szCs w:val="24"/>
              </w:rPr>
            </w:pPr>
          </w:p>
        </w:tc>
      </w:tr>
      <w:tr w:rsidR="00A05C3F" w:rsidRPr="00A05C3F" w14:paraId="16ADA708" w14:textId="77777777" w:rsidTr="006623B3">
        <w:tc>
          <w:tcPr>
            <w:tcW w:w="0" w:type="auto"/>
            <w:vMerge/>
          </w:tcPr>
          <w:p w14:paraId="3C1AF43B" w14:textId="77777777" w:rsidR="00090366" w:rsidRPr="00A05C3F" w:rsidRDefault="00090366" w:rsidP="006623B3">
            <w:pPr>
              <w:rPr>
                <w:rFonts w:ascii="Arial" w:hAnsi="Arial" w:cs="Arial"/>
                <w:sz w:val="24"/>
                <w:szCs w:val="24"/>
              </w:rPr>
            </w:pPr>
          </w:p>
        </w:tc>
        <w:tc>
          <w:tcPr>
            <w:tcW w:w="0" w:type="auto"/>
          </w:tcPr>
          <w:p w14:paraId="71183ECB"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Compound B </w:t>
            </w:r>
          </w:p>
        </w:tc>
        <w:tc>
          <w:tcPr>
            <w:tcW w:w="0" w:type="auto"/>
            <w:vMerge/>
          </w:tcPr>
          <w:p w14:paraId="4A2DD6E6" w14:textId="77777777" w:rsidR="00090366" w:rsidRPr="00A05C3F" w:rsidRDefault="00090366" w:rsidP="006623B3">
            <w:pPr>
              <w:rPr>
                <w:rFonts w:ascii="Arial" w:hAnsi="Arial" w:cs="Arial"/>
                <w:sz w:val="24"/>
                <w:szCs w:val="24"/>
              </w:rPr>
            </w:pPr>
          </w:p>
        </w:tc>
        <w:tc>
          <w:tcPr>
            <w:tcW w:w="0" w:type="auto"/>
          </w:tcPr>
          <w:p w14:paraId="5B9A17C9"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0.5 </w:t>
            </w:r>
          </w:p>
        </w:tc>
        <w:tc>
          <w:tcPr>
            <w:tcW w:w="0" w:type="auto"/>
            <w:vMerge w:val="restart"/>
          </w:tcPr>
          <w:p w14:paraId="418F58E1"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0.2 0.2 </w:t>
            </w:r>
          </w:p>
        </w:tc>
        <w:tc>
          <w:tcPr>
            <w:tcW w:w="0" w:type="auto"/>
          </w:tcPr>
          <w:p w14:paraId="335187EE"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10 </w:t>
            </w:r>
          </w:p>
        </w:tc>
        <w:tc>
          <w:tcPr>
            <w:tcW w:w="0" w:type="auto"/>
          </w:tcPr>
          <w:p w14:paraId="59D88748"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15 </w:t>
            </w:r>
          </w:p>
        </w:tc>
        <w:tc>
          <w:tcPr>
            <w:tcW w:w="0" w:type="auto"/>
            <w:vMerge/>
          </w:tcPr>
          <w:p w14:paraId="62CABC7B" w14:textId="77777777" w:rsidR="00090366" w:rsidRPr="00A05C3F" w:rsidRDefault="00090366" w:rsidP="006623B3">
            <w:pPr>
              <w:rPr>
                <w:rFonts w:ascii="Arial" w:hAnsi="Arial" w:cs="Arial"/>
                <w:sz w:val="24"/>
                <w:szCs w:val="24"/>
              </w:rPr>
            </w:pPr>
          </w:p>
        </w:tc>
      </w:tr>
      <w:tr w:rsidR="00A05C3F" w:rsidRPr="00A05C3F" w14:paraId="0663B3B0" w14:textId="77777777" w:rsidTr="006623B3">
        <w:tc>
          <w:tcPr>
            <w:tcW w:w="0" w:type="auto"/>
            <w:vMerge w:val="restart"/>
          </w:tcPr>
          <w:p w14:paraId="1EEDAA69" w14:textId="77777777" w:rsidR="00090366" w:rsidRPr="00A05C3F" w:rsidRDefault="00090366" w:rsidP="006623B3">
            <w:pPr>
              <w:rPr>
                <w:rFonts w:ascii="Arial" w:hAnsi="Arial" w:cs="Arial"/>
                <w:sz w:val="24"/>
                <w:szCs w:val="24"/>
              </w:rPr>
            </w:pPr>
            <w:proofErr w:type="spellStart"/>
            <w:r w:rsidRPr="00A05C3F">
              <w:rPr>
                <w:rFonts w:ascii="Arial" w:hAnsi="Arial" w:cs="Arial"/>
                <w:sz w:val="24"/>
                <w:szCs w:val="24"/>
              </w:rPr>
              <w:t>IKKb</w:t>
            </w:r>
            <w:proofErr w:type="spellEnd"/>
            <w:r w:rsidRPr="00A05C3F">
              <w:rPr>
                <w:rFonts w:ascii="Arial" w:hAnsi="Arial" w:cs="Arial"/>
                <w:sz w:val="24"/>
                <w:szCs w:val="24"/>
              </w:rPr>
              <w:t xml:space="preserve"> </w:t>
            </w:r>
          </w:p>
        </w:tc>
        <w:tc>
          <w:tcPr>
            <w:tcW w:w="0" w:type="auto"/>
          </w:tcPr>
          <w:p w14:paraId="1EAF4315"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Compound A </w:t>
            </w:r>
          </w:p>
        </w:tc>
        <w:tc>
          <w:tcPr>
            <w:tcW w:w="0" w:type="auto"/>
          </w:tcPr>
          <w:p w14:paraId="44AD344D"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0.3 </w:t>
            </w:r>
          </w:p>
        </w:tc>
        <w:tc>
          <w:tcPr>
            <w:tcW w:w="0" w:type="auto"/>
          </w:tcPr>
          <w:p w14:paraId="43BC463D"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2.5 </w:t>
            </w:r>
          </w:p>
        </w:tc>
        <w:tc>
          <w:tcPr>
            <w:tcW w:w="0" w:type="auto"/>
            <w:vMerge/>
          </w:tcPr>
          <w:p w14:paraId="28DF6AF4" w14:textId="77777777" w:rsidR="00090366" w:rsidRPr="00A05C3F" w:rsidRDefault="00090366" w:rsidP="006623B3">
            <w:pPr>
              <w:rPr>
                <w:rFonts w:ascii="Arial" w:hAnsi="Arial" w:cs="Arial"/>
                <w:sz w:val="24"/>
                <w:szCs w:val="24"/>
              </w:rPr>
            </w:pPr>
          </w:p>
        </w:tc>
        <w:tc>
          <w:tcPr>
            <w:tcW w:w="0" w:type="auto"/>
          </w:tcPr>
          <w:p w14:paraId="1E16CF7C"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2.5 </w:t>
            </w:r>
          </w:p>
        </w:tc>
        <w:tc>
          <w:tcPr>
            <w:tcW w:w="0" w:type="auto"/>
          </w:tcPr>
          <w:p w14:paraId="6C228E67"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15 </w:t>
            </w:r>
          </w:p>
        </w:tc>
        <w:tc>
          <w:tcPr>
            <w:tcW w:w="0" w:type="auto"/>
            <w:vMerge/>
          </w:tcPr>
          <w:p w14:paraId="04BDF4C4" w14:textId="77777777" w:rsidR="00090366" w:rsidRPr="00A05C3F" w:rsidRDefault="00090366" w:rsidP="006623B3">
            <w:pPr>
              <w:rPr>
                <w:rFonts w:ascii="Arial" w:hAnsi="Arial" w:cs="Arial"/>
                <w:sz w:val="24"/>
                <w:szCs w:val="24"/>
              </w:rPr>
            </w:pPr>
          </w:p>
        </w:tc>
      </w:tr>
      <w:tr w:rsidR="00090366" w:rsidRPr="00A05C3F" w14:paraId="00E7E4A0" w14:textId="77777777" w:rsidTr="006623B3">
        <w:tc>
          <w:tcPr>
            <w:tcW w:w="0" w:type="auto"/>
            <w:vMerge/>
          </w:tcPr>
          <w:p w14:paraId="39F1080E" w14:textId="77777777" w:rsidR="00090366" w:rsidRPr="00A05C3F" w:rsidRDefault="00090366" w:rsidP="006623B3">
            <w:pPr>
              <w:rPr>
                <w:rFonts w:ascii="Arial" w:hAnsi="Arial" w:cs="Arial"/>
                <w:sz w:val="24"/>
                <w:szCs w:val="24"/>
              </w:rPr>
            </w:pPr>
          </w:p>
        </w:tc>
        <w:tc>
          <w:tcPr>
            <w:tcW w:w="0" w:type="auto"/>
          </w:tcPr>
          <w:p w14:paraId="6ECEE5DD"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MLN120B </w:t>
            </w:r>
          </w:p>
        </w:tc>
        <w:tc>
          <w:tcPr>
            <w:tcW w:w="0" w:type="auto"/>
          </w:tcPr>
          <w:p w14:paraId="125534E4"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10 </w:t>
            </w:r>
          </w:p>
        </w:tc>
        <w:tc>
          <w:tcPr>
            <w:tcW w:w="0" w:type="auto"/>
          </w:tcPr>
          <w:p w14:paraId="69DACDFE"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10 </w:t>
            </w:r>
          </w:p>
        </w:tc>
        <w:tc>
          <w:tcPr>
            <w:tcW w:w="0" w:type="auto"/>
          </w:tcPr>
          <w:p w14:paraId="0A1D67D6" w14:textId="77777777" w:rsidR="00090366" w:rsidRPr="00A05C3F" w:rsidRDefault="00090366" w:rsidP="006623B3">
            <w:pPr>
              <w:rPr>
                <w:rFonts w:ascii="Arial" w:hAnsi="Arial" w:cs="Arial"/>
                <w:sz w:val="24"/>
                <w:szCs w:val="24"/>
              </w:rPr>
            </w:pPr>
            <w:r w:rsidRPr="00A05C3F">
              <w:rPr>
                <w:rFonts w:ascii="Arial" w:hAnsi="Arial" w:cs="Arial"/>
                <w:b/>
                <w:sz w:val="24"/>
                <w:szCs w:val="24"/>
              </w:rPr>
              <w:t xml:space="preserve">10 </w:t>
            </w:r>
          </w:p>
        </w:tc>
        <w:tc>
          <w:tcPr>
            <w:tcW w:w="0" w:type="auto"/>
          </w:tcPr>
          <w:p w14:paraId="25253910"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10 </w:t>
            </w:r>
          </w:p>
        </w:tc>
        <w:tc>
          <w:tcPr>
            <w:tcW w:w="0" w:type="auto"/>
          </w:tcPr>
          <w:p w14:paraId="200AD6C2" w14:textId="77777777" w:rsidR="00090366" w:rsidRPr="00A05C3F" w:rsidRDefault="00090366" w:rsidP="006623B3">
            <w:pPr>
              <w:rPr>
                <w:rFonts w:ascii="Arial" w:hAnsi="Arial" w:cs="Arial"/>
                <w:sz w:val="24"/>
                <w:szCs w:val="24"/>
              </w:rPr>
            </w:pPr>
            <w:r w:rsidRPr="00A05C3F">
              <w:rPr>
                <w:rFonts w:ascii="Arial" w:hAnsi="Arial" w:cs="Arial"/>
                <w:sz w:val="24"/>
                <w:szCs w:val="24"/>
              </w:rPr>
              <w:t xml:space="preserve">10 </w:t>
            </w:r>
          </w:p>
        </w:tc>
        <w:tc>
          <w:tcPr>
            <w:tcW w:w="0" w:type="auto"/>
            <w:vMerge/>
          </w:tcPr>
          <w:p w14:paraId="5ADD8FF1" w14:textId="77777777" w:rsidR="00090366" w:rsidRPr="00A05C3F" w:rsidRDefault="00090366" w:rsidP="006623B3">
            <w:pPr>
              <w:rPr>
                <w:rFonts w:ascii="Arial" w:hAnsi="Arial" w:cs="Arial"/>
                <w:sz w:val="24"/>
                <w:szCs w:val="24"/>
              </w:rPr>
            </w:pPr>
          </w:p>
        </w:tc>
      </w:tr>
    </w:tbl>
    <w:p w14:paraId="5B3A79F5" w14:textId="77777777" w:rsidR="00090366" w:rsidRPr="00A05C3F" w:rsidRDefault="00090366" w:rsidP="00443DF7">
      <w:pPr>
        <w:pStyle w:val="AppBody-Description"/>
        <w:numPr>
          <w:ilvl w:val="0"/>
          <w:numId w:val="0"/>
        </w:numPr>
        <w:ind w:left="357"/>
      </w:pPr>
    </w:p>
    <w:p w14:paraId="6D658FCF" w14:textId="3CEF29D4" w:rsidR="00CB5C5D" w:rsidRPr="00A05C3F" w:rsidRDefault="00CB5C5D" w:rsidP="0003338B">
      <w:pPr>
        <w:pStyle w:val="AppBody-Description"/>
      </w:pPr>
      <w:r w:rsidRPr="00A05C3F">
        <w:t>[</w:t>
      </w:r>
      <w:r w:rsidR="00B64019" w:rsidRPr="00A05C3F">
        <w:t>Tableaux</w:t>
      </w:r>
      <w:r w:rsidRPr="00A05C3F">
        <w:t xml:space="preserve"> </w:t>
      </w:r>
      <w:r w:rsidR="00A05C3F" w:rsidRPr="00A05C3F">
        <w:fldChar w:fldCharType="begin"/>
      </w:r>
      <w:r w:rsidR="00A05C3F" w:rsidRPr="00A05C3F">
        <w:instrText xml:space="preserve"> SEQ [Table \* ARABIC </w:instrText>
      </w:r>
      <w:r w:rsidR="00A05C3F" w:rsidRPr="00A05C3F">
        <w:fldChar w:fldCharType="separate"/>
      </w:r>
      <w:r w:rsidR="001B6874" w:rsidRPr="00A05C3F">
        <w:rPr>
          <w:noProof/>
        </w:rPr>
        <w:t>2</w:t>
      </w:r>
      <w:r w:rsidR="00A05C3F" w:rsidRPr="00A05C3F">
        <w:rPr>
          <w:noProof/>
        </w:rPr>
        <w:fldChar w:fldCharType="end"/>
      </w:r>
      <w:r w:rsidRPr="00A05C3F">
        <w:t>]</w:t>
      </w:r>
    </w:p>
    <w:p w14:paraId="6C4ADB67" w14:textId="0E3C214E" w:rsidR="00EE6E94" w:rsidRPr="00A05C3F" w:rsidRDefault="00683497" w:rsidP="00EE6E94">
      <w:pPr>
        <w:pStyle w:val="AppBody-Table"/>
        <w:rPr>
          <w:rFonts w:ascii="Arial" w:hAnsi="Arial" w:cs="Arial"/>
        </w:rPr>
      </w:pPr>
      <w:r w:rsidRPr="00A05C3F">
        <w:rPr>
          <w:rFonts w:ascii="Arial" w:hAnsi="Arial" w:cs="Arial"/>
          <w:noProof/>
          <w:lang w:val="en-GB" w:eastAsia="en-GB"/>
        </w:rPr>
        <w:drawing>
          <wp:inline distT="0" distB="0" distL="0" distR="0" wp14:anchorId="33D6665C" wp14:editId="6707DBC4">
            <wp:extent cx="5732145" cy="1407160"/>
            <wp:effectExtent l="0" t="0" r="1905" b="2540"/>
            <wp:docPr id="1"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au2.jpg"/>
                    <pic:cNvPicPr/>
                  </pic:nvPicPr>
                  <pic:blipFill>
                    <a:blip r:embed="rId9">
                      <a:extLst>
                        <a:ext uri="{28A0092B-C50C-407E-A947-70E740481C1C}">
                          <a14:useLocalDpi xmlns:a14="http://schemas.microsoft.com/office/drawing/2010/main" val="0"/>
                        </a:ext>
                      </a:extLst>
                    </a:blip>
                    <a:stretch>
                      <a:fillRect/>
                    </a:stretch>
                  </pic:blipFill>
                  <pic:spPr>
                    <a:xfrm>
                      <a:off x="0" y="0"/>
                      <a:ext cx="5732145" cy="1407160"/>
                    </a:xfrm>
                    <a:prstGeom prst="rect">
                      <a:avLst/>
                    </a:prstGeom>
                  </pic:spPr>
                </pic:pic>
              </a:graphicData>
            </a:graphic>
          </wp:inline>
        </w:drawing>
      </w:r>
    </w:p>
    <w:p w14:paraId="0ECFEB24" w14:textId="77777777" w:rsidR="00B37FE6" w:rsidRPr="00A05C3F" w:rsidRDefault="002E1B79" w:rsidP="00F33492">
      <w:pPr>
        <w:pStyle w:val="AppBody-Heading"/>
      </w:pPr>
      <w:r w:rsidRPr="00A05C3F">
        <w:t xml:space="preserve">Application </w:t>
      </w:r>
      <w:proofErr w:type="spellStart"/>
      <w:r w:rsidRPr="00A05C3F">
        <w:t>industrielle</w:t>
      </w:r>
      <w:proofErr w:type="spellEnd"/>
    </w:p>
    <w:p w14:paraId="597C8D22" w14:textId="2EE59D61" w:rsidR="00B37FE6" w:rsidRPr="00A05C3F" w:rsidRDefault="004C0A7A" w:rsidP="0003338B">
      <w:pPr>
        <w:pStyle w:val="AppBody-Description"/>
        <w:rPr>
          <w:sz w:val="22"/>
          <w:szCs w:val="22"/>
          <w:lang w:val="fr-CH"/>
        </w:rPr>
      </w:pPr>
      <w:r w:rsidRPr="00A05C3F">
        <w:rPr>
          <w:lang w:val="fr-CH"/>
        </w:rPr>
        <w:t>Ceci est un exemple de texte.</w:t>
      </w:r>
      <w:r w:rsidRPr="00A05C3F">
        <w:rPr>
          <w:shd w:val="clear" w:color="auto" w:fill="F7F7F7"/>
          <w:lang w:val="fr-CH"/>
        </w:rPr>
        <w:t xml:space="preserve"> </w:t>
      </w:r>
      <w:r w:rsidRPr="00A05C3F">
        <w:rPr>
          <w:shd w:val="clear" w:color="auto" w:fill="FFFFFF"/>
          <w:lang w:val="fr-CH"/>
        </w:rPr>
        <w:t xml:space="preserve">Les taxes internationales qui doivent être acquittées pour le dépôt d’une demande internationale peuvent être payées en </w:t>
      </w:r>
      <w:r w:rsidRPr="00A05C3F">
        <w:rPr>
          <w:shd w:val="clear" w:color="auto" w:fill="FFFFFF"/>
          <w:lang w:val="fr-CH"/>
        </w:rPr>
        <w:lastRenderedPageBreak/>
        <w:t>une seule fois, auprès d’un seul office et en une seule monnaie. Les frais et les complications possibles qu’entraîne le paiement, au moment du dépôt, de plusieurs taxes dans plusieurs pays, et généralement en plusieurs monnaies, sont ainsi évités.</w:t>
      </w:r>
      <w:r w:rsidR="00B37FE6" w:rsidRPr="00A05C3F">
        <w:rPr>
          <w:sz w:val="22"/>
          <w:szCs w:val="22"/>
          <w:lang w:val="fr-CH"/>
        </w:rPr>
        <w:t xml:space="preserve"> </w:t>
      </w:r>
    </w:p>
    <w:p w14:paraId="1A3F2F04" w14:textId="01065F87" w:rsidR="005379F2" w:rsidRPr="00A05C3F" w:rsidRDefault="005379F2" w:rsidP="0003338B">
      <w:pPr>
        <w:pStyle w:val="AppBody-Description"/>
      </w:pPr>
      <w:r w:rsidRPr="00A05C3F">
        <w:rPr>
          <w:lang w:val="fr-CH"/>
        </w:rPr>
        <w:t xml:space="preserve"> </w:t>
      </w:r>
      <w:r w:rsidRPr="00A05C3F">
        <w:t xml:space="preserve">[Chem. </w:t>
      </w:r>
      <w:r w:rsidR="00A05C3F" w:rsidRPr="00A05C3F">
        <w:fldChar w:fldCharType="begin"/>
      </w:r>
      <w:r w:rsidR="00A05C3F" w:rsidRPr="00A05C3F">
        <w:instrText xml:space="preserve"> SEQ [Chem. \* ARABIC </w:instrText>
      </w:r>
      <w:r w:rsidR="00A05C3F" w:rsidRPr="00A05C3F">
        <w:fldChar w:fldCharType="separate"/>
      </w:r>
      <w:r w:rsidR="001B6874" w:rsidRPr="00A05C3F">
        <w:rPr>
          <w:noProof/>
        </w:rPr>
        <w:t>1</w:t>
      </w:r>
      <w:r w:rsidR="00A05C3F" w:rsidRPr="00A05C3F">
        <w:rPr>
          <w:noProof/>
        </w:rPr>
        <w:fldChar w:fldCharType="end"/>
      </w:r>
      <w:r w:rsidRPr="00A05C3F">
        <w:t>]</w:t>
      </w:r>
    </w:p>
    <w:p w14:paraId="04FB61E2" w14:textId="4A8CBB3B" w:rsidR="00345051" w:rsidRPr="00A05C3F" w:rsidRDefault="00683497" w:rsidP="005379F2">
      <w:pPr>
        <w:pStyle w:val="AppBody-Chemical"/>
        <w:rPr>
          <w:rFonts w:ascii="Arial" w:hAnsi="Arial" w:cs="Arial"/>
        </w:rPr>
      </w:pPr>
      <w:r w:rsidRPr="00A05C3F">
        <w:rPr>
          <w:rFonts w:ascii="Arial" w:hAnsi="Arial" w:cs="Arial"/>
          <w:noProof/>
          <w:lang w:val="en-GB" w:eastAsia="en-GB"/>
        </w:rPr>
        <w:drawing>
          <wp:inline distT="0" distB="0" distL="0" distR="0" wp14:anchorId="13F7AAEA" wp14:editId="11A19A45">
            <wp:extent cx="1552575" cy="1504950"/>
            <wp:effectExtent l="0" t="0" r="9525" b="0"/>
            <wp:docPr id="4" name="Image 4" descr="Une image contenant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em1.jpg"/>
                    <pic:cNvPicPr/>
                  </pic:nvPicPr>
                  <pic:blipFill>
                    <a:blip r:embed="rId10">
                      <a:extLst>
                        <a:ext uri="{28A0092B-C50C-407E-A947-70E740481C1C}">
                          <a14:useLocalDpi xmlns:a14="http://schemas.microsoft.com/office/drawing/2010/main" val="0"/>
                        </a:ext>
                      </a:extLst>
                    </a:blip>
                    <a:stretch>
                      <a:fillRect/>
                    </a:stretch>
                  </pic:blipFill>
                  <pic:spPr>
                    <a:xfrm>
                      <a:off x="0" y="0"/>
                      <a:ext cx="1552575" cy="1504950"/>
                    </a:xfrm>
                    <a:prstGeom prst="rect">
                      <a:avLst/>
                    </a:prstGeom>
                  </pic:spPr>
                </pic:pic>
              </a:graphicData>
            </a:graphic>
          </wp:inline>
        </w:drawing>
      </w:r>
    </w:p>
    <w:p w14:paraId="3AE6BBC5" w14:textId="77777777" w:rsidR="00B37FE6" w:rsidRPr="00A05C3F" w:rsidRDefault="002E1B79" w:rsidP="00F33492">
      <w:pPr>
        <w:pStyle w:val="AppBody-Heading"/>
        <w:rPr>
          <w:lang w:val="fr-CH"/>
        </w:rPr>
      </w:pPr>
      <w:r w:rsidRPr="00A05C3F">
        <w:rPr>
          <w:lang w:val="fr-CH"/>
        </w:rPr>
        <w:t>Liste des signes de référence</w:t>
      </w:r>
    </w:p>
    <w:p w14:paraId="40BE55E6" w14:textId="1D23D4A4" w:rsidR="00AD36E6" w:rsidRPr="00A05C3F" w:rsidRDefault="004C0A7A" w:rsidP="0003338B">
      <w:pPr>
        <w:pStyle w:val="AppBody-Description"/>
        <w:rPr>
          <w:lang w:val="fr-CH"/>
        </w:rPr>
      </w:pPr>
      <w:r w:rsidRPr="00A05C3F">
        <w:rPr>
          <w:lang w:val="fr-CH"/>
        </w:rPr>
        <w:t>Ceci est un exemple de texte</w:t>
      </w:r>
      <w:r w:rsidR="008B12A8" w:rsidRPr="00A05C3F">
        <w:rPr>
          <w:sz w:val="22"/>
          <w:szCs w:val="22"/>
          <w:lang w:val="fr-CH"/>
        </w:rPr>
        <w:t xml:space="preserve">. </w:t>
      </w:r>
    </w:p>
    <w:p w14:paraId="60F23085" w14:textId="77777777" w:rsidR="008845A9" w:rsidRPr="00A05C3F" w:rsidRDefault="008845A9" w:rsidP="0003338B">
      <w:pPr>
        <w:pStyle w:val="AppBody-Description"/>
        <w:rPr>
          <w:lang w:val="fr-CH"/>
        </w:rPr>
      </w:pPr>
    </w:p>
    <w:p w14:paraId="463C4199" w14:textId="1550D2F2" w:rsidR="001207E2" w:rsidRPr="00A05C3F" w:rsidRDefault="004C0A7A" w:rsidP="0003338B">
      <w:pPr>
        <w:pStyle w:val="AppBody-Description"/>
        <w:numPr>
          <w:ilvl w:val="1"/>
          <w:numId w:val="5"/>
        </w:numPr>
      </w:pPr>
      <w:r w:rsidRPr="00A05C3F">
        <w:t>Premier article</w:t>
      </w:r>
    </w:p>
    <w:p w14:paraId="10AD57E9" w14:textId="0A26DCC5" w:rsidR="00AD36E6" w:rsidRPr="00A05C3F" w:rsidRDefault="004C0A7A" w:rsidP="0003338B">
      <w:pPr>
        <w:pStyle w:val="AppBody-Description"/>
        <w:numPr>
          <w:ilvl w:val="1"/>
          <w:numId w:val="5"/>
        </w:numPr>
      </w:pPr>
      <w:r w:rsidRPr="00A05C3F">
        <w:t>Second article</w:t>
      </w:r>
    </w:p>
    <w:p w14:paraId="65124A80" w14:textId="319504D5" w:rsidR="00AD36E6" w:rsidRPr="00A05C3F" w:rsidRDefault="004C0A7A" w:rsidP="0003338B">
      <w:pPr>
        <w:pStyle w:val="AppBody-Description"/>
        <w:numPr>
          <w:ilvl w:val="1"/>
          <w:numId w:val="5"/>
        </w:numPr>
      </w:pPr>
      <w:proofErr w:type="spellStart"/>
      <w:r w:rsidRPr="00A05C3F">
        <w:t>Troisième</w:t>
      </w:r>
      <w:proofErr w:type="spellEnd"/>
      <w:r w:rsidRPr="00A05C3F">
        <w:t xml:space="preserve"> article</w:t>
      </w:r>
    </w:p>
    <w:p w14:paraId="09C10DEF" w14:textId="7E915951" w:rsidR="002B7A91" w:rsidRPr="00A05C3F" w:rsidRDefault="004C0A7A" w:rsidP="0003338B">
      <w:pPr>
        <w:pStyle w:val="AppBody-Description"/>
        <w:numPr>
          <w:ilvl w:val="2"/>
          <w:numId w:val="5"/>
        </w:numPr>
      </w:pPr>
      <w:proofErr w:type="spellStart"/>
      <w:r w:rsidRPr="00A05C3F">
        <w:t>Troisième</w:t>
      </w:r>
      <w:proofErr w:type="spellEnd"/>
      <w:r w:rsidRPr="00A05C3F">
        <w:t xml:space="preserve"> article</w:t>
      </w:r>
      <w:r w:rsidR="002B7A91" w:rsidRPr="00A05C3F">
        <w:t xml:space="preserve"> – </w:t>
      </w:r>
      <w:r w:rsidRPr="00A05C3F">
        <w:t>un</w:t>
      </w:r>
    </w:p>
    <w:p w14:paraId="4E403FD9" w14:textId="0B0DC115" w:rsidR="002B7A91" w:rsidRPr="00A05C3F" w:rsidRDefault="004C0A7A" w:rsidP="0003338B">
      <w:pPr>
        <w:pStyle w:val="AppBody-Description"/>
        <w:numPr>
          <w:ilvl w:val="2"/>
          <w:numId w:val="5"/>
        </w:numPr>
      </w:pPr>
      <w:proofErr w:type="spellStart"/>
      <w:r w:rsidRPr="00A05C3F">
        <w:t>Troisième</w:t>
      </w:r>
      <w:proofErr w:type="spellEnd"/>
      <w:r w:rsidRPr="00A05C3F">
        <w:t xml:space="preserve"> article</w:t>
      </w:r>
      <w:r w:rsidR="002B7A91" w:rsidRPr="00A05C3F">
        <w:t xml:space="preserve"> </w:t>
      </w:r>
      <w:r w:rsidR="006551A3" w:rsidRPr="00A05C3F">
        <w:t>–</w:t>
      </w:r>
      <w:r w:rsidR="002B7A91" w:rsidRPr="00A05C3F">
        <w:t xml:space="preserve"> </w:t>
      </w:r>
      <w:proofErr w:type="spellStart"/>
      <w:r w:rsidRPr="00A05C3F">
        <w:t>deux</w:t>
      </w:r>
      <w:proofErr w:type="spellEnd"/>
    </w:p>
    <w:p w14:paraId="11DE4040" w14:textId="46D18D52" w:rsidR="006551A3" w:rsidRPr="00A05C3F" w:rsidRDefault="004C0A7A" w:rsidP="0003338B">
      <w:pPr>
        <w:pStyle w:val="AppBody-Description"/>
        <w:numPr>
          <w:ilvl w:val="3"/>
          <w:numId w:val="6"/>
        </w:numPr>
      </w:pPr>
      <w:proofErr w:type="spellStart"/>
      <w:r w:rsidRPr="00A05C3F">
        <w:t>Exemple</w:t>
      </w:r>
      <w:proofErr w:type="spellEnd"/>
      <w:r w:rsidRPr="00A05C3F">
        <w:t xml:space="preserve"> </w:t>
      </w:r>
      <w:proofErr w:type="spellStart"/>
      <w:r w:rsidRPr="00A05C3F">
        <w:t>d’article</w:t>
      </w:r>
      <w:proofErr w:type="spellEnd"/>
      <w:r w:rsidR="006551A3" w:rsidRPr="00A05C3F">
        <w:t xml:space="preserve"> </w:t>
      </w:r>
      <w:r w:rsidR="00554D9D" w:rsidRPr="00A05C3F">
        <w:t>A</w:t>
      </w:r>
    </w:p>
    <w:p w14:paraId="1653979E" w14:textId="4C60303E" w:rsidR="006551A3" w:rsidRPr="00A05C3F" w:rsidRDefault="00A214CC" w:rsidP="0003338B">
      <w:pPr>
        <w:pStyle w:val="AppBody-Description"/>
        <w:numPr>
          <w:ilvl w:val="3"/>
          <w:numId w:val="6"/>
        </w:numPr>
      </w:pPr>
      <w:proofErr w:type="spellStart"/>
      <w:r w:rsidRPr="00A05C3F">
        <w:t>Exemple</w:t>
      </w:r>
      <w:proofErr w:type="spellEnd"/>
      <w:r w:rsidRPr="00A05C3F">
        <w:t xml:space="preserve"> </w:t>
      </w:r>
      <w:proofErr w:type="spellStart"/>
      <w:r w:rsidRPr="00A05C3F">
        <w:t>d’article</w:t>
      </w:r>
      <w:proofErr w:type="spellEnd"/>
      <w:r w:rsidR="00554D9D" w:rsidRPr="00A05C3F">
        <w:t xml:space="preserve"> B</w:t>
      </w:r>
    </w:p>
    <w:p w14:paraId="1FEC3D00" w14:textId="4D306074" w:rsidR="002B7A91" w:rsidRPr="00A05C3F" w:rsidRDefault="00A214CC" w:rsidP="0003338B">
      <w:pPr>
        <w:pStyle w:val="AppBody-Description"/>
        <w:numPr>
          <w:ilvl w:val="1"/>
          <w:numId w:val="5"/>
        </w:numPr>
      </w:pPr>
      <w:proofErr w:type="spellStart"/>
      <w:r w:rsidRPr="00A05C3F">
        <w:t>Quatrième</w:t>
      </w:r>
      <w:proofErr w:type="spellEnd"/>
      <w:r w:rsidR="002B7A91" w:rsidRPr="00A05C3F">
        <w:t xml:space="preserve"> </w:t>
      </w:r>
      <w:r w:rsidRPr="00A05C3F">
        <w:t>article</w:t>
      </w:r>
    </w:p>
    <w:p w14:paraId="44ECF01B" w14:textId="26065DCD" w:rsidR="00B37FE6" w:rsidRPr="00A05C3F" w:rsidRDefault="00A214CC" w:rsidP="0003338B">
      <w:pPr>
        <w:pStyle w:val="AppBody-Description"/>
        <w:rPr>
          <w:lang w:val="fr-CH"/>
        </w:rPr>
      </w:pPr>
      <w:r w:rsidRPr="00A05C3F">
        <w:rPr>
          <w:lang w:val="fr-CH"/>
        </w:rPr>
        <w:t>Ceci est un exemple de texte</w:t>
      </w:r>
      <w:r w:rsidR="008B12A8" w:rsidRPr="00A05C3F">
        <w:rPr>
          <w:lang w:val="fr-CH"/>
        </w:rPr>
        <w:t xml:space="preserve">. </w:t>
      </w:r>
      <w:r w:rsidRPr="00A05C3F">
        <w:rPr>
          <w:lang w:val="fr-CH"/>
        </w:rPr>
        <w:t>Article publié sur la nécessité d’un nouveau système pour simplifier les choses.</w:t>
      </w:r>
      <w:r w:rsidR="00B37FE6" w:rsidRPr="00A05C3F">
        <w:rPr>
          <w:lang w:val="fr-CH"/>
        </w:rPr>
        <w:t xml:space="preserve"> </w:t>
      </w:r>
    </w:p>
    <w:p w14:paraId="50C4241C" w14:textId="77777777" w:rsidR="00B37FE6" w:rsidRPr="00A05C3F" w:rsidRDefault="002E1B79" w:rsidP="00F33492">
      <w:pPr>
        <w:pStyle w:val="AppBody-Heading"/>
        <w:rPr>
          <w:lang w:val="fr-CH"/>
        </w:rPr>
      </w:pPr>
      <w:r w:rsidRPr="00A05C3F">
        <w:rPr>
          <w:lang w:val="fr-CH"/>
        </w:rPr>
        <w:t>Référence à du matériel biologique déposé</w:t>
      </w:r>
    </w:p>
    <w:p w14:paraId="0FAA1A05" w14:textId="02B6E00E" w:rsidR="00B37FE6" w:rsidRPr="00A05C3F" w:rsidRDefault="00A214CC" w:rsidP="0003338B">
      <w:pPr>
        <w:pStyle w:val="AppBody-Description"/>
        <w:rPr>
          <w:sz w:val="22"/>
          <w:szCs w:val="22"/>
          <w:lang w:val="fr-CH"/>
        </w:rPr>
      </w:pPr>
      <w:r w:rsidRPr="00A05C3F">
        <w:rPr>
          <w:lang w:val="fr-CH"/>
        </w:rPr>
        <w:t>Ceci est un exemple de texte.</w:t>
      </w:r>
      <w:r w:rsidR="00B37FE6" w:rsidRPr="00A05C3F">
        <w:rPr>
          <w:sz w:val="22"/>
          <w:szCs w:val="22"/>
          <w:lang w:val="fr-CH"/>
        </w:rPr>
        <w:t xml:space="preserve"> </w:t>
      </w:r>
      <w:r w:rsidRPr="00A05C3F">
        <w:rPr>
          <w:shd w:val="clear" w:color="auto" w:fill="F7F7F7"/>
          <w:lang w:val="fr-CH"/>
        </w:rPr>
        <w:t xml:space="preserve">Les déposants qui déposent une demande PCT et qui souhaitent bénéficier de la protection dans </w:t>
      </w:r>
      <w:proofErr w:type="gramStart"/>
      <w:r w:rsidRPr="00A05C3F">
        <w:rPr>
          <w:shd w:val="clear" w:color="auto" w:fill="F7F7F7"/>
          <w:lang w:val="fr-CH"/>
        </w:rPr>
        <w:t>des pays parties</w:t>
      </w:r>
      <w:proofErr w:type="gramEnd"/>
      <w:r w:rsidRPr="00A05C3F">
        <w:rPr>
          <w:shd w:val="clear" w:color="auto" w:fill="F7F7F7"/>
          <w:lang w:val="fr-CH"/>
        </w:rPr>
        <w:t xml:space="preserve"> à l’un des traités de brevets régionaux pourront, en déposant leur demande PCT, par exemple auprès de l’Office des brevets du Japon (JPO) ou de l’Office des </w:t>
      </w:r>
      <w:r w:rsidRPr="00A05C3F">
        <w:rPr>
          <w:shd w:val="clear" w:color="auto" w:fill="F7F7F7"/>
          <w:lang w:val="fr-CH"/>
        </w:rPr>
        <w:lastRenderedPageBreak/>
        <w:t xml:space="preserve">brevets et des marques des États-Unis d’Amérique, obtenir l’effet d’un </w:t>
      </w:r>
      <w:proofErr w:type="spellStart"/>
      <w:r w:rsidRPr="00A05C3F">
        <w:rPr>
          <w:shd w:val="clear" w:color="auto" w:fill="F7F7F7"/>
          <w:lang w:val="fr-CH"/>
        </w:rPr>
        <w:t>dépót</w:t>
      </w:r>
      <w:proofErr w:type="spellEnd"/>
      <w:r w:rsidRPr="00A05C3F">
        <w:rPr>
          <w:shd w:val="clear" w:color="auto" w:fill="F7F7F7"/>
          <w:lang w:val="fr-CH"/>
        </w:rPr>
        <w:t xml:space="preserve"> simultané auprès de chaque office régional en question en vue d’obtenir un brevet régional.</w:t>
      </w:r>
    </w:p>
    <w:p w14:paraId="0BB4EF1C" w14:textId="77777777" w:rsidR="00B37FE6" w:rsidRPr="00A05C3F" w:rsidRDefault="002E1B79" w:rsidP="00F33492">
      <w:pPr>
        <w:pStyle w:val="AppBody-Heading"/>
        <w:rPr>
          <w:lang w:val="fr-CH"/>
        </w:rPr>
      </w:pPr>
      <w:r w:rsidRPr="00A05C3F">
        <w:rPr>
          <w:lang w:val="fr-CH"/>
        </w:rPr>
        <w:t>Texte libre du listage de séquences</w:t>
      </w:r>
    </w:p>
    <w:p w14:paraId="3745CEFA" w14:textId="10122EAE" w:rsidR="00B37FE6" w:rsidRPr="00A05C3F" w:rsidRDefault="00A214CC" w:rsidP="0003338B">
      <w:pPr>
        <w:pStyle w:val="AppBody-Description"/>
        <w:rPr>
          <w:sz w:val="22"/>
          <w:szCs w:val="22"/>
          <w:lang w:val="fr-CH"/>
        </w:rPr>
      </w:pPr>
      <w:r w:rsidRPr="00A05C3F">
        <w:rPr>
          <w:lang w:val="fr-CH"/>
        </w:rPr>
        <w:t>Ceci est un exemple de texte.</w:t>
      </w:r>
      <w:r w:rsidRPr="00A05C3F">
        <w:rPr>
          <w:sz w:val="22"/>
          <w:szCs w:val="22"/>
          <w:lang w:val="fr-CH"/>
        </w:rPr>
        <w:t xml:space="preserve"> </w:t>
      </w:r>
      <w:r w:rsidRPr="00A05C3F">
        <w:rPr>
          <w:shd w:val="clear" w:color="auto" w:fill="F7F7F7"/>
          <w:lang w:val="fr-CH"/>
        </w:rPr>
        <w:t>Une demande internationale doit être une demande de protection d’une invention. Le PCT vise le dépôt de demandes de brevets d’invention, de certificats d’auteur d’invention, de certificats d’utilité, de modèles d’utilité et de divers types de brevets d’addition et de certificats additionnels (se référer à l’article 2.i)). Une demande internationale ne peut donc pas être valablement déposée pour certaines autres formes de droits de propriété industrielle qui n’entrent pas dans le cadre des “inventions”, par exemple les dessins ou modèles purement ornementaux.</w:t>
      </w:r>
    </w:p>
    <w:p w14:paraId="0C222371" w14:textId="77777777" w:rsidR="00B37FE6" w:rsidRPr="00A05C3F" w:rsidRDefault="002E1B79" w:rsidP="00F33492">
      <w:pPr>
        <w:pStyle w:val="AppBody-Heading"/>
      </w:pPr>
      <w:proofErr w:type="spellStart"/>
      <w:r w:rsidRPr="00A05C3F">
        <w:t>Liste</w:t>
      </w:r>
      <w:proofErr w:type="spellEnd"/>
      <w:r w:rsidRPr="00A05C3F">
        <w:t xml:space="preserve"> des documents </w:t>
      </w:r>
      <w:proofErr w:type="spellStart"/>
      <w:r w:rsidRPr="00A05C3F">
        <w:t>cités</w:t>
      </w:r>
      <w:proofErr w:type="spellEnd"/>
    </w:p>
    <w:p w14:paraId="14B658A1" w14:textId="180E44CD" w:rsidR="00B37FE6" w:rsidRPr="00A05C3F" w:rsidRDefault="00A214CC" w:rsidP="0003338B">
      <w:pPr>
        <w:pStyle w:val="AppBody-Description"/>
        <w:rPr>
          <w:lang w:val="fr-CH"/>
        </w:rPr>
      </w:pPr>
      <w:r w:rsidRPr="00A05C3F">
        <w:rPr>
          <w:lang w:val="fr-CH"/>
        </w:rPr>
        <w:t>La liste des citations est la suivante</w:t>
      </w:r>
      <w:r w:rsidR="00B37FE6" w:rsidRPr="00A05C3F">
        <w:rPr>
          <w:lang w:val="fr-CH"/>
        </w:rPr>
        <w:t xml:space="preserve">: </w:t>
      </w:r>
    </w:p>
    <w:p w14:paraId="3272E345" w14:textId="77777777" w:rsidR="00B37FE6" w:rsidRPr="00A05C3F" w:rsidRDefault="002E1B79" w:rsidP="00F33492">
      <w:pPr>
        <w:pStyle w:val="AppBody-Heading"/>
      </w:pPr>
      <w:r w:rsidRPr="00A05C3F">
        <w:t>Documents brevets</w:t>
      </w:r>
    </w:p>
    <w:p w14:paraId="7C858C2E" w14:textId="7FD3B688" w:rsidR="00B37FE6" w:rsidRPr="00A05C3F" w:rsidRDefault="00A214CC" w:rsidP="0003338B">
      <w:pPr>
        <w:pStyle w:val="AppBody-Description"/>
        <w:rPr>
          <w:lang w:val="fr-CH"/>
        </w:rPr>
      </w:pPr>
      <w:r w:rsidRPr="00A05C3F">
        <w:rPr>
          <w:lang w:val="fr-CH"/>
        </w:rPr>
        <w:t>Ceci est un exemple de texte.</w:t>
      </w:r>
      <w:r w:rsidR="00246BBD" w:rsidRPr="00A05C3F">
        <w:rPr>
          <w:lang w:val="fr-CH"/>
        </w:rPr>
        <w:t xml:space="preserve"> </w:t>
      </w:r>
      <w:r w:rsidRPr="00A05C3F">
        <w:rPr>
          <w:shd w:val="clear" w:color="auto" w:fill="F7F7F7"/>
          <w:lang w:val="fr-CH"/>
        </w:rPr>
        <w:t xml:space="preserve">Une demande internationale à laquelle a été attribuée une date de </w:t>
      </w:r>
      <w:proofErr w:type="spellStart"/>
      <w:r w:rsidRPr="00A05C3F">
        <w:rPr>
          <w:shd w:val="clear" w:color="auto" w:fill="F7F7F7"/>
          <w:lang w:val="fr-CH"/>
        </w:rPr>
        <w:t>dépót</w:t>
      </w:r>
      <w:proofErr w:type="spellEnd"/>
      <w:r w:rsidRPr="00A05C3F">
        <w:rPr>
          <w:shd w:val="clear" w:color="auto" w:fill="F7F7F7"/>
          <w:lang w:val="fr-CH"/>
        </w:rPr>
        <w:t xml:space="preserve"> international est considérée comme ayant la valeur d’un “</w:t>
      </w:r>
      <w:proofErr w:type="spellStart"/>
      <w:r w:rsidRPr="00A05C3F">
        <w:rPr>
          <w:shd w:val="clear" w:color="auto" w:fill="F7F7F7"/>
          <w:lang w:val="fr-CH"/>
        </w:rPr>
        <w:t>dépót</w:t>
      </w:r>
      <w:proofErr w:type="spellEnd"/>
      <w:r w:rsidRPr="00A05C3F">
        <w:rPr>
          <w:shd w:val="clear" w:color="auto" w:fill="F7F7F7"/>
          <w:lang w:val="fr-CH"/>
        </w:rPr>
        <w:t xml:space="preserve"> national régulier” au sens de la Convention de Paris pour la protection de la propriété industrielle et peut, par conséquent, être invoquée à l’appui d’une revendication de priorité dans une demande nationale ou régionale ou bien dans une autre demande internationale déposée ultérieurement dans les délais et suivant </w:t>
      </w:r>
      <w:proofErr w:type="gramStart"/>
      <w:r w:rsidRPr="00A05C3F">
        <w:rPr>
          <w:shd w:val="clear" w:color="auto" w:fill="F7F7F7"/>
          <w:lang w:val="fr-CH"/>
        </w:rPr>
        <w:t xml:space="preserve">les conditions </w:t>
      </w:r>
      <w:proofErr w:type="spellStart"/>
      <w:r w:rsidRPr="00A05C3F">
        <w:rPr>
          <w:shd w:val="clear" w:color="auto" w:fill="F7F7F7"/>
          <w:lang w:val="fr-CH"/>
        </w:rPr>
        <w:t>prévus</w:t>
      </w:r>
      <w:proofErr w:type="spellEnd"/>
      <w:proofErr w:type="gramEnd"/>
      <w:r w:rsidRPr="00A05C3F">
        <w:rPr>
          <w:shd w:val="clear" w:color="auto" w:fill="F7F7F7"/>
          <w:lang w:val="fr-CH"/>
        </w:rPr>
        <w:t xml:space="preserve"> par ladite convention.</w:t>
      </w:r>
    </w:p>
    <w:p w14:paraId="2A5FB0CE" w14:textId="77777777" w:rsidR="00246BBD" w:rsidRPr="00A05C3F" w:rsidRDefault="00143D29" w:rsidP="0003338B">
      <w:pPr>
        <w:pStyle w:val="AppBody-Description"/>
      </w:pPr>
      <w:r w:rsidRPr="00A05C3F">
        <w:t>patcit</w:t>
      </w:r>
      <w:r w:rsidR="00C22322" w:rsidRPr="00A05C3F">
        <w:t>1:</w:t>
      </w:r>
      <w:r w:rsidR="00292C8C" w:rsidRPr="00A05C3F">
        <w:t xml:space="preserve"> Patent 2014</w:t>
      </w:r>
      <w:r w:rsidR="00246BBD" w:rsidRPr="00A05C3F">
        <w:t>-000000</w:t>
      </w:r>
    </w:p>
    <w:p w14:paraId="340E9E7C" w14:textId="77777777" w:rsidR="00292C8C" w:rsidRPr="00A05C3F" w:rsidRDefault="00143D29" w:rsidP="0003338B">
      <w:pPr>
        <w:pStyle w:val="AppBody-Description"/>
      </w:pPr>
      <w:r w:rsidRPr="00A05C3F">
        <w:t>patcit</w:t>
      </w:r>
      <w:r w:rsidR="00C55EEF" w:rsidRPr="00A05C3F">
        <w:t>2</w:t>
      </w:r>
      <w:r w:rsidR="00EA1E25" w:rsidRPr="00A05C3F">
        <w:t xml:space="preserve">: </w:t>
      </w:r>
      <w:r w:rsidR="00292C8C" w:rsidRPr="00A05C3F">
        <w:t>Patent 2014-999999</w:t>
      </w:r>
    </w:p>
    <w:p w14:paraId="2FE2D81C" w14:textId="77777777" w:rsidR="00B37FE6" w:rsidRPr="00A05C3F" w:rsidRDefault="002E1B79" w:rsidP="00F33492">
      <w:pPr>
        <w:pStyle w:val="AppBody-Heading"/>
      </w:pPr>
      <w:proofErr w:type="spellStart"/>
      <w:r w:rsidRPr="00A05C3F">
        <w:t>Littérature</w:t>
      </w:r>
      <w:proofErr w:type="spellEnd"/>
      <w:r w:rsidRPr="00A05C3F">
        <w:t xml:space="preserve"> non-brevet</w:t>
      </w:r>
    </w:p>
    <w:p w14:paraId="2C897494" w14:textId="5C683644" w:rsidR="00B37FE6" w:rsidRPr="00A05C3F" w:rsidRDefault="00A214CC" w:rsidP="0003338B">
      <w:pPr>
        <w:pStyle w:val="AppBody-Description"/>
        <w:rPr>
          <w:sz w:val="22"/>
          <w:szCs w:val="22"/>
          <w:lang w:val="fr-CH"/>
        </w:rPr>
      </w:pPr>
      <w:r w:rsidRPr="00A05C3F">
        <w:rPr>
          <w:lang w:val="fr-CH"/>
        </w:rPr>
        <w:t>Ceci est un exemple de texte.</w:t>
      </w:r>
      <w:r w:rsidRPr="00A05C3F">
        <w:rPr>
          <w:shd w:val="clear" w:color="auto" w:fill="FFFFFF"/>
          <w:lang w:val="fr-CH"/>
        </w:rPr>
        <w:t xml:space="preserve"> Les déposants peuvent avoir le choix entre plusieurs offices récepteurs, par exemple, lorsqu’il y a plusieurs déposants qui ne sont pas tous nationaux du même État contractant ou domiciliés dans cet État, ou lorsqu’un seul déposant est le national de plusieurs États contractants ou domicilié dans plusieurs de ces États.</w:t>
      </w:r>
    </w:p>
    <w:p w14:paraId="304A1367" w14:textId="6E60C203" w:rsidR="007662F2" w:rsidRPr="00A05C3F" w:rsidRDefault="00E52CCA" w:rsidP="00A214CC">
      <w:pPr>
        <w:pStyle w:val="AppBody-Description"/>
      </w:pPr>
      <w:r w:rsidRPr="00A05C3F">
        <w:t>nplcit</w:t>
      </w:r>
      <w:r w:rsidR="00B17425" w:rsidRPr="00A05C3F">
        <w:t xml:space="preserve">1: </w:t>
      </w:r>
      <w:r w:rsidR="00A214CC" w:rsidRPr="00A05C3F">
        <w:rPr>
          <w:sz w:val="22"/>
          <w:szCs w:val="22"/>
        </w:rPr>
        <w:t>Publication de brevet</w:t>
      </w:r>
      <w:r w:rsidR="007662F2" w:rsidRPr="00A05C3F">
        <w:t xml:space="preserve"> "V</w:t>
      </w:r>
      <w:r w:rsidR="00A214CC" w:rsidRPr="00A05C3F">
        <w:t xml:space="preserve">ariations of Hand Scanner" </w:t>
      </w:r>
      <w:proofErr w:type="spellStart"/>
      <w:r w:rsidR="00A214CC" w:rsidRPr="00A05C3F">
        <w:t>Editeu</w:t>
      </w:r>
      <w:r w:rsidR="007662F2" w:rsidRPr="00A05C3F">
        <w:t>r</w:t>
      </w:r>
      <w:proofErr w:type="spellEnd"/>
      <w:r w:rsidR="007662F2" w:rsidRPr="00A05C3F">
        <w:t xml:space="preserve"> </w:t>
      </w:r>
      <w:r w:rsidR="002E2ACD" w:rsidRPr="00A05C3F">
        <w:t>Patent John</w:t>
      </w:r>
    </w:p>
    <w:p w14:paraId="24D734C1" w14:textId="3ADC6FC1" w:rsidR="00B7495D" w:rsidRPr="00A05C3F" w:rsidRDefault="00E52CCA" w:rsidP="0003338B">
      <w:pPr>
        <w:pStyle w:val="AppBody-Description"/>
        <w:rPr>
          <w:lang w:val="fr-CH"/>
        </w:rPr>
      </w:pPr>
      <w:proofErr w:type="gramStart"/>
      <w:r w:rsidRPr="00A05C3F">
        <w:rPr>
          <w:lang w:val="fr-CH"/>
        </w:rPr>
        <w:lastRenderedPageBreak/>
        <w:t>nplcit</w:t>
      </w:r>
      <w:proofErr w:type="gramEnd"/>
      <w:r w:rsidR="00B17425" w:rsidRPr="00A05C3F">
        <w:rPr>
          <w:lang w:val="fr-CH"/>
        </w:rPr>
        <w:t xml:space="preserve">2: </w:t>
      </w:r>
      <w:r w:rsidR="00A214CC" w:rsidRPr="00A05C3F">
        <w:rPr>
          <w:lang w:val="fr-CH"/>
        </w:rPr>
        <w:t>Publication de brevet</w:t>
      </w:r>
      <w:r w:rsidR="00B7495D" w:rsidRPr="00A05C3F">
        <w:rPr>
          <w:lang w:val="fr-CH"/>
        </w:rPr>
        <w:t xml:space="preserve"> "Variations </w:t>
      </w:r>
      <w:r w:rsidR="00A214CC" w:rsidRPr="00A05C3F">
        <w:rPr>
          <w:lang w:val="fr-CH"/>
        </w:rPr>
        <w:t>d’une imprimante" Editeu</w:t>
      </w:r>
      <w:r w:rsidR="00B7495D" w:rsidRPr="00A05C3F">
        <w:rPr>
          <w:lang w:val="fr-CH"/>
        </w:rPr>
        <w:t xml:space="preserve">r </w:t>
      </w:r>
      <w:r w:rsidR="00BA7086" w:rsidRPr="00A05C3F">
        <w:rPr>
          <w:lang w:val="fr-CH"/>
        </w:rPr>
        <w:t>PCT John</w:t>
      </w:r>
    </w:p>
    <w:permEnd w:id="1783318034"/>
    <w:p w14:paraId="6F0F9DE3" w14:textId="77777777" w:rsidR="00FC7818" w:rsidRPr="00A05C3F" w:rsidRDefault="00FC7818" w:rsidP="00FC7818">
      <w:pPr>
        <w:rPr>
          <w:rFonts w:ascii="Arial" w:hAnsi="Arial" w:cs="Arial"/>
          <w:lang w:val="fr-CH"/>
        </w:rPr>
        <w:sectPr w:rsidR="00FC7818" w:rsidRPr="00A05C3F" w:rsidSect="00D74664">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titlePg/>
          <w:docGrid w:linePitch="360"/>
        </w:sectPr>
      </w:pPr>
    </w:p>
    <w:p w14:paraId="4528FC22" w14:textId="77777777" w:rsidR="00FC7818" w:rsidRPr="00A05C3F" w:rsidRDefault="002E1B79" w:rsidP="00857FC2">
      <w:pPr>
        <w:pStyle w:val="AppBody-Title"/>
      </w:pPr>
      <w:r w:rsidRPr="00A05C3F">
        <w:lastRenderedPageBreak/>
        <w:t>Revendications</w:t>
      </w:r>
    </w:p>
    <w:p w14:paraId="505D8921" w14:textId="6480098B" w:rsidR="00275A0C" w:rsidRPr="00A05C3F" w:rsidRDefault="00A214CC" w:rsidP="00F33492">
      <w:pPr>
        <w:pStyle w:val="AppBody-Claim"/>
        <w:rPr>
          <w:lang w:val="fr-CH"/>
        </w:rPr>
      </w:pPr>
      <w:permStart w:id="225904339" w:edGrp="everyone"/>
      <w:r w:rsidRPr="00A05C3F">
        <w:rPr>
          <w:lang w:val="fr-CH"/>
        </w:rPr>
        <w:t>Ceci est un exemple de revendication</w:t>
      </w:r>
      <w:r w:rsidR="009E6331" w:rsidRPr="00A05C3F">
        <w:rPr>
          <w:lang w:val="fr-CH"/>
        </w:rPr>
        <w:t xml:space="preserve">. </w:t>
      </w:r>
      <w:r w:rsidRPr="00A05C3F">
        <w:rPr>
          <w:lang w:val="fr-CH"/>
        </w:rPr>
        <w:t>Première revendication</w:t>
      </w:r>
      <w:r w:rsidR="00BC58A4" w:rsidRPr="00A05C3F">
        <w:rPr>
          <w:lang w:val="fr-CH"/>
        </w:rPr>
        <w:t>.</w:t>
      </w:r>
    </w:p>
    <w:p w14:paraId="2F629C98" w14:textId="01079630" w:rsidR="00FC7818" w:rsidRPr="00A05C3F" w:rsidRDefault="00A214CC" w:rsidP="00F33492">
      <w:pPr>
        <w:pStyle w:val="AppBody-Claim"/>
        <w:rPr>
          <w:lang w:val="fr-CH"/>
        </w:rPr>
      </w:pPr>
      <w:r w:rsidRPr="00A05C3F">
        <w:rPr>
          <w:lang w:val="fr-CH"/>
        </w:rPr>
        <w:t xml:space="preserve">Ceci est un exemple de </w:t>
      </w:r>
      <w:r w:rsidR="00D74664" w:rsidRPr="00A05C3F">
        <w:rPr>
          <w:lang w:val="fr-CH"/>
        </w:rPr>
        <w:t>texte</w:t>
      </w:r>
      <w:r w:rsidRPr="00A05C3F">
        <w:rPr>
          <w:lang w:val="fr-CH"/>
        </w:rPr>
        <w:t>.</w:t>
      </w:r>
      <w:r w:rsidRPr="00A05C3F">
        <w:rPr>
          <w:shd w:val="clear" w:color="auto" w:fill="F7F7F7"/>
          <w:lang w:val="fr-CH"/>
        </w:rPr>
        <w:t xml:space="preserve"> La ou les revendications doivent “définir l’objet de la protection demandée”. Les revendications doivent être claires et concises. Elles doivent se fonder entièrement sur la description. La règle 6 comporte des dispositions détaillées en ce qui concerne le nombre et la numérotation des revendications, la mesure dans laquelle une revendication peut comporter des références à d’autres parties de la demande internationale, la manière de rédiger les revendications, et les revendications dépendantes.</w:t>
      </w:r>
    </w:p>
    <w:p w14:paraId="751E3261" w14:textId="0CBD2372" w:rsidR="00FC7818" w:rsidRPr="00A05C3F" w:rsidRDefault="00A214CC" w:rsidP="00F33492">
      <w:pPr>
        <w:pStyle w:val="AppBody-Claim"/>
        <w:rPr>
          <w:sz w:val="22"/>
          <w:szCs w:val="22"/>
          <w:lang w:val="fr-CH"/>
        </w:rPr>
      </w:pPr>
      <w:r w:rsidRPr="00A05C3F">
        <w:rPr>
          <w:lang w:val="fr-CH"/>
        </w:rPr>
        <w:t xml:space="preserve">Ceci est un exemple de </w:t>
      </w:r>
      <w:r w:rsidR="00D74664" w:rsidRPr="00A05C3F">
        <w:rPr>
          <w:lang w:val="fr-CH"/>
        </w:rPr>
        <w:t>texte</w:t>
      </w:r>
      <w:r w:rsidRPr="00A05C3F">
        <w:rPr>
          <w:lang w:val="fr-CH"/>
        </w:rPr>
        <w:t>.</w:t>
      </w:r>
      <w:r w:rsidRPr="00A05C3F">
        <w:rPr>
          <w:shd w:val="clear" w:color="auto" w:fill="F7F7F7"/>
          <w:lang w:val="fr-CH"/>
        </w:rPr>
        <w:t xml:space="preserve"> En principe, selon le PCT, toute revendication dépendante qui se réfère à plus d’une autre revendication (“revendication dépendante multiple”) ne doit se référer à ces autres revendications que dans le cadre d’une alternative et les revendications dépendantes multiples ne peuvent servir de base à aucune autre revendication dépendante multiple. Toutefois, la plupart des législations nationales des États contractants permettent de rédiger les revendications d’une manière différente de celle qui est prévue dans la phrase précédente et, en principe, le PCT également.</w:t>
      </w:r>
    </w:p>
    <w:p w14:paraId="227FB82A" w14:textId="5A82CFBD" w:rsidR="00FC7818" w:rsidRPr="00A05C3F" w:rsidRDefault="00A214CC" w:rsidP="00F33492">
      <w:pPr>
        <w:pStyle w:val="AppBody-Claim"/>
        <w:rPr>
          <w:sz w:val="22"/>
          <w:szCs w:val="22"/>
          <w:lang w:val="fr-CH"/>
        </w:rPr>
      </w:pPr>
      <w:r w:rsidRPr="00A05C3F">
        <w:rPr>
          <w:lang w:val="fr-CH"/>
        </w:rPr>
        <w:t xml:space="preserve">Ceci est un exemple de </w:t>
      </w:r>
      <w:r w:rsidR="00D74664" w:rsidRPr="00A05C3F">
        <w:rPr>
          <w:lang w:val="fr-CH"/>
        </w:rPr>
        <w:t>texte</w:t>
      </w:r>
      <w:r w:rsidRPr="00A05C3F">
        <w:rPr>
          <w:lang w:val="fr-CH"/>
        </w:rPr>
        <w:t>.</w:t>
      </w:r>
      <w:r w:rsidR="002D6689" w:rsidRPr="00A05C3F">
        <w:rPr>
          <w:sz w:val="22"/>
          <w:szCs w:val="22"/>
          <w:lang w:val="fr-CH"/>
        </w:rPr>
        <w:t xml:space="preserve"> </w:t>
      </w:r>
      <w:r w:rsidRPr="00A05C3F">
        <w:rPr>
          <w:shd w:val="clear" w:color="auto" w:fill="FFFFFF"/>
          <w:lang w:val="fr-CH"/>
        </w:rPr>
        <w:t xml:space="preserve">Pour les États désignés où cette manière différente de rédiger les revendications n’est pas autorisée, le déposant doit décider du style de rédaction à adopter. Si les revendications sont rédigées de cette manière différente, il est possible qu’il faille les modifier au cours de la phase nationale dans les États qui n’autorisent pas cette manière différente de les rédiger. En outre, les offices nationaux de ces États, lorsqu’ils agissent en qualité d’administration chargée de la recherche internationale, peuvent indiquer, selon l’article </w:t>
      </w:r>
      <w:proofErr w:type="gramStart"/>
      <w:r w:rsidRPr="00A05C3F">
        <w:rPr>
          <w:shd w:val="clear" w:color="auto" w:fill="FFFFFF"/>
          <w:lang w:val="fr-CH"/>
        </w:rPr>
        <w:t>17.2)b</w:t>
      </w:r>
      <w:proofErr w:type="gramEnd"/>
      <w:r w:rsidRPr="00A05C3F">
        <w:rPr>
          <w:shd w:val="clear" w:color="auto" w:fill="FFFFFF"/>
          <w:lang w:val="fr-CH"/>
        </w:rPr>
        <w:t>) qu’une recherche significative ne pourra pas être effectuée si les revendications sont rédigées de cette manière différente (se référer au paragraphe 7.014).</w:t>
      </w:r>
      <w:r w:rsidR="00FC7818" w:rsidRPr="00A05C3F">
        <w:rPr>
          <w:sz w:val="22"/>
          <w:szCs w:val="22"/>
          <w:lang w:val="fr-CH"/>
        </w:rPr>
        <w:t xml:space="preserve"> </w:t>
      </w:r>
    </w:p>
    <w:p w14:paraId="18C8DFBA" w14:textId="3266CB39" w:rsidR="00FC7818" w:rsidRPr="00A05C3F" w:rsidRDefault="00A214CC" w:rsidP="00F33492">
      <w:pPr>
        <w:pStyle w:val="AppBody-Claim"/>
        <w:rPr>
          <w:sz w:val="22"/>
          <w:szCs w:val="22"/>
          <w:lang w:val="fr-CH"/>
        </w:rPr>
      </w:pPr>
      <w:r w:rsidRPr="00A05C3F">
        <w:rPr>
          <w:lang w:val="fr-CH"/>
        </w:rPr>
        <w:t>Ceci est un exemple de texte.</w:t>
      </w:r>
      <w:r w:rsidR="002D6689" w:rsidRPr="00A05C3F">
        <w:rPr>
          <w:sz w:val="22"/>
          <w:szCs w:val="22"/>
          <w:lang w:val="fr-CH"/>
        </w:rPr>
        <w:t xml:space="preserve"> </w:t>
      </w:r>
      <w:r w:rsidR="008F43A2" w:rsidRPr="00A05C3F">
        <w:rPr>
          <w:shd w:val="clear" w:color="auto" w:fill="F7F7F7"/>
          <w:lang w:val="fr-CH"/>
        </w:rPr>
        <w:t xml:space="preserve">Une demande internationale doit être rédigée de sorte que les revendications portent sur une seule invention ou sur une pluralité d’inventions liées entre elles de telle </w:t>
      </w:r>
      <w:r w:rsidR="008F43A2" w:rsidRPr="00A05C3F">
        <w:rPr>
          <w:shd w:val="clear" w:color="auto" w:fill="F7F7F7"/>
          <w:lang w:val="fr-CH"/>
        </w:rPr>
        <w:lastRenderedPageBreak/>
        <w:t xml:space="preserve">façon qu’elles ne forment qu’un seul concept inventif général. Ce principe est régi par l’article </w:t>
      </w:r>
      <w:proofErr w:type="gramStart"/>
      <w:r w:rsidR="008F43A2" w:rsidRPr="00A05C3F">
        <w:rPr>
          <w:shd w:val="clear" w:color="auto" w:fill="F7F7F7"/>
          <w:lang w:val="fr-CH"/>
        </w:rPr>
        <w:t>3.4)iii</w:t>
      </w:r>
      <w:proofErr w:type="gramEnd"/>
      <w:r w:rsidR="008F43A2" w:rsidRPr="00A05C3F">
        <w:rPr>
          <w:shd w:val="clear" w:color="auto" w:fill="F7F7F7"/>
          <w:lang w:val="fr-CH"/>
        </w:rPr>
        <w:t>) et par la règle 13. Ni l’office récepteur ni le Bureau international ne vérifient l’observation de cette exigence, mais celle-ci est vérifiée par l’administration chargée de la recherche internationale et est importante dans la procédure devant cette administration (se référer aux paragraphes 7.015 à 7.021)).</w:t>
      </w:r>
    </w:p>
    <w:p w14:paraId="6D3BAC72" w14:textId="29BE504C" w:rsidR="00FC7818" w:rsidRPr="00A05C3F" w:rsidRDefault="00A214CC" w:rsidP="00F33492">
      <w:pPr>
        <w:pStyle w:val="AppBody-Claim"/>
        <w:rPr>
          <w:sz w:val="22"/>
          <w:szCs w:val="22"/>
          <w:lang w:val="fr-CH"/>
        </w:rPr>
      </w:pPr>
      <w:r w:rsidRPr="00A05C3F">
        <w:rPr>
          <w:lang w:val="fr-CH"/>
        </w:rPr>
        <w:t>Ceci est un exemple de texte.</w:t>
      </w:r>
      <w:r w:rsidR="008F43A2" w:rsidRPr="00A05C3F">
        <w:rPr>
          <w:shd w:val="clear" w:color="auto" w:fill="F7F7F7"/>
          <w:lang w:val="fr-CH"/>
        </w:rPr>
        <w:t xml:space="preserve"> Il n’y a unité de l’invention que s’il existe entre les inventions revendiquées une “relation technique” portant sur un ou plusieurs éléments techniques particuliers identiques ou correspondants. L’expression “éléments techniques particuliers” s’entend des éléments techniques qui déterminent une contribution de chacune des inventions revendiquées, considérée comme un tout, par rapport à l’état de la technique. Pour déterminer si plusieurs inventions sont liées entre elles de telle sorte qu’elles ne forment qu’un seul concept inventif général, il est indifférent que les inventions fassent l’objet de revendications distinctes ou soient présentées comme des variantes dans le cadre d’une seule et même revendication.</w:t>
      </w:r>
      <w:r w:rsidR="00FC7818" w:rsidRPr="00A05C3F">
        <w:rPr>
          <w:sz w:val="22"/>
          <w:szCs w:val="22"/>
          <w:lang w:val="fr-CH"/>
        </w:rPr>
        <w:t xml:space="preserve"> </w:t>
      </w:r>
    </w:p>
    <w:p w14:paraId="2553955D" w14:textId="5C574DED" w:rsidR="00FC7818" w:rsidRPr="00A05C3F" w:rsidRDefault="00A214CC" w:rsidP="00F33492">
      <w:pPr>
        <w:pStyle w:val="AppBody-Claim"/>
        <w:rPr>
          <w:sz w:val="22"/>
          <w:szCs w:val="22"/>
          <w:lang w:val="fr-CH"/>
        </w:rPr>
      </w:pPr>
      <w:r w:rsidRPr="00A05C3F">
        <w:rPr>
          <w:lang w:val="fr-CH"/>
        </w:rPr>
        <w:t>Ceci est un exemple de revendication.</w:t>
      </w:r>
      <w:r w:rsidR="002D6689" w:rsidRPr="00A05C3F">
        <w:rPr>
          <w:sz w:val="22"/>
          <w:szCs w:val="22"/>
          <w:lang w:val="fr-CH"/>
        </w:rPr>
        <w:t xml:space="preserve"> </w:t>
      </w:r>
      <w:r w:rsidR="008F43A2" w:rsidRPr="00A05C3F">
        <w:rPr>
          <w:shd w:val="clear" w:color="auto" w:fill="F7F7F7"/>
          <w:lang w:val="fr-CH"/>
        </w:rPr>
        <w:t> On trouvera à l’annexe B des instructions administratives des critères détaillés régissant la méthode à suivre pour apprécier si une demande internationale satisfait à l’exigence d’unité de l’invention selon la règle 13.</w:t>
      </w:r>
    </w:p>
    <w:p w14:paraId="1295E5AF" w14:textId="4176E191" w:rsidR="00A56F21" w:rsidRPr="00A05C3F" w:rsidRDefault="00A214CC" w:rsidP="00F33492">
      <w:pPr>
        <w:pStyle w:val="AppBody-Claim"/>
        <w:rPr>
          <w:sz w:val="22"/>
          <w:szCs w:val="22"/>
          <w:lang w:val="fr-CH"/>
        </w:rPr>
      </w:pPr>
      <w:r w:rsidRPr="00A05C3F">
        <w:rPr>
          <w:lang w:val="fr-CH"/>
        </w:rPr>
        <w:t>Ceci est un exemple de texte.</w:t>
      </w:r>
      <w:r w:rsidR="002D6689" w:rsidRPr="00A05C3F">
        <w:rPr>
          <w:sz w:val="22"/>
          <w:szCs w:val="22"/>
          <w:lang w:val="fr-CH"/>
        </w:rPr>
        <w:t xml:space="preserve"> </w:t>
      </w:r>
      <w:r w:rsidR="008F43A2" w:rsidRPr="00A05C3F">
        <w:rPr>
          <w:shd w:val="clear" w:color="auto" w:fill="F7F7F7"/>
          <w:lang w:val="fr-CH"/>
        </w:rPr>
        <w:t>Une décision initiale concluant à l’unité de l’invention, fondée sur l’hypothèse que les revendications n’empiètent pas sur l’état de la technique, sera prise avant que soit effectuée la recherche sur l’état de la technique mais pourra être reconsidérée en fonction des résultats de la recherche.</w:t>
      </w:r>
    </w:p>
    <w:p w14:paraId="1B991656" w14:textId="58C1503A" w:rsidR="00CE165E" w:rsidRPr="00A05C3F" w:rsidRDefault="008F43A2" w:rsidP="00F33492">
      <w:pPr>
        <w:pStyle w:val="AppBody-Claim"/>
        <w:rPr>
          <w:sz w:val="22"/>
          <w:szCs w:val="22"/>
          <w:lang w:val="fr-CH"/>
        </w:rPr>
      </w:pPr>
      <w:r w:rsidRPr="00A05C3F">
        <w:rPr>
          <w:shd w:val="clear" w:color="auto" w:fill="F7F7F7"/>
          <w:lang w:val="fr-CH"/>
        </w:rPr>
        <w:t>Les revendications peuvent comporter des tableaux si leur objet le rend souhaitable. Dans ce cas, les tableaux doivent être insérés dans le texte de la revendication considérée; ils ne doivent pas être joints en annexe aux revendications et il ne doit pas être fait référence aux tableaux contenus dans la description (se référer au paragraphe 5.109).</w:t>
      </w:r>
      <w:r w:rsidR="00E13B55" w:rsidRPr="00A05C3F">
        <w:rPr>
          <w:sz w:val="22"/>
          <w:szCs w:val="22"/>
          <w:lang w:val="fr-CH"/>
        </w:rPr>
        <w:t xml:space="preserve"> </w:t>
      </w:r>
    </w:p>
    <w:p w14:paraId="5AFA97B7" w14:textId="77777777" w:rsidR="00F360E7" w:rsidRPr="00A05C3F" w:rsidRDefault="00F360E7" w:rsidP="00F33492">
      <w:pPr>
        <w:pStyle w:val="AppBody-Claim"/>
        <w:numPr>
          <w:ilvl w:val="0"/>
          <w:numId w:val="0"/>
        </w:numPr>
        <w:rPr>
          <w:lang w:val="fr-CH"/>
        </w:rPr>
      </w:pPr>
    </w:p>
    <w:permEnd w:id="225904339"/>
    <w:p w14:paraId="5A9B2357" w14:textId="77777777" w:rsidR="0015615A" w:rsidRPr="00A05C3F" w:rsidRDefault="0015615A">
      <w:pPr>
        <w:rPr>
          <w:rFonts w:ascii="Arial" w:hAnsi="Arial" w:cs="Arial"/>
          <w:b/>
          <w:sz w:val="48"/>
          <w:szCs w:val="48"/>
          <w:lang w:val="fr-CH"/>
        </w:rPr>
      </w:pPr>
      <w:r w:rsidRPr="00A05C3F">
        <w:rPr>
          <w:rFonts w:ascii="Arial" w:hAnsi="Arial" w:cs="Arial"/>
          <w:lang w:val="fr-CH"/>
        </w:rPr>
        <w:br w:type="page"/>
      </w:r>
    </w:p>
    <w:p w14:paraId="0CA7B4F9" w14:textId="77777777" w:rsidR="00BD7E5E" w:rsidRPr="00A05C3F" w:rsidRDefault="00BD7E5E" w:rsidP="00D4480A">
      <w:pPr>
        <w:jc w:val="center"/>
        <w:rPr>
          <w:rFonts w:ascii="Arial" w:hAnsi="Arial" w:cs="Arial"/>
          <w:b/>
          <w:sz w:val="36"/>
          <w:szCs w:val="36"/>
          <w:lang w:val="fr-CH"/>
        </w:rPr>
        <w:sectPr w:rsidR="00BD7E5E" w:rsidRPr="00A05C3F" w:rsidSect="00D74664">
          <w:headerReference w:type="even" r:id="rId17"/>
          <w:headerReference w:type="default" r:id="rId18"/>
          <w:footerReference w:type="even" r:id="rId19"/>
          <w:footerReference w:type="default" r:id="rId20"/>
          <w:headerReference w:type="first" r:id="rId21"/>
          <w:footerReference w:type="first" r:id="rId22"/>
          <w:pgSz w:w="11907" w:h="16840" w:code="9"/>
          <w:pgMar w:top="1440" w:right="1440" w:bottom="1440" w:left="1440" w:header="720" w:footer="720" w:gutter="0"/>
          <w:cols w:space="720"/>
          <w:titlePg/>
          <w:docGrid w:linePitch="360"/>
        </w:sectPr>
      </w:pPr>
      <w:permStart w:id="851724213" w:edGrp="everyone"/>
    </w:p>
    <w:permEnd w:id="851724213"/>
    <w:p w14:paraId="18D66B4F" w14:textId="77777777" w:rsidR="00D4480A" w:rsidRPr="00A05C3F" w:rsidRDefault="00D4480A" w:rsidP="00FF7B92">
      <w:pPr>
        <w:pStyle w:val="AppBody-Title"/>
      </w:pPr>
      <w:r w:rsidRPr="00A05C3F">
        <w:lastRenderedPageBreak/>
        <w:t>Abrégé</w:t>
      </w:r>
    </w:p>
    <w:p w14:paraId="74DF67AC" w14:textId="6A96CCF7" w:rsidR="007D6250" w:rsidRPr="00A05C3F" w:rsidRDefault="008F43A2" w:rsidP="00FF7B92">
      <w:pPr>
        <w:pStyle w:val="AppBody-Abstract"/>
        <w:rPr>
          <w:sz w:val="22"/>
          <w:szCs w:val="22"/>
          <w:lang w:val="fr-CH"/>
        </w:rPr>
      </w:pPr>
      <w:permStart w:id="1912032513" w:edGrp="everyone"/>
      <w:r w:rsidRPr="00A05C3F">
        <w:rPr>
          <w:shd w:val="clear" w:color="auto" w:fill="F7F7F7"/>
          <w:lang w:val="fr-CH"/>
        </w:rPr>
        <w:t>L’abrégé sert d’instrument de sélection aux fins de la recherche dans le domaine technique particulier et aide en particulier le scientifique, l’ingénieur ou le chercheur quant à la question de savoir s’il y a lieu de consulter la demande internationale elle-même. Il sert exclusivement à des fins d’information technique; il ne peut être pris en considération pour aucune autre fin, notamment pour apprécier l’étendue de la protection demandée.</w:t>
      </w:r>
      <w:r w:rsidR="00FD6349" w:rsidRPr="00A05C3F">
        <w:rPr>
          <w:sz w:val="22"/>
          <w:szCs w:val="22"/>
          <w:lang w:val="fr-CH"/>
        </w:rPr>
        <w:t xml:space="preserve"> </w:t>
      </w:r>
      <w:permEnd w:id="1912032513"/>
    </w:p>
    <w:p w14:paraId="3999379B" w14:textId="77777777" w:rsidR="007D6250" w:rsidRPr="00A05C3F" w:rsidRDefault="007D6250">
      <w:pPr>
        <w:rPr>
          <w:rFonts w:ascii="Arial" w:hAnsi="Arial" w:cs="Arial"/>
          <w:noProof/>
          <w:lang w:val="fr-CH"/>
        </w:rPr>
      </w:pPr>
      <w:r w:rsidRPr="00A05C3F">
        <w:rPr>
          <w:rFonts w:ascii="Arial" w:hAnsi="Arial" w:cs="Arial"/>
          <w:lang w:val="fr-CH"/>
        </w:rPr>
        <w:br w:type="page"/>
      </w:r>
    </w:p>
    <w:p w14:paraId="45F7148B" w14:textId="77777777" w:rsidR="00E85399" w:rsidRPr="00A05C3F" w:rsidRDefault="00E85399" w:rsidP="00FF7B92">
      <w:pPr>
        <w:pStyle w:val="AppBody-Drawings"/>
        <w:rPr>
          <w:lang w:val="fr-CH"/>
        </w:rPr>
        <w:sectPr w:rsidR="00E85399" w:rsidRPr="00A05C3F" w:rsidSect="00D74664">
          <w:headerReference w:type="even" r:id="rId23"/>
          <w:headerReference w:type="default" r:id="rId24"/>
          <w:footerReference w:type="even" r:id="rId25"/>
          <w:footerReference w:type="default" r:id="rId26"/>
          <w:headerReference w:type="first" r:id="rId27"/>
          <w:footerReference w:type="first" r:id="rId28"/>
          <w:pgSz w:w="11907" w:h="16840" w:code="9"/>
          <w:pgMar w:top="1440" w:right="1440" w:bottom="1440" w:left="1440" w:header="720" w:footer="720" w:gutter="0"/>
          <w:cols w:space="720"/>
          <w:titlePg/>
          <w:docGrid w:linePitch="360"/>
        </w:sectPr>
      </w:pPr>
      <w:permStart w:id="1181705851" w:edGrp="everyone"/>
      <w:permStart w:id="357910372" w:ed="ADI\devhasebe"/>
    </w:p>
    <w:p w14:paraId="32DBED2B" w14:textId="0FC40710" w:rsidR="009A2844" w:rsidRPr="00A05C3F" w:rsidRDefault="009A2844" w:rsidP="00FF7B92">
      <w:pPr>
        <w:pStyle w:val="AppBody-Drawings"/>
        <w:spacing w:after="120"/>
      </w:pPr>
      <w:r w:rsidRPr="00A05C3F">
        <w:lastRenderedPageBreak/>
        <w:t xml:space="preserve">[Fig. </w:t>
      </w:r>
      <w:r w:rsidR="00633C50" w:rsidRPr="00A05C3F">
        <w:fldChar w:fldCharType="begin"/>
      </w:r>
      <w:r w:rsidR="00633C50" w:rsidRPr="00A05C3F">
        <w:instrText xml:space="preserve"> SEQ [Fig. \* ARABIC </w:instrText>
      </w:r>
      <w:r w:rsidR="00633C50" w:rsidRPr="00A05C3F">
        <w:fldChar w:fldCharType="separate"/>
      </w:r>
      <w:r w:rsidR="001B6874" w:rsidRPr="00A05C3F">
        <w:t>1</w:t>
      </w:r>
      <w:r w:rsidR="00633C50" w:rsidRPr="00A05C3F">
        <w:fldChar w:fldCharType="end"/>
      </w:r>
      <w:r w:rsidRPr="00A05C3F">
        <w:t>]</w:t>
      </w:r>
    </w:p>
    <w:p w14:paraId="3A2647D7" w14:textId="0BAD9A69" w:rsidR="00885773" w:rsidRPr="00A05C3F" w:rsidRDefault="00683497" w:rsidP="007D5D4A">
      <w:pPr>
        <w:pStyle w:val="AppBody-Table"/>
        <w:rPr>
          <w:rFonts w:ascii="Arial" w:hAnsi="Arial" w:cs="Arial"/>
        </w:rPr>
      </w:pPr>
      <w:r w:rsidRPr="00A05C3F">
        <w:rPr>
          <w:rFonts w:ascii="Arial" w:hAnsi="Arial" w:cs="Arial"/>
          <w:noProof/>
          <w:lang w:val="en-GB" w:eastAsia="en-GB"/>
        </w:rPr>
        <w:drawing>
          <wp:inline distT="0" distB="0" distL="0" distR="0" wp14:anchorId="1E097853" wp14:editId="3002E350">
            <wp:extent cx="5732145" cy="2472055"/>
            <wp:effectExtent l="0" t="0" r="1905" b="4445"/>
            <wp:docPr id="8" name="Image 8" descr="Une image contenant horloge, mè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jpg"/>
                    <pic:cNvPicPr/>
                  </pic:nvPicPr>
                  <pic:blipFill>
                    <a:blip r:embed="rId29">
                      <a:extLst>
                        <a:ext uri="{28A0092B-C50C-407E-A947-70E740481C1C}">
                          <a14:useLocalDpi xmlns:a14="http://schemas.microsoft.com/office/drawing/2010/main" val="0"/>
                        </a:ext>
                      </a:extLst>
                    </a:blip>
                    <a:stretch>
                      <a:fillRect/>
                    </a:stretch>
                  </pic:blipFill>
                  <pic:spPr>
                    <a:xfrm>
                      <a:off x="0" y="0"/>
                      <a:ext cx="5732145" cy="2472055"/>
                    </a:xfrm>
                    <a:prstGeom prst="rect">
                      <a:avLst/>
                    </a:prstGeom>
                  </pic:spPr>
                </pic:pic>
              </a:graphicData>
            </a:graphic>
          </wp:inline>
        </w:drawing>
      </w:r>
    </w:p>
    <w:p w14:paraId="699EC5F0" w14:textId="2BE56B5D" w:rsidR="00633C50" w:rsidRPr="00A05C3F" w:rsidRDefault="00633C50" w:rsidP="00FF7B92">
      <w:pPr>
        <w:pStyle w:val="AppBody-Drawings"/>
      </w:pPr>
      <w:r w:rsidRPr="00A05C3F">
        <w:t xml:space="preserve">[Fig. </w:t>
      </w:r>
      <w:r w:rsidRPr="00A05C3F">
        <w:fldChar w:fldCharType="begin"/>
      </w:r>
      <w:r w:rsidRPr="00A05C3F">
        <w:instrText xml:space="preserve"> SEQ [Fig. \* ARABIC </w:instrText>
      </w:r>
      <w:r w:rsidRPr="00A05C3F">
        <w:fldChar w:fldCharType="separate"/>
      </w:r>
      <w:r w:rsidR="001B6874" w:rsidRPr="00A05C3F">
        <w:t>2</w:t>
      </w:r>
      <w:r w:rsidRPr="00A05C3F">
        <w:fldChar w:fldCharType="end"/>
      </w:r>
      <w:r w:rsidRPr="00A05C3F">
        <w:t>]</w:t>
      </w:r>
    </w:p>
    <w:p w14:paraId="1B549AEA" w14:textId="66D56081" w:rsidR="00683497" w:rsidRPr="00A05C3F" w:rsidRDefault="00683497" w:rsidP="00683497">
      <w:pPr>
        <w:pStyle w:val="AppBody-Description"/>
        <w:numPr>
          <w:ilvl w:val="0"/>
          <w:numId w:val="0"/>
        </w:numPr>
      </w:pPr>
      <w:r w:rsidRPr="00A05C3F">
        <w:rPr>
          <w:noProof/>
          <w:lang w:val="en-GB" w:eastAsia="en-GB"/>
        </w:rPr>
        <w:drawing>
          <wp:inline distT="0" distB="0" distL="0" distR="0" wp14:anchorId="22E4319F" wp14:editId="4919FB24">
            <wp:extent cx="5105400" cy="5105400"/>
            <wp:effectExtent l="0" t="0" r="0" b="0"/>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2.jpg"/>
                    <pic:cNvPicPr/>
                  </pic:nvPicPr>
                  <pic:blipFill>
                    <a:blip r:embed="rId30">
                      <a:extLst>
                        <a:ext uri="{28A0092B-C50C-407E-A947-70E740481C1C}">
                          <a14:useLocalDpi xmlns:a14="http://schemas.microsoft.com/office/drawing/2010/main" val="0"/>
                        </a:ext>
                      </a:extLst>
                    </a:blip>
                    <a:stretch>
                      <a:fillRect/>
                    </a:stretch>
                  </pic:blipFill>
                  <pic:spPr>
                    <a:xfrm>
                      <a:off x="0" y="0"/>
                      <a:ext cx="5105400" cy="5105400"/>
                    </a:xfrm>
                    <a:prstGeom prst="rect">
                      <a:avLst/>
                    </a:prstGeom>
                  </pic:spPr>
                </pic:pic>
              </a:graphicData>
            </a:graphic>
          </wp:inline>
        </w:drawing>
      </w:r>
      <w:permEnd w:id="1181705851"/>
      <w:permEnd w:id="357910372"/>
    </w:p>
    <w:sectPr w:rsidR="00683497" w:rsidRPr="00A05C3F" w:rsidSect="00D74664">
      <w:headerReference w:type="even" r:id="rId31"/>
      <w:headerReference w:type="default" r:id="rId32"/>
      <w:footerReference w:type="even" r:id="rId33"/>
      <w:footerReference w:type="default" r:id="rId34"/>
      <w:headerReference w:type="first" r:id="rId35"/>
      <w:footerReference w:type="first" r:id="rId3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3E5DD" w14:textId="77777777" w:rsidR="00360E63" w:rsidRPr="00DA555E" w:rsidRDefault="00360E63" w:rsidP="00DA555E">
      <w:r>
        <w:separator/>
      </w:r>
    </w:p>
  </w:endnote>
  <w:endnote w:type="continuationSeparator" w:id="0">
    <w:p w14:paraId="71E2F85A" w14:textId="77777777" w:rsidR="00360E63" w:rsidRPr="00DA555E" w:rsidRDefault="00360E63"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73C2B" w14:textId="77777777" w:rsidR="00F973CD" w:rsidRDefault="00F97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AB67C" w14:textId="357FFCD0" w:rsidR="002737B5" w:rsidRDefault="00D74664">
    <w:pPr>
      <w:pStyle w:val="Footer"/>
    </w:pPr>
    <w:r>
      <w:rPr>
        <w:noProof/>
        <w:lang w:val="en-GB" w:eastAsia="en-GB"/>
      </w:rPr>
      <mc:AlternateContent>
        <mc:Choice Requires="wps">
          <w:drawing>
            <wp:anchor distT="558800" distB="0" distL="114300" distR="114300" simplePos="0" relativeHeight="251660288" behindDoc="0" locked="0" layoutInCell="0" allowOverlap="1" wp14:anchorId="0A1290F5" wp14:editId="473BAA06">
              <wp:simplePos x="0" y="0"/>
              <wp:positionH relativeFrom="margin">
                <wp:align>center</wp:align>
              </wp:positionH>
              <wp:positionV relativeFrom="bottomMargin">
                <wp:posOffset>558800</wp:posOffset>
              </wp:positionV>
              <wp:extent cx="7620000" cy="317500"/>
              <wp:effectExtent l="0" t="0" r="0" b="6350"/>
              <wp:wrapNone/>
              <wp:docPr id="5" name="TITUSO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3DA966" w14:textId="7C4391C2"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1290F5" id="_x0000_t202" coordsize="21600,21600" o:spt="202" path="m,l,21600r21600,l21600,xe">
              <v:stroke joinstyle="miter"/>
              <v:path gradientshapeok="t" o:connecttype="rect"/>
            </v:shapetype>
            <v:shape id="TITUSO1footer" o:spid="_x0000_s1027" type="#_x0000_t202" style="position:absolute;margin-left:0;margin-top:44pt;width:600pt;height:25pt;z-index:25166028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6aY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7Q6aYqgIAAGQFAAAOAAAAAAAAAAAAAAAA&#10;AC4CAABkcnMvZTJvRG9jLnhtbFBLAQItABQABgAIAAAAIQDN8vMo2gAAAAgBAAAPAAAAAAAAAAAA&#10;AAAAAAQFAABkcnMvZG93bnJldi54bWxQSwUGAAAAAAQABADzAAAACwYAAAAA&#10;" o:allowincell="f" filled="f" stroked="f" strokeweight=".5pt">
              <v:path arrowok="t"/>
              <v:textbox>
                <w:txbxContent>
                  <w:p w14:paraId="223DA966" w14:textId="7C4391C2"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D72E0" w14:textId="77777777" w:rsidR="00F973CD" w:rsidRDefault="00F973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F0B55" w14:textId="755B1706" w:rsidR="00D74664" w:rsidRDefault="00D74664" w:rsidP="00D74664">
    <w:pPr>
      <w:pStyle w:val="Footer"/>
    </w:pPr>
    <w:r>
      <w:rPr>
        <w:noProof/>
        <w:lang w:val="en-GB" w:eastAsia="en-GB"/>
      </w:rPr>
      <mc:AlternateContent>
        <mc:Choice Requires="wps">
          <w:drawing>
            <wp:anchor distT="558800" distB="0" distL="114300" distR="114300" simplePos="0" relativeHeight="251664384" behindDoc="0" locked="0" layoutInCell="0" allowOverlap="1" wp14:anchorId="428F28BB" wp14:editId="58B7D295">
              <wp:simplePos x="0" y="0"/>
              <wp:positionH relativeFrom="margin">
                <wp:align>center</wp:align>
              </wp:positionH>
              <wp:positionV relativeFrom="bottomMargin">
                <wp:posOffset>558800</wp:posOffset>
              </wp:positionV>
              <wp:extent cx="7620000" cy="317500"/>
              <wp:effectExtent l="0" t="0" r="0" b="6350"/>
              <wp:wrapNone/>
              <wp:docPr id="11" name="TITUSE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4DD396" w14:textId="609090F6"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8F28BB" id="_x0000_t202" coordsize="21600,21600" o:spt="202" path="m,l,21600r21600,l21600,xe">
              <v:stroke joinstyle="miter"/>
              <v:path gradientshapeok="t" o:connecttype="rect"/>
            </v:shapetype>
            <v:shape id="TITUSE2footer" o:spid="_x0000_s1029" type="#_x0000_t202" style="position:absolute;margin-left:0;margin-top:44pt;width:600pt;height:25pt;z-index:25166438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yxqw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" o:allowincell="f" filled="f" stroked="f" strokeweight=".5pt">
              <v:path arrowok="t"/>
              <v:textbox>
                <w:txbxContent>
                  <w:p w14:paraId="294DD396" w14:textId="609090F6"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C67C1" w14:textId="1965F082" w:rsidR="00D74664" w:rsidRDefault="00D74664">
    <w:pPr>
      <w:pStyle w:val="Footer"/>
    </w:pPr>
    <w:r>
      <w:rPr>
        <w:noProof/>
        <w:lang w:val="en-GB" w:eastAsia="en-GB"/>
      </w:rPr>
      <mc:AlternateContent>
        <mc:Choice Requires="wps">
          <w:drawing>
            <wp:anchor distT="558800" distB="0" distL="114300" distR="114300" simplePos="0" relativeHeight="251663360" behindDoc="0" locked="0" layoutInCell="0" allowOverlap="1" wp14:anchorId="76C86C90" wp14:editId="25160483">
              <wp:simplePos x="0" y="0"/>
              <wp:positionH relativeFrom="margin">
                <wp:align>center</wp:align>
              </wp:positionH>
              <wp:positionV relativeFrom="bottomMargin">
                <wp:posOffset>558800</wp:posOffset>
              </wp:positionV>
              <wp:extent cx="7620000" cy="317500"/>
              <wp:effectExtent l="0" t="0" r="0" b="6350"/>
              <wp:wrapNone/>
              <wp:docPr id="10" name="TITUSO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988A81" w14:textId="4258B7D0"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C86C90" id="_x0000_t202" coordsize="21600,21600" o:spt="202" path="m,l,21600r21600,l21600,xe">
              <v:stroke joinstyle="miter"/>
              <v:path gradientshapeok="t" o:connecttype="rect"/>
            </v:shapetype>
            <v:shape id="TITUSO2footer" o:spid="_x0000_s1030" type="#_x0000_t202" style="position:absolute;margin-left:0;margin-top:44pt;width:600pt;height:25pt;z-index:25166336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IqQIAAGU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L+004ipAgAAZQUAAA4AAAAAAAAAAAAAAAAA&#10;LgIAAGRycy9lMm9Eb2MueG1sUEsBAi0AFAAGAAgAAAAhAM3y8yjaAAAACAEAAA8AAAAAAAAAAAAA&#10;AAAAAwUAAGRycy9kb3ducmV2LnhtbFBLBQYAAAAABAAEAPMAAAAKBgAAAAA=&#10;" o:allowincell="f" filled="f" stroked="f" strokeweight=".5pt">
              <v:path arrowok="t"/>
              <v:textbox>
                <w:txbxContent>
                  <w:p w14:paraId="12988A81" w14:textId="4258B7D0"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8E1CF" w14:textId="00C395CB" w:rsidR="00D74664" w:rsidRDefault="00D74664" w:rsidP="00D74664">
    <w:pPr>
      <w:pStyle w:val="Footer"/>
    </w:pPr>
    <w:r>
      <w:rPr>
        <w:noProof/>
        <w:lang w:val="en-GB" w:eastAsia="en-GB"/>
      </w:rPr>
      <mc:AlternateContent>
        <mc:Choice Requires="wps">
          <w:drawing>
            <wp:anchor distT="558800" distB="0" distL="114300" distR="114300" simplePos="0" relativeHeight="251662336" behindDoc="0" locked="0" layoutInCell="0" allowOverlap="1" wp14:anchorId="6A563043" wp14:editId="0D1458F4">
              <wp:simplePos x="0" y="0"/>
              <wp:positionH relativeFrom="margin">
                <wp:align>center</wp:align>
              </wp:positionH>
              <wp:positionV relativeFrom="bottomMargin">
                <wp:posOffset>558800</wp:posOffset>
              </wp:positionV>
              <wp:extent cx="7620000" cy="317500"/>
              <wp:effectExtent l="0" t="0" r="0" b="6350"/>
              <wp:wrapNone/>
              <wp:docPr id="7" name="TITUSF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3D15BD" w14:textId="543EECEE"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563043" id="_x0000_t202" coordsize="21600,21600" o:spt="202" path="m,l,21600r21600,l21600,xe">
              <v:stroke joinstyle="miter"/>
              <v:path gradientshapeok="t" o:connecttype="rect"/>
            </v:shapetype>
            <v:shape id="TITUSF2footer" o:spid="_x0000_s1031" type="#_x0000_t202" style="position:absolute;margin-left:0;margin-top:44pt;width:600pt;height:25pt;z-index:25166233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4a8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vs4a8qgIAAGQFAAAOAAAAAAAAAAAAAAAA&#10;AC4CAABkcnMvZTJvRG9jLnhtbFBLAQItABQABgAIAAAAIQDN8vMo2gAAAAgBAAAPAAAAAAAAAAAA&#10;AAAAAAQFAABkcnMvZG93bnJldi54bWxQSwUGAAAAAAQABADzAAAACwYAAAAA&#10;" o:allowincell="f" filled="f" stroked="f" strokeweight=".5pt">
              <v:path arrowok="t"/>
              <v:textbox>
                <w:txbxContent>
                  <w:p w14:paraId="2A3D15BD" w14:textId="543EECEE"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A93FE" w14:textId="346D2DEE" w:rsidR="00D74664" w:rsidRDefault="00D74664" w:rsidP="00D74664">
    <w:pPr>
      <w:pStyle w:val="Footer"/>
    </w:pPr>
    <w:r>
      <w:rPr>
        <w:noProof/>
        <w:lang w:val="en-GB" w:eastAsia="en-GB"/>
      </w:rPr>
      <mc:AlternateContent>
        <mc:Choice Requires="wps">
          <w:drawing>
            <wp:anchor distT="558800" distB="0" distL="114300" distR="114300" simplePos="0" relativeHeight="251667456" behindDoc="0" locked="0" layoutInCell="0" allowOverlap="1" wp14:anchorId="5B87E132" wp14:editId="6DD4188B">
              <wp:simplePos x="0" y="0"/>
              <wp:positionH relativeFrom="margin">
                <wp:align>center</wp:align>
              </wp:positionH>
              <wp:positionV relativeFrom="bottomMargin">
                <wp:posOffset>558800</wp:posOffset>
              </wp:positionV>
              <wp:extent cx="7620000" cy="317500"/>
              <wp:effectExtent l="0" t="0" r="0" b="6350"/>
              <wp:wrapNone/>
              <wp:docPr id="14" name="TITUSE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2B000A5" w14:textId="693C2740"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87E132" id="_x0000_t202" coordsize="21600,21600" o:spt="202" path="m,l,21600r21600,l21600,xe">
              <v:stroke joinstyle="miter"/>
              <v:path gradientshapeok="t" o:connecttype="rect"/>
            </v:shapetype>
            <v:shape id="TITUSE3footer" o:spid="_x0000_s1032" type="#_x0000_t202" style="position:absolute;margin-left:0;margin-top:44pt;width:600pt;height:25pt;z-index:25166745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eoqg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kTGeoqgIAAGUFAAAOAAAAAAAAAAAAAAAA&#10;AC4CAABkcnMvZTJvRG9jLnhtbFBLAQItABQABgAIAAAAIQDN8vMo2gAAAAgBAAAPAAAAAAAAAAAA&#10;AAAAAAQFAABkcnMvZG93bnJldi54bWxQSwUGAAAAAAQABADzAAAACwYAAAAA&#10;" o:allowincell="f" filled="f" stroked="f" strokeweight=".5pt">
              <v:path arrowok="t"/>
              <v:textbox>
                <w:txbxContent>
                  <w:p w14:paraId="72B000A5" w14:textId="693C2740"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7EF70" w14:textId="77777777" w:rsidR="00D74664" w:rsidRDefault="00D746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4CE6C" w14:textId="77777777" w:rsidR="00D74664" w:rsidRDefault="00D74664" w:rsidP="00D746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6B88B6" w14:textId="5B275D8D" w:rsidR="00D74664" w:rsidRDefault="00D74664" w:rsidP="00D74664">
    <w:pPr>
      <w:pStyle w:val="Footer"/>
    </w:pPr>
    <w:r>
      <w:rPr>
        <w:noProof/>
        <w:lang w:val="en-GB" w:eastAsia="en-GB"/>
      </w:rPr>
      <mc:AlternateContent>
        <mc:Choice Requires="wps">
          <w:drawing>
            <wp:anchor distT="558800" distB="0" distL="114300" distR="114300" simplePos="0" relativeHeight="251670528" behindDoc="0" locked="0" layoutInCell="0" allowOverlap="1" wp14:anchorId="103CE1E3" wp14:editId="246C443E">
              <wp:simplePos x="0" y="0"/>
              <wp:positionH relativeFrom="margin">
                <wp:align>center</wp:align>
              </wp:positionH>
              <wp:positionV relativeFrom="bottomMargin">
                <wp:posOffset>558800</wp:posOffset>
              </wp:positionV>
              <wp:extent cx="7620000" cy="317500"/>
              <wp:effectExtent l="0" t="0" r="0" b="6350"/>
              <wp:wrapNone/>
              <wp:docPr id="17" name="TITUSE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5E409E" w14:textId="1B939092"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3CE1E3" id="_x0000_t202" coordsize="21600,21600" o:spt="202" path="m,l,21600r21600,l21600,xe">
              <v:stroke joinstyle="miter"/>
              <v:path gradientshapeok="t" o:connecttype="rect"/>
            </v:shapetype>
            <v:shape id="TITUSE4footer" o:spid="_x0000_s1035" type="#_x0000_t202" style="position:absolute;margin-left:0;margin-top:44pt;width:600pt;height:25pt;z-index:25167052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g+goFqgIAAGUFAAAOAAAAAAAAAAAAAAAA&#10;AC4CAABkcnMvZTJvRG9jLnhtbFBLAQItABQABgAIAAAAIQDN8vMo2gAAAAgBAAAPAAAAAAAAAAAA&#10;AAAAAAQFAABkcnMvZG93bnJldi54bWxQSwUGAAAAAAQABADzAAAACwYAAAAA&#10;" o:allowincell="f" filled="f" stroked="f" strokeweight=".5pt">
              <v:path arrowok="t"/>
              <v:textbox>
                <w:txbxContent>
                  <w:p w14:paraId="1A5E409E" w14:textId="1B939092"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F705C" w14:textId="3BA546C5" w:rsidR="00D74664" w:rsidRDefault="00D74664">
    <w:pPr>
      <w:pStyle w:val="Footer"/>
    </w:pPr>
    <w:r>
      <w:rPr>
        <w:noProof/>
        <w:lang w:val="en-GB" w:eastAsia="en-GB"/>
      </w:rPr>
      <mc:AlternateContent>
        <mc:Choice Requires="wps">
          <w:drawing>
            <wp:anchor distT="558800" distB="0" distL="114300" distR="114300" simplePos="0" relativeHeight="251669504" behindDoc="0" locked="0" layoutInCell="0" allowOverlap="1" wp14:anchorId="4E98BB59" wp14:editId="6882C986">
              <wp:simplePos x="0" y="0"/>
              <wp:positionH relativeFrom="margin">
                <wp:align>center</wp:align>
              </wp:positionH>
              <wp:positionV relativeFrom="bottomMargin">
                <wp:posOffset>558800</wp:posOffset>
              </wp:positionV>
              <wp:extent cx="7620000" cy="317500"/>
              <wp:effectExtent l="0" t="0" r="0" b="6350"/>
              <wp:wrapNone/>
              <wp:docPr id="16" name="TITUSO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82FDC4" w14:textId="071DFC7F"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98BB59" id="_x0000_t202" coordsize="21600,21600" o:spt="202" path="m,l,21600r21600,l21600,xe">
              <v:stroke joinstyle="miter"/>
              <v:path gradientshapeok="t" o:connecttype="rect"/>
            </v:shapetype>
            <v:shape id="TITUSO4footer" o:spid="_x0000_s1036" type="#_x0000_t202" style="position:absolute;margin-left:0;margin-top:44pt;width:600pt;height:25pt;z-index:25166950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OeO6z6pAgAAZgUAAA4AAAAAAAAAAAAAAAAA&#10;LgIAAGRycy9lMm9Eb2MueG1sUEsBAi0AFAAGAAgAAAAhAM3y8yjaAAAACAEAAA8AAAAAAAAAAAAA&#10;AAAAAwUAAGRycy9kb3ducmV2LnhtbFBLBQYAAAAABAAEAPMAAAAKBgAAAAA=&#10;" o:allowincell="f" filled="f" stroked="f" strokeweight=".5pt">
              <v:path arrowok="t"/>
              <v:textbox>
                <w:txbxContent>
                  <w:p w14:paraId="5182FDC4" w14:textId="071DFC7F"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AC8CC" w14:textId="77777777" w:rsidR="00D74664" w:rsidRDefault="00D74664" w:rsidP="00D74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74A922" w14:textId="77777777" w:rsidR="00360E63" w:rsidRPr="00DA555E" w:rsidRDefault="00360E63" w:rsidP="00DA555E">
      <w:r>
        <w:separator/>
      </w:r>
    </w:p>
  </w:footnote>
  <w:footnote w:type="continuationSeparator" w:id="0">
    <w:p w14:paraId="11B5F71D" w14:textId="77777777" w:rsidR="00360E63" w:rsidRPr="00DA555E" w:rsidRDefault="00360E63"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D5496" w14:textId="6208BB90" w:rsidR="00D74664" w:rsidRDefault="00D74664" w:rsidP="00D74664">
    <w:pPr>
      <w:pStyle w:val="Header"/>
    </w:pPr>
    <w:r>
      <w:rPr>
        <w:noProof/>
        <w:lang w:val="en-GB" w:eastAsia="en-GB"/>
      </w:rPr>
      <mc:AlternateContent>
        <mc:Choice Requires="wps">
          <w:drawing>
            <wp:anchor distT="558800" distB="0" distL="114300" distR="114300" simplePos="0" relativeHeight="251661312" behindDoc="0" locked="0" layoutInCell="0" allowOverlap="1" wp14:anchorId="041070DD" wp14:editId="56F68D68">
              <wp:simplePos x="0" y="0"/>
              <wp:positionH relativeFrom="margin">
                <wp:align>center</wp:align>
              </wp:positionH>
              <wp:positionV relativeFrom="bottomMargin">
                <wp:posOffset>558800</wp:posOffset>
              </wp:positionV>
              <wp:extent cx="7620000" cy="317500"/>
              <wp:effectExtent l="0" t="0" r="0" b="6350"/>
              <wp:wrapNone/>
              <wp:docPr id="6" name="TITUSE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D0EAB1" w14:textId="371358D4"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1070DD" id="_x0000_t202" coordsize="21600,21600" o:spt="202" path="m,l,21600r21600,l21600,xe">
              <v:stroke joinstyle="miter"/>
              <v:path gradientshapeok="t" o:connecttype="rect"/>
            </v:shapetype>
            <v:shape id="TITUSE1footer" o:spid="_x0000_s1026" type="#_x0000_t202" style="position:absolute;margin-left:0;margin-top:44pt;width:600pt;height:25pt;z-index:25166131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" o:allowincell="f" filled="f" stroked="f" strokeweight=".5pt">
              <v:path arrowok="t"/>
              <v:textbox>
                <w:txbxContent>
                  <w:p w14:paraId="31D0EAB1" w14:textId="371358D4"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CC91C" w14:textId="77777777" w:rsidR="00F973CD" w:rsidRDefault="00F973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92DFD6" w14:textId="030463EB" w:rsidR="00D74664" w:rsidRDefault="00D74664" w:rsidP="00D74664">
    <w:pPr>
      <w:pStyle w:val="Header"/>
    </w:pPr>
    <w:r>
      <w:rPr>
        <w:noProof/>
        <w:lang w:val="en-GB" w:eastAsia="en-GB"/>
      </w:rPr>
      <mc:AlternateContent>
        <mc:Choice Requires="wps">
          <w:drawing>
            <wp:anchor distT="558800" distB="0" distL="114300" distR="114300" simplePos="0" relativeHeight="251659264" behindDoc="0" locked="0" layoutInCell="0" allowOverlap="1" wp14:anchorId="5A79E405" wp14:editId="1622F7CE">
              <wp:simplePos x="0" y="0"/>
              <wp:positionH relativeFrom="margin">
                <wp:align>center</wp:align>
              </wp:positionH>
              <wp:positionV relativeFrom="bottomMargin">
                <wp:posOffset>558800</wp:posOffset>
              </wp:positionV>
              <wp:extent cx="7620000" cy="317500"/>
              <wp:effectExtent l="0" t="0" r="0" b="6350"/>
              <wp:wrapNone/>
              <wp:docPr id="2" name="TITUSF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FD61FF" w14:textId="49E2A00D"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79E405" id="_x0000_t202" coordsize="21600,21600" o:spt="202" path="m,l,21600r21600,l21600,xe">
              <v:stroke joinstyle="miter"/>
              <v:path gradientshapeok="t" o:connecttype="rect"/>
            </v:shapetype>
            <v:shape id="TITUSF1footer" o:spid="_x0000_s1028" type="#_x0000_t202" style="position:absolute;margin-left:0;margin-top:44pt;width:600pt;height:25pt;z-index:25165926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RuZqQ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Nc5G5mpAgAAZAUAAA4AAAAAAAAAAAAAAAAA&#10;LgIAAGRycy9lMm9Eb2MueG1sUEsBAi0AFAAGAAgAAAAhAM3y8yjaAAAACAEAAA8AAAAAAAAAAAAA&#10;AAAAAwUAAGRycy9kb3ducmV2LnhtbFBLBQYAAAAABAAEAPMAAAAKBgAAAAA=&#10;" o:allowincell="f" filled="f" stroked="f" strokeweight=".5pt">
              <v:path arrowok="t"/>
              <v:textbox>
                <w:txbxContent>
                  <w:p w14:paraId="05FD61FF" w14:textId="49E2A00D"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1F05B4" w14:textId="77777777" w:rsidR="00D74664" w:rsidRPr="001B149C" w:rsidRDefault="00D74664" w:rsidP="00D74664">
    <w:pPr>
      <w:pStyle w:val="Header"/>
    </w:pPr>
    <w:r w:rsidRPr="001B149C">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E6345" w14:textId="26992263" w:rsidR="00C10B8A" w:rsidRPr="001B149C" w:rsidRDefault="00BD7E5E" w:rsidP="001B149C">
    <w:pPr>
      <w:pStyle w:val="Header"/>
    </w:pPr>
    <w:r w:rsidRPr="001B149C">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640BA" w14:textId="77777777" w:rsidR="00D74664" w:rsidRPr="001B149C" w:rsidRDefault="00D74664" w:rsidP="00D74664">
    <w:pPr>
      <w:pStyle w:val="Header"/>
    </w:pPr>
    <w:r w:rsidRPr="001B149C">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71272" w14:textId="77777777" w:rsidR="00D74664" w:rsidRPr="001B149C" w:rsidRDefault="00D74664" w:rsidP="00D74664">
    <w:pPr>
      <w:pStyle w:val="Header"/>
    </w:pPr>
    <w:r w:rsidRPr="001B149C">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F668DF" w14:textId="4F7B5F81" w:rsidR="0087521A" w:rsidRPr="001B149C" w:rsidRDefault="0087521A" w:rsidP="001B149C">
    <w:pPr>
      <w:pStyle w:val="Header"/>
    </w:pPr>
    <w:r w:rsidRPr="001B149C">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CE3E7" w14:textId="784467E1" w:rsidR="00D74664" w:rsidRPr="001B149C" w:rsidRDefault="00D74664" w:rsidP="00D74664">
    <w:pPr>
      <w:pStyle w:val="Header"/>
    </w:pPr>
    <w:r>
      <w:rPr>
        <w:noProof/>
        <w:lang w:val="en-GB" w:eastAsia="en-GB"/>
      </w:rPr>
      <mc:AlternateContent>
        <mc:Choice Requires="wps">
          <w:drawing>
            <wp:anchor distT="558800" distB="0" distL="114300" distR="114300" simplePos="0" relativeHeight="251666432" behindDoc="0" locked="0" layoutInCell="0" allowOverlap="1" wp14:anchorId="73520963" wp14:editId="43BABC3C">
              <wp:simplePos x="0" y="0"/>
              <wp:positionH relativeFrom="margin">
                <wp:align>center</wp:align>
              </wp:positionH>
              <wp:positionV relativeFrom="bottomMargin">
                <wp:posOffset>558800</wp:posOffset>
              </wp:positionV>
              <wp:extent cx="7620000" cy="317500"/>
              <wp:effectExtent l="0" t="0" r="0" b="6350"/>
              <wp:wrapNone/>
              <wp:docPr id="13" name="TITUSO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A010D1" w14:textId="238610B8"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520963" id="_x0000_t202" coordsize="21600,21600" o:spt="202" path="m,l,21600r21600,l21600,xe">
              <v:stroke joinstyle="miter"/>
              <v:path gradientshapeok="t" o:connecttype="rect"/>
            </v:shapetype>
            <v:shape id="TITUSO3footer" o:spid="_x0000_s1033" type="#_x0000_t202" style="position:absolute;margin-left:0;margin-top:44pt;width:600pt;height:25pt;z-index:25166643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9EdINqgIAAGUFAAAOAAAAAAAAAAAAAAAA&#10;AC4CAABkcnMvZTJvRG9jLnhtbFBLAQItABQABgAIAAAAIQDN8vMo2gAAAAgBAAAPAAAAAAAAAAAA&#10;AAAAAAQFAABkcnMvZG93bnJldi54bWxQSwUGAAAAAAQABADzAAAACwYAAAAA&#10;" o:allowincell="f" filled="f" stroked="f" strokeweight=".5pt">
              <v:path arrowok="t"/>
              <v:textbox>
                <w:txbxContent>
                  <w:p w14:paraId="52A010D1" w14:textId="238610B8"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65408" behindDoc="0" locked="0" layoutInCell="0" allowOverlap="1" wp14:anchorId="2B2A4322" wp14:editId="22C30A5B">
              <wp:simplePos x="0" y="0"/>
              <wp:positionH relativeFrom="margin">
                <wp:align>center</wp:align>
              </wp:positionH>
              <wp:positionV relativeFrom="bottomMargin">
                <wp:posOffset>558800</wp:posOffset>
              </wp:positionV>
              <wp:extent cx="7620000" cy="317500"/>
              <wp:effectExtent l="0" t="0" r="0" b="6350"/>
              <wp:wrapNone/>
              <wp:docPr id="12" name="TITUSF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DD8B03" w14:textId="57459070"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2A4322" id="TITUSF3footer" o:spid="_x0000_s1034" type="#_x0000_t202" style="position:absolute;margin-left:0;margin-top:44pt;width:600pt;height:25pt;z-index:25166540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V/hP9qgIAAGUFAAAOAAAAAAAAAAAAAAAA&#10;AC4CAABkcnMvZTJvRG9jLnhtbFBLAQItABQABgAIAAAAIQDN8vMo2gAAAAgBAAAPAAAAAAAAAAAA&#10;AAAAAAQFAABkcnMvZG93bnJldi54bWxQSwUGAAAAAAQABADzAAAACwYAAAAA&#10;" o:allowincell="f" filled="f" stroked="f" strokeweight=".5pt">
              <v:path arrowok="t"/>
              <v:textbox>
                <w:txbxContent>
                  <w:p w14:paraId="17DD8B03" w14:textId="57459070"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r w:rsidRPr="001B149C">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7F797" w14:textId="77777777" w:rsidR="00D74664" w:rsidRPr="00F0410A" w:rsidRDefault="00D74664" w:rsidP="00D74664">
    <w:pPr>
      <w:jc w:val="cent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33B74" w14:textId="77777777" w:rsidR="00D1160B" w:rsidRPr="00F0410A" w:rsidRDefault="00D1160B" w:rsidP="00D42D1C">
    <w:pPr>
      <w:jc w:val="cent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4F223" w14:textId="7CFE846D" w:rsidR="00D74664" w:rsidRPr="00F0410A" w:rsidRDefault="00D74664" w:rsidP="00D74664">
    <w:pPr>
      <w:jc w:val="center"/>
    </w:pPr>
    <w:r>
      <w:rPr>
        <w:noProof/>
        <w:lang w:val="en-GB" w:eastAsia="en-GB"/>
      </w:rPr>
      <mc:AlternateContent>
        <mc:Choice Requires="wps">
          <w:drawing>
            <wp:anchor distT="558800" distB="0" distL="114300" distR="114300" simplePos="0" relativeHeight="251668480" behindDoc="0" locked="0" layoutInCell="0" allowOverlap="1" wp14:anchorId="4B2B3BDD" wp14:editId="273F670F">
              <wp:simplePos x="0" y="0"/>
              <wp:positionH relativeFrom="margin">
                <wp:align>center</wp:align>
              </wp:positionH>
              <wp:positionV relativeFrom="bottomMargin">
                <wp:posOffset>558800</wp:posOffset>
              </wp:positionV>
              <wp:extent cx="7620000" cy="317500"/>
              <wp:effectExtent l="0" t="0" r="0" b="6350"/>
              <wp:wrapNone/>
              <wp:docPr id="15" name="TITUSF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78F8C8" w14:textId="480C9F13" w:rsidR="00D74664" w:rsidRDefault="00F973CD" w:rsidP="00F973CD">
                          <w:pPr>
                            <w:spacing w:after="0" w:line="240" w:lineRule="auto"/>
                            <w:jc w:val="center"/>
                          </w:pPr>
                          <w:r w:rsidRPr="00F973C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B3BDD" id="_x0000_t202" coordsize="21600,21600" o:spt="202" path="m,l,21600r21600,l21600,xe">
              <v:stroke joinstyle="miter"/>
              <v:path gradientshapeok="t" o:connecttype="rect"/>
            </v:shapetype>
            <v:shape id="TITUSF4footer" o:spid="_x0000_s1037" type="#_x0000_t202" style="position:absolute;left:0;text-align:left;margin-left:0;margin-top:44pt;width:600pt;height:25pt;z-index:25166848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4fqgIAAGY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0Jd4fqgIAAGYFAAAOAAAAAAAAAAAAAAAA&#10;AC4CAABkcnMvZTJvRG9jLnhtbFBLAQItABQABgAIAAAAIQDN8vMo2gAAAAgBAAAPAAAAAAAAAAAA&#10;AAAAAAQFAABkcnMvZG93bnJldi54bWxQSwUGAAAAAAQABADzAAAACwYAAAAA&#10;" o:allowincell="f" filled="f" stroked="f" strokeweight=".5pt">
              <v:path arrowok="t"/>
              <v:textbox>
                <w:txbxContent>
                  <w:p w14:paraId="1878F8C8" w14:textId="480C9F13" w:rsidR="00D74664" w:rsidRDefault="00F973CD" w:rsidP="00F973CD">
                    <w:pPr>
                      <w:spacing w:after="0" w:line="240" w:lineRule="auto"/>
                      <w:jc w:val="center"/>
                    </w:pPr>
                    <w:r w:rsidRPr="00F973CD">
                      <w:rPr>
                        <w:color w:val="000000"/>
                        <w:sz w:val="17"/>
                      </w:rPr>
                      <w:t>WIPO FOR OFFICIAL USE ONLY</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F2CE80DC"/>
    <w:lvl w:ilvl="0" w:tplc="0C124A04">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4"/>
        <w:szCs w:val="24"/>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49EC5098"/>
    <w:lvl w:ilvl="0" w:tplc="71FC69FA">
      <w:start w:val="1"/>
      <w:numFmt w:val="decimal"/>
      <w:pStyle w:val="AppBody-Claim"/>
      <w:lvlText w:val="[Revendications %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hyphenationZone w:val="425"/>
  <w:evenAndOddHeaders/>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38B"/>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47CD"/>
    <w:rsid w:val="000B5847"/>
    <w:rsid w:val="000B5D7A"/>
    <w:rsid w:val="000B617A"/>
    <w:rsid w:val="000C1AFC"/>
    <w:rsid w:val="000C2010"/>
    <w:rsid w:val="000C2519"/>
    <w:rsid w:val="000C2EFB"/>
    <w:rsid w:val="000C4952"/>
    <w:rsid w:val="000C4D8E"/>
    <w:rsid w:val="000C7578"/>
    <w:rsid w:val="000C76B3"/>
    <w:rsid w:val="000D076D"/>
    <w:rsid w:val="000D0A92"/>
    <w:rsid w:val="000D3AE6"/>
    <w:rsid w:val="000D61F4"/>
    <w:rsid w:val="000D6BB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8"/>
    <w:rsid w:val="001207E2"/>
    <w:rsid w:val="00120C3D"/>
    <w:rsid w:val="00121E2E"/>
    <w:rsid w:val="00121E97"/>
    <w:rsid w:val="001224FA"/>
    <w:rsid w:val="00123970"/>
    <w:rsid w:val="00123F8B"/>
    <w:rsid w:val="001241A4"/>
    <w:rsid w:val="0012480A"/>
    <w:rsid w:val="00126AF0"/>
    <w:rsid w:val="00130BBA"/>
    <w:rsid w:val="0013118A"/>
    <w:rsid w:val="001318C4"/>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3D29"/>
    <w:rsid w:val="00145B79"/>
    <w:rsid w:val="00146CE6"/>
    <w:rsid w:val="0014711C"/>
    <w:rsid w:val="00147370"/>
    <w:rsid w:val="0014737F"/>
    <w:rsid w:val="001507B1"/>
    <w:rsid w:val="00151857"/>
    <w:rsid w:val="001519A9"/>
    <w:rsid w:val="00152CC2"/>
    <w:rsid w:val="001535E4"/>
    <w:rsid w:val="00153E47"/>
    <w:rsid w:val="00153F29"/>
    <w:rsid w:val="00154828"/>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24CD"/>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149C"/>
    <w:rsid w:val="001B3846"/>
    <w:rsid w:val="001B3860"/>
    <w:rsid w:val="001B44A9"/>
    <w:rsid w:val="001B6874"/>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013"/>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52D5"/>
    <w:rsid w:val="00236CD5"/>
    <w:rsid w:val="00237851"/>
    <w:rsid w:val="00240249"/>
    <w:rsid w:val="00240B9F"/>
    <w:rsid w:val="00240EEA"/>
    <w:rsid w:val="00243225"/>
    <w:rsid w:val="002433DE"/>
    <w:rsid w:val="0024457D"/>
    <w:rsid w:val="00244970"/>
    <w:rsid w:val="00244B45"/>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37B5"/>
    <w:rsid w:val="0027534A"/>
    <w:rsid w:val="00275A0C"/>
    <w:rsid w:val="00275D3A"/>
    <w:rsid w:val="0027788F"/>
    <w:rsid w:val="00277970"/>
    <w:rsid w:val="002800A6"/>
    <w:rsid w:val="002802BE"/>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D44"/>
    <w:rsid w:val="00291A50"/>
    <w:rsid w:val="00292B78"/>
    <w:rsid w:val="00292C8C"/>
    <w:rsid w:val="00293E0E"/>
    <w:rsid w:val="002941EB"/>
    <w:rsid w:val="00296E27"/>
    <w:rsid w:val="00297975"/>
    <w:rsid w:val="002A0219"/>
    <w:rsid w:val="002A0448"/>
    <w:rsid w:val="002A04A3"/>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6689"/>
    <w:rsid w:val="002D71EB"/>
    <w:rsid w:val="002E029A"/>
    <w:rsid w:val="002E1B79"/>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31"/>
    <w:rsid w:val="00311C40"/>
    <w:rsid w:val="00312CFB"/>
    <w:rsid w:val="00314934"/>
    <w:rsid w:val="00314D21"/>
    <w:rsid w:val="0031618B"/>
    <w:rsid w:val="00316432"/>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22"/>
    <w:rsid w:val="00343E93"/>
    <w:rsid w:val="00345051"/>
    <w:rsid w:val="00345193"/>
    <w:rsid w:val="00345321"/>
    <w:rsid w:val="003457A4"/>
    <w:rsid w:val="00345967"/>
    <w:rsid w:val="003468A2"/>
    <w:rsid w:val="0034694C"/>
    <w:rsid w:val="00347307"/>
    <w:rsid w:val="003501AA"/>
    <w:rsid w:val="0035095E"/>
    <w:rsid w:val="00350CF1"/>
    <w:rsid w:val="00351224"/>
    <w:rsid w:val="00352634"/>
    <w:rsid w:val="0035266A"/>
    <w:rsid w:val="00352AFE"/>
    <w:rsid w:val="00356127"/>
    <w:rsid w:val="003561D4"/>
    <w:rsid w:val="0035760E"/>
    <w:rsid w:val="0035795B"/>
    <w:rsid w:val="00357DBA"/>
    <w:rsid w:val="0036045E"/>
    <w:rsid w:val="00360E63"/>
    <w:rsid w:val="00362316"/>
    <w:rsid w:val="00364276"/>
    <w:rsid w:val="0036492D"/>
    <w:rsid w:val="00364C8D"/>
    <w:rsid w:val="00364E03"/>
    <w:rsid w:val="00364F04"/>
    <w:rsid w:val="0036609B"/>
    <w:rsid w:val="003665B7"/>
    <w:rsid w:val="0036682C"/>
    <w:rsid w:val="00367B77"/>
    <w:rsid w:val="003703AA"/>
    <w:rsid w:val="00371593"/>
    <w:rsid w:val="003719BC"/>
    <w:rsid w:val="003728E2"/>
    <w:rsid w:val="003728E9"/>
    <w:rsid w:val="003734F4"/>
    <w:rsid w:val="003738D8"/>
    <w:rsid w:val="00375024"/>
    <w:rsid w:val="00377176"/>
    <w:rsid w:val="003776D1"/>
    <w:rsid w:val="00382E63"/>
    <w:rsid w:val="0038391E"/>
    <w:rsid w:val="003839C6"/>
    <w:rsid w:val="003839CA"/>
    <w:rsid w:val="003843AF"/>
    <w:rsid w:val="003851E8"/>
    <w:rsid w:val="00385399"/>
    <w:rsid w:val="00385F5E"/>
    <w:rsid w:val="00386531"/>
    <w:rsid w:val="003868C8"/>
    <w:rsid w:val="00386D1E"/>
    <w:rsid w:val="00387347"/>
    <w:rsid w:val="00390300"/>
    <w:rsid w:val="003915D3"/>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32D"/>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260E"/>
    <w:rsid w:val="003F2835"/>
    <w:rsid w:val="003F68A8"/>
    <w:rsid w:val="003F77D3"/>
    <w:rsid w:val="003F7B70"/>
    <w:rsid w:val="0040051C"/>
    <w:rsid w:val="0040162C"/>
    <w:rsid w:val="004020D0"/>
    <w:rsid w:val="00402112"/>
    <w:rsid w:val="00403E59"/>
    <w:rsid w:val="00404762"/>
    <w:rsid w:val="00405231"/>
    <w:rsid w:val="004053D1"/>
    <w:rsid w:val="00405D8A"/>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414A"/>
    <w:rsid w:val="004348F6"/>
    <w:rsid w:val="00434ACB"/>
    <w:rsid w:val="004352CA"/>
    <w:rsid w:val="00435B75"/>
    <w:rsid w:val="0043608F"/>
    <w:rsid w:val="004374C3"/>
    <w:rsid w:val="004416D2"/>
    <w:rsid w:val="00441AF1"/>
    <w:rsid w:val="00442AF3"/>
    <w:rsid w:val="00443193"/>
    <w:rsid w:val="00443264"/>
    <w:rsid w:val="00443DF7"/>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28F0"/>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64EB"/>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55FD"/>
    <w:rsid w:val="004A65D4"/>
    <w:rsid w:val="004A665C"/>
    <w:rsid w:val="004A70A0"/>
    <w:rsid w:val="004B0C9B"/>
    <w:rsid w:val="004B17C4"/>
    <w:rsid w:val="004B2F41"/>
    <w:rsid w:val="004B3D5F"/>
    <w:rsid w:val="004B5666"/>
    <w:rsid w:val="004C0A7A"/>
    <w:rsid w:val="004C1547"/>
    <w:rsid w:val="004C1B38"/>
    <w:rsid w:val="004C3B77"/>
    <w:rsid w:val="004C41F6"/>
    <w:rsid w:val="004C5905"/>
    <w:rsid w:val="004C5D89"/>
    <w:rsid w:val="004C621A"/>
    <w:rsid w:val="004D1557"/>
    <w:rsid w:val="004D2279"/>
    <w:rsid w:val="004D2517"/>
    <w:rsid w:val="004D485C"/>
    <w:rsid w:val="004D4D9A"/>
    <w:rsid w:val="004D6EF8"/>
    <w:rsid w:val="004D705C"/>
    <w:rsid w:val="004D79DF"/>
    <w:rsid w:val="004E0530"/>
    <w:rsid w:val="004E1518"/>
    <w:rsid w:val="004E1B48"/>
    <w:rsid w:val="004E1E69"/>
    <w:rsid w:val="004E3580"/>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2B78"/>
    <w:rsid w:val="005E2CFA"/>
    <w:rsid w:val="005E358B"/>
    <w:rsid w:val="005E41D7"/>
    <w:rsid w:val="005E43DD"/>
    <w:rsid w:val="005E4FEE"/>
    <w:rsid w:val="005E7034"/>
    <w:rsid w:val="005E78BF"/>
    <w:rsid w:val="005F0A3A"/>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497"/>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436"/>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1F51"/>
    <w:rsid w:val="006C29E7"/>
    <w:rsid w:val="006C2C84"/>
    <w:rsid w:val="006C2CF1"/>
    <w:rsid w:val="006C4686"/>
    <w:rsid w:val="006C5635"/>
    <w:rsid w:val="006C5BA1"/>
    <w:rsid w:val="006C626D"/>
    <w:rsid w:val="006C63C1"/>
    <w:rsid w:val="006C7C58"/>
    <w:rsid w:val="006D0CC9"/>
    <w:rsid w:val="006D2CF3"/>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5DC5"/>
    <w:rsid w:val="0073616F"/>
    <w:rsid w:val="00737214"/>
    <w:rsid w:val="007374E4"/>
    <w:rsid w:val="00737652"/>
    <w:rsid w:val="00737F42"/>
    <w:rsid w:val="0074062E"/>
    <w:rsid w:val="00740643"/>
    <w:rsid w:val="007411A9"/>
    <w:rsid w:val="0074294B"/>
    <w:rsid w:val="00745271"/>
    <w:rsid w:val="00747D5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676D3"/>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CEC"/>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39D5"/>
    <w:rsid w:val="00855672"/>
    <w:rsid w:val="00855A3F"/>
    <w:rsid w:val="008571A8"/>
    <w:rsid w:val="008579B3"/>
    <w:rsid w:val="00857FC2"/>
    <w:rsid w:val="00860475"/>
    <w:rsid w:val="008606E4"/>
    <w:rsid w:val="00860D83"/>
    <w:rsid w:val="00860F76"/>
    <w:rsid w:val="008626EA"/>
    <w:rsid w:val="0086380F"/>
    <w:rsid w:val="0086449E"/>
    <w:rsid w:val="00864C7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21A"/>
    <w:rsid w:val="0087549E"/>
    <w:rsid w:val="00875566"/>
    <w:rsid w:val="00875891"/>
    <w:rsid w:val="00875C68"/>
    <w:rsid w:val="00876317"/>
    <w:rsid w:val="008763D5"/>
    <w:rsid w:val="0087677E"/>
    <w:rsid w:val="00877611"/>
    <w:rsid w:val="00880C54"/>
    <w:rsid w:val="00881196"/>
    <w:rsid w:val="008830E8"/>
    <w:rsid w:val="00883C22"/>
    <w:rsid w:val="008845A9"/>
    <w:rsid w:val="00885773"/>
    <w:rsid w:val="008865AC"/>
    <w:rsid w:val="00886692"/>
    <w:rsid w:val="00886CA1"/>
    <w:rsid w:val="00886D55"/>
    <w:rsid w:val="0089066D"/>
    <w:rsid w:val="00891020"/>
    <w:rsid w:val="00891190"/>
    <w:rsid w:val="008920E0"/>
    <w:rsid w:val="008925AA"/>
    <w:rsid w:val="00892C07"/>
    <w:rsid w:val="00893135"/>
    <w:rsid w:val="00893C91"/>
    <w:rsid w:val="00893DFA"/>
    <w:rsid w:val="00893F3F"/>
    <w:rsid w:val="00895C87"/>
    <w:rsid w:val="00896524"/>
    <w:rsid w:val="008965AD"/>
    <w:rsid w:val="008974DE"/>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2C2E"/>
    <w:rsid w:val="008C3C61"/>
    <w:rsid w:val="008C5F34"/>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3A2"/>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0D"/>
    <w:rsid w:val="0090794B"/>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78E"/>
    <w:rsid w:val="00922EF6"/>
    <w:rsid w:val="0092360E"/>
    <w:rsid w:val="009236C3"/>
    <w:rsid w:val="00923E06"/>
    <w:rsid w:val="00926734"/>
    <w:rsid w:val="00930023"/>
    <w:rsid w:val="009309BE"/>
    <w:rsid w:val="00931A5B"/>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A2E"/>
    <w:rsid w:val="00957E14"/>
    <w:rsid w:val="00960FA2"/>
    <w:rsid w:val="00961012"/>
    <w:rsid w:val="00961627"/>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C6"/>
    <w:rsid w:val="00976FFF"/>
    <w:rsid w:val="0097793E"/>
    <w:rsid w:val="009809CE"/>
    <w:rsid w:val="00982B97"/>
    <w:rsid w:val="00982BA9"/>
    <w:rsid w:val="009841B3"/>
    <w:rsid w:val="009844C6"/>
    <w:rsid w:val="00984E91"/>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74B"/>
    <w:rsid w:val="009B19FB"/>
    <w:rsid w:val="009B47A2"/>
    <w:rsid w:val="009B5E65"/>
    <w:rsid w:val="009B60D9"/>
    <w:rsid w:val="009B6914"/>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2669"/>
    <w:rsid w:val="00A02B26"/>
    <w:rsid w:val="00A02CF0"/>
    <w:rsid w:val="00A03611"/>
    <w:rsid w:val="00A04493"/>
    <w:rsid w:val="00A04AF9"/>
    <w:rsid w:val="00A0520D"/>
    <w:rsid w:val="00A0559C"/>
    <w:rsid w:val="00A056BA"/>
    <w:rsid w:val="00A05C3F"/>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4CC"/>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1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5E96"/>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01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72D2"/>
    <w:rsid w:val="00B90050"/>
    <w:rsid w:val="00B917D4"/>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4448"/>
    <w:rsid w:val="00BC505A"/>
    <w:rsid w:val="00BC55F0"/>
    <w:rsid w:val="00BC56A3"/>
    <w:rsid w:val="00BC58A4"/>
    <w:rsid w:val="00BC606F"/>
    <w:rsid w:val="00BC6075"/>
    <w:rsid w:val="00BC630F"/>
    <w:rsid w:val="00BC7A72"/>
    <w:rsid w:val="00BD174A"/>
    <w:rsid w:val="00BD27C7"/>
    <w:rsid w:val="00BD5DDD"/>
    <w:rsid w:val="00BD742E"/>
    <w:rsid w:val="00BD79F3"/>
    <w:rsid w:val="00BD7E5E"/>
    <w:rsid w:val="00BE094B"/>
    <w:rsid w:val="00BE0D71"/>
    <w:rsid w:val="00BE1228"/>
    <w:rsid w:val="00BE1263"/>
    <w:rsid w:val="00BE14D6"/>
    <w:rsid w:val="00BE18A6"/>
    <w:rsid w:val="00BE1A6B"/>
    <w:rsid w:val="00BE1E0B"/>
    <w:rsid w:val="00BE2296"/>
    <w:rsid w:val="00BE2F54"/>
    <w:rsid w:val="00BE3C39"/>
    <w:rsid w:val="00BE4928"/>
    <w:rsid w:val="00BE5E51"/>
    <w:rsid w:val="00BE7057"/>
    <w:rsid w:val="00BE7483"/>
    <w:rsid w:val="00BE7603"/>
    <w:rsid w:val="00BF036E"/>
    <w:rsid w:val="00BF0E55"/>
    <w:rsid w:val="00BF1B1C"/>
    <w:rsid w:val="00BF2F11"/>
    <w:rsid w:val="00BF329B"/>
    <w:rsid w:val="00BF3BEA"/>
    <w:rsid w:val="00BF3C7A"/>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50"/>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37DC8"/>
    <w:rsid w:val="00C42F40"/>
    <w:rsid w:val="00C42FBB"/>
    <w:rsid w:val="00C43DBB"/>
    <w:rsid w:val="00C45F81"/>
    <w:rsid w:val="00C46206"/>
    <w:rsid w:val="00C46401"/>
    <w:rsid w:val="00C47F2B"/>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03"/>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D63E3"/>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04B4"/>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6779"/>
    <w:rsid w:val="00D07410"/>
    <w:rsid w:val="00D079A4"/>
    <w:rsid w:val="00D10BB2"/>
    <w:rsid w:val="00D10BFC"/>
    <w:rsid w:val="00D1160B"/>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80A"/>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3813"/>
    <w:rsid w:val="00D639B4"/>
    <w:rsid w:val="00D63CE8"/>
    <w:rsid w:val="00D63FFE"/>
    <w:rsid w:val="00D645D9"/>
    <w:rsid w:val="00D648F9"/>
    <w:rsid w:val="00D64E1C"/>
    <w:rsid w:val="00D67D9D"/>
    <w:rsid w:val="00D7047C"/>
    <w:rsid w:val="00D726CF"/>
    <w:rsid w:val="00D73080"/>
    <w:rsid w:val="00D7349D"/>
    <w:rsid w:val="00D7396D"/>
    <w:rsid w:val="00D74664"/>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2CCA"/>
    <w:rsid w:val="00E538B2"/>
    <w:rsid w:val="00E54ECC"/>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4B3F"/>
    <w:rsid w:val="00E85399"/>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3492"/>
    <w:rsid w:val="00F34404"/>
    <w:rsid w:val="00F346AF"/>
    <w:rsid w:val="00F348F0"/>
    <w:rsid w:val="00F360E7"/>
    <w:rsid w:val="00F37288"/>
    <w:rsid w:val="00F377E7"/>
    <w:rsid w:val="00F37C43"/>
    <w:rsid w:val="00F37F01"/>
    <w:rsid w:val="00F425A4"/>
    <w:rsid w:val="00F430D9"/>
    <w:rsid w:val="00F458E1"/>
    <w:rsid w:val="00F46BE5"/>
    <w:rsid w:val="00F470F3"/>
    <w:rsid w:val="00F4744C"/>
    <w:rsid w:val="00F47B6A"/>
    <w:rsid w:val="00F509B0"/>
    <w:rsid w:val="00F52F2B"/>
    <w:rsid w:val="00F53C53"/>
    <w:rsid w:val="00F553AC"/>
    <w:rsid w:val="00F55E00"/>
    <w:rsid w:val="00F55E15"/>
    <w:rsid w:val="00F569A0"/>
    <w:rsid w:val="00F56B7E"/>
    <w:rsid w:val="00F5747B"/>
    <w:rsid w:val="00F60543"/>
    <w:rsid w:val="00F60916"/>
    <w:rsid w:val="00F61E7B"/>
    <w:rsid w:val="00F638BB"/>
    <w:rsid w:val="00F64311"/>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973CD"/>
    <w:rsid w:val="00FA09C8"/>
    <w:rsid w:val="00FA0BF3"/>
    <w:rsid w:val="00FA1245"/>
    <w:rsid w:val="00FA1B3E"/>
    <w:rsid w:val="00FA2669"/>
    <w:rsid w:val="00FA2821"/>
    <w:rsid w:val="00FA2B5B"/>
    <w:rsid w:val="00FA2C6B"/>
    <w:rsid w:val="00FA3F09"/>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2D44"/>
    <w:rsid w:val="00FC4240"/>
    <w:rsid w:val="00FC4856"/>
    <w:rsid w:val="00FC4E4F"/>
    <w:rsid w:val="00FC54D0"/>
    <w:rsid w:val="00FC5B5D"/>
    <w:rsid w:val="00FC6D63"/>
    <w:rsid w:val="00FC7818"/>
    <w:rsid w:val="00FD0910"/>
    <w:rsid w:val="00FD123B"/>
    <w:rsid w:val="00FD1502"/>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5589"/>
    <w:rsid w:val="00FF65C6"/>
    <w:rsid w:val="00FF6D0C"/>
    <w:rsid w:val="00FF7898"/>
    <w:rsid w:val="00FF7AD1"/>
    <w:rsid w:val="00FF7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5BACFBB"/>
  <w15:docId w15:val="{1B0D009A-57A5-403E-86C2-9E7E7933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857FC2"/>
    <w:pPr>
      <w:jc w:val="center"/>
    </w:pPr>
    <w:rPr>
      <w:rFonts w:ascii="Arial" w:hAnsi="Arial" w:cs="Arial"/>
      <w:b/>
      <w:sz w:val="32"/>
      <w:szCs w:val="32"/>
      <w:lang w:val="fr-CH"/>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857FC2"/>
    <w:rPr>
      <w:rFonts w:ascii="Arial" w:hAnsi="Arial" w:cs="Arial"/>
      <w:b/>
      <w:sz w:val="32"/>
      <w:szCs w:val="32"/>
      <w:lang w:val="fr-CH"/>
    </w:rPr>
  </w:style>
  <w:style w:type="paragraph" w:customStyle="1" w:styleId="AppBody-Heading">
    <w:name w:val="AppBody-Heading"/>
    <w:basedOn w:val="Normal"/>
    <w:link w:val="AppBody-HeadingChar"/>
    <w:qFormat/>
    <w:rsid w:val="00857FC2"/>
    <w:pPr>
      <w:spacing w:after="120"/>
    </w:pPr>
    <w:rPr>
      <w:rFonts w:ascii="Arial" w:hAnsi="Arial" w:cs="Arial"/>
      <w:b/>
      <w:sz w:val="28"/>
      <w:szCs w:val="28"/>
    </w:rPr>
  </w:style>
  <w:style w:type="paragraph" w:customStyle="1" w:styleId="AppBody-Description">
    <w:name w:val="AppBody-Description"/>
    <w:basedOn w:val="ListParagraph"/>
    <w:link w:val="AppBody-DescriptionChar"/>
    <w:qFormat/>
    <w:rsid w:val="0003338B"/>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857FC2"/>
    <w:rPr>
      <w:rFonts w:ascii="Arial" w:hAnsi="Arial" w:cs="Arial"/>
      <w:b/>
      <w:sz w:val="28"/>
      <w:szCs w:val="28"/>
    </w:rPr>
  </w:style>
  <w:style w:type="paragraph" w:customStyle="1" w:styleId="AppBody-Claim">
    <w:name w:val="AppBody-Claim"/>
    <w:basedOn w:val="ListParagraph"/>
    <w:link w:val="AppBody-ClaimChar"/>
    <w:qFormat/>
    <w:rsid w:val="00F33492"/>
    <w:pPr>
      <w:numPr>
        <w:numId w:val="2"/>
      </w:numPr>
      <w:spacing w:after="120" w:line="360" w:lineRule="auto"/>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03338B"/>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F33492"/>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FF7B92"/>
    <w:pPr>
      <w:spacing w:line="360" w:lineRule="auto"/>
    </w:pPr>
    <w:rPr>
      <w:rFonts w:ascii="Arial" w:hAnsi="Arial" w:cs="Arial"/>
      <w:sz w:val="24"/>
      <w:szCs w:val="24"/>
    </w:rPr>
  </w:style>
  <w:style w:type="character" w:customStyle="1" w:styleId="AppBody-AbstractChar">
    <w:name w:val="AppBody-Abstract Char"/>
    <w:basedOn w:val="DefaultParagraphFont"/>
    <w:link w:val="AppBody-Abstract"/>
    <w:rsid w:val="00FF7B92"/>
    <w:rPr>
      <w:rFonts w:ascii="Arial" w:hAnsi="Arial" w:cs="Arial"/>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FF7B92"/>
    <w:pPr>
      <w:spacing w:line="360" w:lineRule="auto"/>
    </w:pPr>
    <w:rPr>
      <w:rFonts w:ascii="Arial" w:hAnsi="Arial" w:cs="Arial"/>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 w:type="character" w:styleId="Hyperlink">
    <w:name w:val="Hyperlink"/>
    <w:basedOn w:val="DefaultParagraphFont"/>
    <w:uiPriority w:val="99"/>
    <w:semiHidden/>
    <w:unhideWhenUsed/>
    <w:locked/>
    <w:rsid w:val="002737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image" Target="media/image3.jpg"/><Relationship Id="rId19" Type="http://schemas.openxmlformats.org/officeDocument/2006/relationships/footer" Target="foot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5.jpg"/><Relationship Id="rId35" Type="http://schemas.openxmlformats.org/officeDocument/2006/relationships/header" Target="header12.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45D4C7-ECC9-4203-8922-4BC9C717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2256</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keywords>FOR OFFICIAL USE ONLY</cp:keywords>
  <cp:lastModifiedBy>LOMBARDI Tamira</cp:lastModifiedBy>
  <cp:revision>9</cp:revision>
  <cp:lastPrinted>2020-04-16T12:14:00Z</cp:lastPrinted>
  <dcterms:created xsi:type="dcterms:W3CDTF">2023-02-10T14:51:00Z</dcterms:created>
  <dcterms:modified xsi:type="dcterms:W3CDTF">2023-04-21T11:20:00Z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fde1d180-13c5-47cc-96cd-f77e1d2c3735</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