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DocuMorph Sample Document</w:t>
      </w:r>
    </w:p>
    <w:p>
      <w:r>
        <w:t>This is a verified, fully structured sample Word document created for DocuMorph.</w:t>
      </w:r>
      <w:r>
        <w:rPr>
          <w:b/>
        </w:rPr>
        <w:t xml:space="preserve"> It contains formatted runs, bold text, and a structured data table.</w:t>
      </w:r>
    </w:p>
    <w:p>
      <w:pPr>
        <w:pStyle w:val="Heading1"/>
      </w:pPr>
      <w:r>
        <w:t>Project Specifications</w:t>
      </w:r>
    </w:p>
    <w:p>
      <w:r>
        <w:t>DocuMorph provides bidirectional conversion between DOCX and PDF formats with layout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</w:tr>
      <w:tr>
        <w:tc>
          <w:tcPr>
            <w:tcW w:type="dxa" w:w="2880"/>
          </w:tcPr>
          <w:p>
            <w:r>
              <w:t>Word to PDF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Preyal Modi</w:t>
            </w:r>
          </w:p>
        </w:tc>
      </w:tr>
      <w:tr>
        <w:tc>
          <w:tcPr>
            <w:tcW w:type="dxa" w:w="2880"/>
          </w:tcPr>
          <w:p>
            <w:r>
              <w:t>PDF to Word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Preyal Modi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