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cs="SimSun" w:hint="eastAsia"/>
          <w:sz w:val="40"/>
          <w:lang w:eastAsia="zh-CN"/>
        </w:rPr>
        <w:t>软件技术服务合同</w:t>
      </w:r>
      <w:r/>
    </w:p>
    <w:p>
      <w:pPr>
        <w:jc w:val="right"/>
      </w:pPr>
      <w:r>
        <w:rPr>
          <w:rFonts w:ascii="SimSun" w:eastAsia="SimSun" w:hAnsi="SimSun" w:cs="SimSun" w:hint="eastAsia"/>
          <w:color w:val="444444"/>
          <w:sz w:val="21"/>
          <w:lang w:eastAsia="zh-CN"/>
        </w:rPr>
        <w:t>合同编号：</w:t>
      </w:r>
      <w:bookmarkStart w:id="0" w:name="合同编号"/>
      <w:r>
        <w:rPr>
          <w:color w:val="444444"/>
          <w:sz w:val="21"/>
        </w:rPr>
        <w:t>________________</w:t>
      </w:r>
      <w:bookmarkEnd w:id="0"/>
      <w:r/>
    </w:p>
    <w:p>
      <w:pPr>
        <w:jc w:val="right"/>
      </w:pPr>
      <w:r>
        <w:rPr>
          <w:rFonts w:ascii="SimSun" w:eastAsia="SimSun" w:hAnsi="SimSun" w:cs="SimSun" w:hint="eastAsia"/>
          <w:color w:val="444444"/>
          <w:sz w:val="21"/>
          <w:lang w:eastAsia="zh-CN"/>
        </w:rPr>
        <w:t>签订地点：</w:t>
      </w:r>
      <w:bookmarkStart w:id="1" w:name="签订地点"/>
      <w:r>
        <w:rPr>
          <w:color w:val="444444"/>
          <w:sz w:val="21"/>
        </w:rPr>
        <w:t>________________</w:t>
      </w:r>
      <w:bookmarkEnd w:id="1"/>
      <w:r>
        <w:rPr>
          <w:color w:val="444444"/>
          <w:sz w:val="21"/>
        </w:rPr>
        <w:t xml:space="preserve">    </w:t>
      </w:r>
      <w:r>
        <w:rPr>
          <w:rFonts w:ascii="SimSun" w:eastAsia="SimSun" w:hAnsi="SimSun" w:cs="SimSun" w:hint="eastAsia"/>
          <w:color w:val="444444"/>
          <w:sz w:val="21"/>
          <w:lang w:eastAsia="zh-CN"/>
        </w:rPr>
        <w:t>签订日期：</w:t>
      </w:r>
      <w:bookmarkStart w:id="2" w:name="签订日期"/>
      <w:r>
        <w:rPr>
          <w:color w:val="444444"/>
          <w:sz w:val="21"/>
        </w:rPr>
        <w:t>________</w:t>
      </w:r>
      <w:bookmarkEnd w:id="2"/>
      <w:r>
        <w:rPr>
          <w:rFonts w:ascii="SimSun" w:eastAsia="SimSun" w:hAnsi="SimSun" w:cs="SimSun" w:hint="eastAsia"/>
          <w:color w:val="444444"/>
          <w:sz w:val="21"/>
          <w:lang w:eastAsia="zh-CN"/>
        </w:rPr>
        <w:t>年</w:t>
      </w:r>
      <w:bookmarkStart w:id="3" w:name="签订月份"/>
      <w:r>
        <w:rPr>
          <w:color w:val="444444"/>
          <w:sz w:val="21"/>
        </w:rPr>
        <w:t>____</w:t>
      </w:r>
      <w:bookmarkEnd w:id="3"/>
      <w:r>
        <w:rPr>
          <w:rFonts w:ascii="SimSun" w:eastAsia="SimSun" w:hAnsi="SimSun" w:cs="SimSun" w:hint="eastAsia"/>
          <w:color w:val="444444"/>
          <w:sz w:val="21"/>
          <w:lang w:eastAsia="zh-CN"/>
        </w:rPr>
        <w:t>月</w:t>
      </w:r>
      <w:bookmarkStart w:id="4" w:name="签订日"/>
      <w:r>
        <w:rPr>
          <w:color w:val="444444"/>
          <w:sz w:val="21"/>
        </w:rPr>
        <w:t>____</w:t>
      </w:r>
      <w:bookmarkEnd w:id="4"/>
      <w:r>
        <w:rPr>
          <w:rFonts w:ascii="SimSun" w:eastAsia="SimSun" w:hAnsi="SimSun" w:cs="SimSun" w:hint="eastAsia"/>
          <w:color w:val="444444"/>
          <w:sz w:val="21"/>
          <w:lang w:eastAsia="zh-CN"/>
        </w:rPr>
        <w:t>日</w:t>
      </w:r>
      <w:r/>
    </w:p>
    <w:p>
      <w:pPr>
        <w:jc w:val="both"/>
      </w:pPr>
      <w:r>
        <w:rPr>
          <w:rFonts w:ascii="SimSun" w:eastAsia="SimSun" w:hAnsi="SimSun" w:cs="SimSun" w:hint="eastAsia"/>
          <w:b/>
          <w:lang w:eastAsia="zh-CN"/>
        </w:rPr>
        <w:t>甲方（委托方/律所）：</w:t>
      </w:r>
      <w:bookmarkStart w:id="5" w:name="甲方名称"/>
      <w:r>
        <w:t>____________________________</w:t>
      </w:r>
      <w:bookmarkEnd w:id="5"/>
      <w:r/>
    </w:p>
    <w:p>
      <w:pPr>
        <w:jc w:val="both"/>
      </w:pPr>
      <w:r>
        <w:rPr>
          <w:rFonts w:ascii="SimSun" w:eastAsia="SimSun" w:hAnsi="SimSun" w:cs="SimSun" w:hint="eastAsia"/>
          <w:lang w:eastAsia="zh-CN"/>
        </w:rPr>
        <w:t>统一社会信用代码：</w:t>
      </w:r>
      <w:bookmarkStart w:id="6" w:name="甲方信用代码"/>
      <w:r>
        <w:t>________________</w:t>
      </w:r>
      <w:bookmarkEnd w:id="6"/>
      <w:r/>
    </w:p>
    <w:p>
      <w:pPr>
        <w:jc w:val="both"/>
      </w:pPr>
      <w:r>
        <w:rPr>
          <w:rFonts w:ascii="SimSun" w:eastAsia="SimSun" w:hAnsi="SimSun" w:cs="SimSun" w:hint="eastAsia"/>
          <w:lang w:eastAsia="zh-CN"/>
        </w:rPr>
        <w:t>住所地：</w:t>
      </w:r>
      <w:bookmarkStart w:id="7" w:name="甲方地址"/>
      <w:r>
        <w:t>____________________________</w:t>
      </w:r>
      <w:bookmarkEnd w:id="7"/>
      <w:r/>
    </w:p>
    <w:p>
      <w:pPr>
        <w:jc w:val="both"/>
      </w:pPr>
      <w:r>
        <w:rPr>
          <w:rFonts w:ascii="SimSun" w:eastAsia="SimSun" w:hAnsi="SimSun" w:cs="SimSun" w:hint="eastAsia"/>
          <w:lang w:eastAsia="zh-CN"/>
        </w:rPr>
        <w:t>联系人：</w:t>
      </w:r>
      <w:bookmarkStart w:id="8" w:name="甲方联系人"/>
      <w:r>
        <w:t>____________</w:t>
      </w:r>
      <w:bookmarkEnd w:id="8"/>
      <w:r>
        <w:t xml:space="preserve">   </w:t>
      </w:r>
      <w:r>
        <w:rPr>
          <w:rFonts w:ascii="SimSun" w:eastAsia="SimSun" w:hAnsi="SimSun" w:cs="SimSun" w:hint="eastAsia"/>
          <w:lang w:eastAsia="zh-CN"/>
        </w:rPr>
        <w:t>联系电话：</w:t>
      </w:r>
      <w:bookmarkStart w:id="9" w:name="甲方联系电话"/>
      <w:r>
        <w:t>______________</w:t>
      </w:r>
      <w:bookmarkEnd w:id="9"/>
      <w:r>
        <w:t xml:space="preserve">   </w:t>
      </w:r>
      <w:r>
        <w:rPr>
          <w:rFonts w:ascii="SimSun" w:eastAsia="SimSun" w:hAnsi="SimSun" w:cs="SimSun" w:hint="eastAsia"/>
          <w:lang w:eastAsia="zh-CN"/>
        </w:rPr>
        <w:t>电子邮箱：</w:t>
      </w:r>
      <w:bookmarkStart w:id="10" w:name="甲方电子邮箱"/>
      <w:r>
        <w:t>________________</w:t>
      </w:r>
      <w:bookmarkEnd w:id="10"/>
      <w:r/>
    </w:p>
    <w:p>
      <w:pPr>
        <w:jc w:val="both"/>
      </w:pPr>
      <w:r>
        <w:rPr>
          <w:rFonts w:ascii="SimSun" w:eastAsia="SimSun" w:hAnsi="SimSun" w:cs="SimSun" w:hint="eastAsia"/>
          <w:b/>
          <w:lang w:eastAsia="zh-CN"/>
        </w:rPr>
        <w:t>乙方（服务方/开发方）：</w:t>
      </w:r>
      <w:bookmarkStart w:id="11" w:name="乙方名称"/>
      <w:r>
        <w:t>____________________________</w:t>
      </w:r>
      <w:bookmarkEnd w:id="11"/>
      <w:r/>
    </w:p>
    <w:p>
      <w:pPr>
        <w:jc w:val="both"/>
      </w:pPr>
      <w:r>
        <w:rPr>
          <w:rFonts w:ascii="SimSun" w:eastAsia="SimSun" w:hAnsi="SimSun" w:cs="SimSun" w:hint="eastAsia"/>
          <w:lang w:eastAsia="zh-CN"/>
        </w:rPr>
        <w:t>统一社会信用代码</w:t>
      </w:r>
      <w:r>
        <w:t xml:space="preserve"> / </w:t>
      </w:r>
      <w:r>
        <w:rPr>
          <w:rFonts w:ascii="SimSun" w:eastAsia="SimSun" w:hAnsi="SimSun" w:cs="SimSun" w:hint="eastAsia"/>
          <w:lang w:eastAsia="zh-CN"/>
        </w:rPr>
        <w:t>身份证号：</w:t>
      </w:r>
      <w:bookmarkStart w:id="12" w:name="乙方信用代码"/>
      <w:r>
        <w:t>________________</w:t>
      </w:r>
      <w:bookmarkEnd w:id="12"/>
      <w:r/>
    </w:p>
    <w:p>
      <w:pPr>
        <w:jc w:val="both"/>
      </w:pPr>
      <w:r>
        <w:rPr>
          <w:rFonts w:ascii="SimSun" w:eastAsia="SimSun" w:hAnsi="SimSun" w:cs="SimSun" w:hint="eastAsia"/>
          <w:lang w:eastAsia="zh-CN"/>
        </w:rPr>
        <w:t>住所地：</w:t>
      </w:r>
      <w:bookmarkStart w:id="13" w:name="乙方地址"/>
      <w:r>
        <w:t>____________________________</w:t>
      </w:r>
      <w:bookmarkEnd w:id="13"/>
      <w:r/>
    </w:p>
    <w:p>
      <w:pPr>
        <w:jc w:val="both"/>
      </w:pPr>
      <w:r>
        <w:rPr>
          <w:rFonts w:ascii="SimSun" w:eastAsia="SimSun" w:hAnsi="SimSun" w:cs="SimSun" w:hint="eastAsia"/>
          <w:lang w:eastAsia="zh-CN"/>
        </w:rPr>
        <w:t>联系人：</w:t>
      </w:r>
      <w:bookmarkStart w:id="14" w:name="乙方联系人"/>
      <w:r>
        <w:t>____________</w:t>
      </w:r>
      <w:bookmarkEnd w:id="14"/>
      <w:r>
        <w:t xml:space="preserve">   </w:t>
      </w:r>
      <w:r>
        <w:rPr>
          <w:rFonts w:ascii="SimSun" w:eastAsia="SimSun" w:hAnsi="SimSun" w:cs="SimSun" w:hint="eastAsia"/>
          <w:lang w:eastAsia="zh-CN"/>
        </w:rPr>
        <w:t>联系电话：</w:t>
      </w:r>
      <w:bookmarkStart w:id="15" w:name="乙方联系电话"/>
      <w:r>
        <w:t>______________</w:t>
      </w:r>
      <w:bookmarkEnd w:id="15"/>
      <w:r>
        <w:t xml:space="preserve">   </w:t>
      </w:r>
      <w:r>
        <w:rPr>
          <w:rFonts w:ascii="SimSun" w:eastAsia="SimSun" w:hAnsi="SimSun" w:cs="SimSun" w:hint="eastAsia"/>
          <w:lang w:eastAsia="zh-CN"/>
        </w:rPr>
        <w:t>电子邮箱：</w:t>
      </w:r>
      <w:bookmarkStart w:id="16" w:name="乙方电子邮箱"/>
      <w:r>
        <w:t>________________</w:t>
      </w:r>
      <w:bookmarkEnd w:id="16"/>
      <w:r/>
    </w:p>
    <w:p>
      <w:pPr>
        <w:jc w:val="both"/>
      </w:pPr>
      <w:r>
        <w:rPr>
          <w:rFonts w:ascii="SimSun" w:eastAsia="SimSun" w:hAnsi="SimSun" w:cs="SimSun" w:hint="eastAsia"/>
          <w:b/>
          <w:lang w:eastAsia="zh-CN"/>
        </w:rPr>
        <w:t>鉴于：</w:t>
      </w:r>
      <w:r>
        <w:rPr>
          <w:rFonts w:ascii="SimSun" w:eastAsia="SimSun" w:hAnsi="SimSun" w:cs="SimSun" w:hint="eastAsia"/>
          <w:lang w:eastAsia="zh-CN"/>
        </w:rPr>
        <w:t>乙方系</w:t>
      </w:r>
      <w:r>
        <w:t>“</w:t>
      </w:r>
      <w:r>
        <w:rPr>
          <w:rFonts w:ascii="SimSun" w:eastAsia="SimSun" w:hAnsi="SimSun" w:cs="SimSun" w:hint="eastAsia"/>
          <w:lang w:eastAsia="zh-CN"/>
        </w:rPr>
        <w:t>律师咨询预约系统</w:t>
      </w:r>
      <w:r>
        <w:t>”</w:t>
      </w:r>
      <w:r>
        <w:rPr>
          <w:rFonts w:ascii="SimSun" w:eastAsia="SimSun" w:hAnsi="SimSun" w:cs="SimSun" w:hint="eastAsia"/>
          <w:lang w:eastAsia="zh-CN"/>
        </w:rPr>
        <w:t>（以下简称</w:t>
      </w:r>
      <w:r>
        <w:t>“</w:t>
      </w:r>
      <w:r>
        <w:rPr>
          <w:rFonts w:ascii="SimSun" w:eastAsia="SimSun" w:hAnsi="SimSun" w:cs="SimSun" w:hint="eastAsia"/>
          <w:lang w:eastAsia="zh-CN"/>
        </w:rPr>
        <w:t>本软件</w:t>
      </w:r>
      <w:r>
        <w:t>”</w:t>
      </w:r>
      <w:r>
        <w:rPr>
          <w:rFonts w:ascii="SimSun" w:eastAsia="SimSun" w:hAnsi="SimSun" w:cs="SimSun" w:hint="eastAsia"/>
          <w:lang w:eastAsia="zh-CN"/>
        </w:rPr>
        <w:t>）的著作权人，具备软件部署、技术支持与维护服务能力；甲方因律师咨询业务排期与预约管理之需要，自愿订购乙方提供的相关技术服务。双方根据《中华人民共和国民法典》及相关法律法规，经平等协商，达成如下协议：</w:t>
      </w:r>
      <w:r/>
    </w:p>
    <w:p>
      <w:pPr>
        <w:pStyle w:val="Heading2"/>
      </w:pPr>
      <w:r>
        <w:rPr>
          <w:rFonts w:ascii="SimSun" w:hAnsi="SimSun" w:eastAsia="SimSun" w:cs="SimSun" w:hint="eastAsia"/>
          <w:sz w:val="26"/>
          <w:lang w:eastAsia="zh-CN"/>
        </w:rPr>
        <w:t>第一条　合同标的与服务模式</w:t>
      </w:r>
      <w:r/>
    </w:p>
    <w:p>
      <w:pPr>
        <w:jc w:val="both"/>
      </w:pPr>
      <w:r>
        <w:t>1.1</w:t>
      </w:r>
      <w:r>
        <w:rPr>
          <w:rFonts w:ascii="SimSun" w:eastAsia="SimSun" w:hAnsi="SimSun" w:cs="SimSun" w:hint="eastAsia"/>
          <w:lang w:eastAsia="zh-CN"/>
        </w:rPr>
        <w:t xml:space="preserve">　甲方向乙方订购本软件及相关技术服务，服务模式（勾选其一，作为本合同计价与履约依据）：</w:t>
      </w:r>
      <w:r/>
    </w:p>
    <w:p>
      <w:pPr>
        <w:jc w:val="both"/>
      </w:pPr>
      <w:r>
        <w:t xml:space="preserve">□ </w:t>
      </w:r>
      <w:r>
        <w:rPr>
          <w:rFonts w:ascii="SimSun" w:eastAsia="SimSun" w:hAnsi="SimSun" w:cs="SimSun" w:hint="eastAsia"/>
          <w:b/>
          <w:lang w:eastAsia="zh-CN"/>
        </w:rPr>
        <w:t>云端 SaaS 订阅</w:t>
      </w:r>
      <w:r>
        <w:rPr>
          <w:rFonts w:ascii="SimSun" w:eastAsia="SimSun" w:hAnsi="SimSun" w:cs="SimSun" w:hint="eastAsia"/>
          <w:lang w:eastAsia="zh-CN"/>
        </w:rPr>
        <w:t>：乙方在其云端环境为甲方开通系统账号，按年提供订阅服务；</w:t>
      </w:r>
      <w:r/>
    </w:p>
    <w:p>
      <w:pPr>
        <w:jc w:val="both"/>
      </w:pPr>
      <w:r>
        <w:t xml:space="preserve">□ </w:t>
      </w:r>
      <w:r>
        <w:rPr>
          <w:rFonts w:ascii="SimSun" w:eastAsia="SimSun" w:hAnsi="SimSun" w:cs="SimSun" w:hint="eastAsia"/>
          <w:b/>
          <w:lang w:eastAsia="zh-CN"/>
        </w:rPr>
        <w:t>私有化部署</w:t>
      </w:r>
      <w:r>
        <w:rPr>
          <w:rFonts w:ascii="SimSun" w:eastAsia="SimSun" w:hAnsi="SimSun" w:cs="SimSun" w:hint="eastAsia"/>
          <w:lang w:eastAsia="zh-CN"/>
        </w:rPr>
        <w:t>：乙方将本软件部署于甲方内网服务器或甲方指定的专属云环境，一次性授予永久使用权。</w:t>
      </w:r>
      <w:r/>
    </w:p>
    <w:p>
      <w:pPr>
        <w:jc w:val="both"/>
      </w:pPr>
      <w:r>
        <w:t>1.2</w:t>
      </w:r>
      <w:r>
        <w:rPr>
          <w:rFonts w:ascii="SimSun" w:eastAsia="SimSun" w:hAnsi="SimSun" w:cs="SimSun" w:hint="eastAsia"/>
          <w:lang w:eastAsia="zh-CN"/>
        </w:rPr>
        <w:t xml:space="preserve">　软件名称及版本：</w:t>
      </w:r>
      <w:bookmarkStart w:id="17" w:name="软件名称"/>
      <w:r>
        <w:t>________________</w:t>
      </w:r>
      <w:bookmarkEnd w:id="17"/>
      <w:r>
        <w:rPr>
          <w:rFonts w:ascii="SimSun" w:eastAsia="SimSun" w:hAnsi="SimSun" w:cs="SimSun" w:hint="eastAsia"/>
          <w:lang w:eastAsia="zh-CN"/>
        </w:rPr>
        <w:t>，订购版本：</w:t>
      </w:r>
      <w:bookmarkStart w:id="18" w:name="订购版本"/>
      <w:r>
        <w:t>________________</w:t>
      </w:r>
      <w:bookmarkEnd w:id="18"/>
      <w:r>
        <w:rPr>
          <w:rFonts w:ascii="SimSun" w:eastAsia="SimSun" w:hAnsi="SimSun" w:cs="SimSun" w:hint="eastAsia"/>
          <w:lang w:eastAsia="zh-CN"/>
        </w:rPr>
        <w:t>。</w:t>
      </w:r>
      <w:r/>
    </w:p>
    <w:p>
      <w:pPr>
        <w:jc w:val="both"/>
      </w:pPr>
      <w:r>
        <w:t>1.3</w:t>
      </w:r>
      <w:r>
        <w:rPr>
          <w:rFonts w:ascii="SimSun" w:eastAsia="SimSun" w:hAnsi="SimSun" w:cs="SimSun" w:hint="eastAsia"/>
          <w:lang w:eastAsia="zh-CN"/>
        </w:rPr>
        <w:t xml:space="preserve">　甲方购买的服务席位（律师账号）数量为</w:t>
      </w:r>
      <w:r>
        <w:t xml:space="preserve"> </w:t>
      </w:r>
      <w:bookmarkStart w:id="19" w:name="席位数量"/>
      <w:r>
        <w:t>______</w:t>
      </w:r>
      <w:bookmarkEnd w:id="19"/>
      <w:r>
        <w:rPr>
          <w:rFonts w:ascii="SimSun" w:eastAsia="SimSun" w:hAnsi="SimSun" w:cs="SimSun" w:hint="eastAsia"/>
          <w:lang w:eastAsia="zh-CN"/>
        </w:rPr>
        <w:t xml:space="preserve"> 席。咨询者（客户）端功能永久免费，乙方不以预约单量、成交金额等方式向甲方或其客户抽取任何分成。</w:t>
      </w:r>
      <w:r/>
    </w:p>
    <w:p>
      <w:pPr>
        <w:pStyle w:val="Heading2"/>
      </w:pPr>
      <w:r>
        <w:rPr>
          <w:rFonts w:ascii="SimSun" w:hAnsi="SimSun" w:eastAsia="SimSun" w:cs="SimSun" w:hint="eastAsia"/>
          <w:sz w:val="26"/>
          <w:lang w:eastAsia="zh-CN"/>
        </w:rPr>
        <w:t>第二条　服务内容与费用</w:t>
      </w:r>
      <w:r/>
    </w:p>
    <w:p>
      <w:pPr>
        <w:jc w:val="both"/>
      </w:pPr>
      <w:r>
        <w:t>2.1</w:t>
      </w:r>
      <w:r>
        <w:rPr>
          <w:rFonts w:ascii="SimSun" w:eastAsia="SimSun" w:hAnsi="SimSun" w:cs="SimSun" w:hint="eastAsia"/>
          <w:lang w:eastAsia="zh-CN"/>
        </w:rPr>
        <w:t xml:space="preserve">　云端</w:t>
      </w:r>
      <w:r>
        <w:t xml:space="preserve"> SaaS </w:t>
      </w:r>
      <w:r>
        <w:rPr>
          <w:rFonts w:ascii="SimSun" w:eastAsia="SimSun" w:hAnsi="SimSun" w:cs="SimSun" w:hint="eastAsia"/>
          <w:lang w:eastAsia="zh-CN"/>
        </w:rPr>
        <w:t>订阅模式的费用构成：</w:t>
      </w:r>
      <w:r/>
    </w:p>
    <w:tbl>
      <w:tblPr>
        <w:tblW w:type="pct" w:w="5000"/>
        <w:tblLayout w:type="autofit"/>
        <w:tblLook w:firstColumn="1" w:firstRow="1" w:lastColumn="0" w:lastRow="0" w:noHBand="0" w:noVBand="1" w:val="04A0"/>
      </w:tblPr>
      <w:tblGrid>
        <w:gridCol w:w="1901"/>
        <w:gridCol w:w="2592"/>
        <w:gridCol w:w="1555"/>
        <w:gridCol w:w="1296"/>
        <w:gridCol w:w="1296"/>
      </w:tblGrid>
      <w:tr>
        <w:tc>
          <w:tcPr>
            <w:tcW w:type="pct" w:w="110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项目</w:t>
            </w:r>
          </w:p>
        </w:tc>
        <w:tc>
          <w:tcPr>
            <w:tcW w:type="pct" w:w="150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内容说明</w:t>
            </w:r>
          </w:p>
        </w:tc>
        <w:tc>
          <w:tcPr>
            <w:tcW w:type="pct" w:w="90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数量</w:t>
            </w:r>
            <w:r>
              <w:rPr>
                <w:rFonts w:ascii="SimHei" w:hAnsi="SimHei" w:eastAsia="SimHei" w:hint="eastAsia"/>
                <w:b w:val="0"/>
              </w:rPr>
              <w:t xml:space="preserve"> </w:t>
            </w:r>
            <w:r>
              <w:rPr>
                <w:rFonts w:ascii="SimHei" w:hAnsi="SimHei" w:eastAsia="SimHei" w:hint="eastAsia"/>
                <w:b w:val="0"/>
              </w:rPr>
              <w:t>/</w:t>
            </w:r>
            <w:r>
              <w:rPr>
                <w:rFonts w:ascii="SimHei" w:hAnsi="SimHei" w:eastAsia="SimHei" w:hint="eastAsia"/>
                <w:b w:val="0"/>
              </w:rPr>
              <w:t xml:space="preserve"> </w:t>
            </w:r>
            <w:r>
              <w:rPr>
                <w:rFonts w:ascii="SimHei" w:hAnsi="SimHei" w:eastAsia="SimHei" w:hint="eastAsia"/>
                <w:b w:val="0"/>
              </w:rPr>
              <w:t>期限</w:t>
            </w:r>
          </w:p>
        </w:tc>
        <w:tc>
          <w:tcPr>
            <w:tcW w:type="pct" w:w="75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单价（元）</w:t>
            </w:r>
          </w:p>
        </w:tc>
        <w:tc>
          <w:tcPr>
            <w:tcW w:type="pct" w:w="75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金额（元）</w:t>
            </w:r>
          </w:p>
        </w:tc>
      </w:tr>
      <w:tr>
        <w:tc>
          <w:tcPr>
            <w:tcW w:type="pct" w:w="11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云端订阅年费</w:t>
            </w:r>
          </w:p>
        </w:tc>
        <w:tc>
          <w:tcPr>
            <w:tcW w:type="pct" w:w="15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按订购版本计收，含全部功能模块、法律行业术语包及云端运维</w:t>
            </w:r>
          </w:p>
        </w:tc>
        <w:tc>
          <w:tcPr>
            <w:tcW w:type="pct" w:w="9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0" w:name="订阅年限"/>
            <w:r>
              <w:t xml:space="preserve">    </w:t>
            </w:r>
            <w:bookmarkEnd w:id="20"/>
            <w:r>
              <w:t xml:space="preserve"> </w:t>
            </w:r>
            <w:r>
              <w:t xml:space="preserve"> </w:t>
            </w:r>
            <w:r>
              <w:t xml:space="preserve"> </w:t>
            </w:r>
            <w:r>
              <w:t>年</w:t>
            </w:r>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1" w:name="云端年费单价"/>
            <w:r>
              <w:t xml:space="preserve">        </w:t>
            </w:r>
            <w:bookmarkEnd w:id="21"/>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2" w:name="云端年费金额"/>
            <w:r>
              <w:t xml:space="preserve">        </w:t>
            </w:r>
            <w:bookmarkEnd w:id="22"/>
          </w:p>
        </w:tc>
      </w:tr>
      <w:tr>
        <w:tc>
          <w:tcPr>
            <w:tcW w:type="pct" w:w="11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超出席位加购</w:t>
            </w:r>
          </w:p>
        </w:tc>
        <w:tc>
          <w:tcPr>
            <w:tcW w:type="pct" w:w="15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超出订购版本席位上限部分，按席位加购</w:t>
            </w:r>
          </w:p>
        </w:tc>
        <w:tc>
          <w:tcPr>
            <w:tcW w:type="pct" w:w="9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3" w:name="加购席位数"/>
            <w:r>
              <w:t xml:space="preserve">    </w:t>
            </w:r>
            <w:bookmarkEnd w:id="23"/>
            <w:r>
              <w:t xml:space="preserve"> </w:t>
            </w:r>
            <w:r>
              <w:t xml:space="preserve"> </w:t>
            </w:r>
            <w:r>
              <w:t xml:space="preserve"> </w:t>
            </w:r>
            <w:r>
              <w:t>席</w:t>
            </w:r>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4" w:name="加购席位单价"/>
            <w:r>
              <w:t xml:space="preserve">        </w:t>
            </w:r>
            <w:bookmarkEnd w:id="24"/>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5" w:name="加购席位金额"/>
            <w:r>
              <w:t xml:space="preserve">        </w:t>
            </w:r>
            <w:bookmarkEnd w:id="25"/>
          </w:p>
        </w:tc>
      </w:tr>
    </w:tbl>
    <w:p>
      <w:r/>
    </w:p>
    <w:p>
      <w:pPr>
        <w:jc w:val="both"/>
      </w:pPr>
      <w:r>
        <w:rPr>
          <w:rFonts w:ascii="SimSun" w:eastAsia="SimSun" w:hAnsi="SimSun" w:cs="SimSun" w:hint="eastAsia"/>
          <w:color w:val="555555"/>
          <w:sz w:val="20"/>
          <w:lang w:eastAsia="zh-CN"/>
        </w:rPr>
        <w:t>注：超出席位单价为</w:t>
      </w:r>
      <w:r>
        <w:rPr>
          <w:color w:val="555555"/>
          <w:sz w:val="20"/>
        </w:rPr>
        <w:t xml:space="preserve"> 260 </w:t>
      </w:r>
      <w:r>
        <w:rPr>
          <w:rFonts w:ascii="SimSun" w:eastAsia="SimSun" w:hAnsi="SimSun" w:cs="SimSun" w:hint="eastAsia"/>
          <w:color w:val="555555"/>
          <w:sz w:val="20"/>
          <w:lang w:eastAsia="zh-CN"/>
        </w:rPr>
        <w:t>元</w:t>
      </w:r>
      <w:r>
        <w:rPr>
          <w:color w:val="555555"/>
          <w:sz w:val="20"/>
        </w:rPr>
        <w:t>/</w:t>
      </w:r>
      <w:r>
        <w:rPr>
          <w:rFonts w:ascii="SimSun" w:eastAsia="SimSun" w:hAnsi="SimSun" w:cs="SimSun" w:hint="eastAsia"/>
          <w:color w:val="555555"/>
          <w:sz w:val="20"/>
          <w:lang w:eastAsia="zh-CN"/>
        </w:rPr>
        <w:t>席位</w:t>
      </w:r>
      <w:r>
        <w:rPr>
          <w:color w:val="555555"/>
          <w:sz w:val="20"/>
        </w:rPr>
        <w:t>/</w:t>
      </w:r>
      <w:r>
        <w:rPr>
          <w:rFonts w:ascii="SimSun" w:eastAsia="SimSun" w:hAnsi="SimSun" w:cs="SimSun" w:hint="eastAsia"/>
          <w:color w:val="555555"/>
          <w:sz w:val="20"/>
          <w:lang w:eastAsia="zh-CN"/>
        </w:rPr>
        <w:t>年，可按实际人数加购，无需强制升档。</w:t>
      </w:r>
      <w:r/>
    </w:p>
    <w:p>
      <w:pPr>
        <w:jc w:val="both"/>
      </w:pPr>
      <w:r>
        <w:t>2.2</w:t>
      </w:r>
      <w:r>
        <w:rPr>
          <w:rFonts w:ascii="SimSun" w:eastAsia="SimSun" w:hAnsi="SimSun" w:cs="SimSun" w:hint="eastAsia"/>
          <w:lang w:eastAsia="zh-CN"/>
        </w:rPr>
        <w:t xml:space="preserve">　私有化部署模式的费用构成：</w:t>
      </w:r>
      <w:r/>
    </w:p>
    <w:tbl>
      <w:tblPr>
        <w:tblW w:type="pct" w:w="5000"/>
        <w:tblLayout w:type="autofit"/>
        <w:tblLook w:firstColumn="1" w:firstRow="1" w:lastColumn="0" w:lastRow="0" w:noHBand="0" w:noVBand="1" w:val="04A0"/>
      </w:tblPr>
      <w:tblGrid>
        <w:gridCol w:w="1901"/>
        <w:gridCol w:w="2592"/>
        <w:gridCol w:w="1555"/>
        <w:gridCol w:w="1296"/>
        <w:gridCol w:w="1296"/>
      </w:tblGrid>
      <w:tr>
        <w:tc>
          <w:tcPr>
            <w:tcW w:type="pct" w:w="110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项目</w:t>
            </w:r>
          </w:p>
        </w:tc>
        <w:tc>
          <w:tcPr>
            <w:tcW w:type="pct" w:w="150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内容说明</w:t>
            </w:r>
          </w:p>
        </w:tc>
        <w:tc>
          <w:tcPr>
            <w:tcW w:type="pct" w:w="90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数量</w:t>
            </w:r>
            <w:r>
              <w:rPr>
                <w:rFonts w:ascii="SimHei" w:hAnsi="SimHei" w:eastAsia="SimHei" w:hint="eastAsia"/>
                <w:b w:val="0"/>
              </w:rPr>
              <w:t xml:space="preserve"> </w:t>
            </w:r>
            <w:r>
              <w:rPr>
                <w:rFonts w:ascii="SimHei" w:hAnsi="SimHei" w:eastAsia="SimHei" w:hint="eastAsia"/>
                <w:b w:val="0"/>
              </w:rPr>
              <w:t>/</w:t>
            </w:r>
            <w:r>
              <w:rPr>
                <w:rFonts w:ascii="SimHei" w:hAnsi="SimHei" w:eastAsia="SimHei" w:hint="eastAsia"/>
                <w:b w:val="0"/>
              </w:rPr>
              <w:t xml:space="preserve"> </w:t>
            </w:r>
            <w:r>
              <w:rPr>
                <w:rFonts w:ascii="SimHei" w:hAnsi="SimHei" w:eastAsia="SimHei" w:hint="eastAsia"/>
                <w:b w:val="0"/>
              </w:rPr>
              <w:t>期限</w:t>
            </w:r>
          </w:p>
        </w:tc>
        <w:tc>
          <w:tcPr>
            <w:tcW w:type="pct" w:w="75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单价（元）</w:t>
            </w:r>
          </w:p>
        </w:tc>
        <w:tc>
          <w:tcPr>
            <w:tcW w:type="pct" w:w="75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金额（元）</w:t>
            </w:r>
          </w:p>
        </w:tc>
      </w:tr>
      <w:tr>
        <w:tc>
          <w:tcPr>
            <w:tcW w:type="pct" w:w="11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 xml:space="preserve">软件许可费 </w:t>
              <w:br/>
            </w:r>
            <w:r>
              <w:t xml:space="preserve"> </w:t>
            </w:r>
            <w:r>
              <w:t>（</w:t>
            </w:r>
            <w:r>
              <w:t xml:space="preserve"> </w:t>
            </w:r>
            <w:r>
              <w:t>License</w:t>
            </w:r>
            <w:r>
              <w:t xml:space="preserve"> </w:t>
            </w:r>
            <w:r>
              <w:t>，一次性）</w:t>
            </w:r>
          </w:p>
        </w:tc>
        <w:tc>
          <w:tcPr>
            <w:tcW w:type="pct" w:w="15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永久使用权，含部署实施、系统初始化、法律行业术语配置；订购版本为旗舰版的，另含组织架构导入及</w:t>
            </w:r>
            <w:r>
              <w:t xml:space="preserve"> </w:t>
            </w:r>
            <w:r>
              <w:t xml:space="preserve"> 2 </w:t>
            </w:r>
            <w:r>
              <w:t xml:space="preserve"> </w:t>
            </w:r>
            <w:r>
              <w:t>场使用培训</w:t>
            </w:r>
          </w:p>
        </w:tc>
        <w:tc>
          <w:tcPr>
            <w:tcW w:type="pct" w:w="9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一次性</w:t>
            </w:r>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6" w:name="许可费单价"/>
            <w:r>
              <w:t xml:space="preserve">        </w:t>
            </w:r>
            <w:bookmarkEnd w:id="26"/>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7" w:name="许可费金额"/>
            <w:r>
              <w:t xml:space="preserve">        </w:t>
            </w:r>
            <w:bookmarkEnd w:id="27"/>
          </w:p>
        </w:tc>
      </w:tr>
      <w:tr>
        <w:tc>
          <w:tcPr>
            <w:tcW w:type="pct" w:w="11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年度维护费</w:t>
            </w:r>
          </w:p>
        </w:tc>
        <w:tc>
          <w:tcPr>
            <w:tcW w:type="pct" w:w="15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含版本升级、缺陷修复、技术支持及服务水平保障（见第四条）；按软件许可费的</w:t>
            </w:r>
            <w:r>
              <w:t xml:space="preserve"> </w:t>
            </w:r>
            <w:r>
              <w:t xml:space="preserve"> 15%–20% </w:t>
            </w:r>
            <w:r>
              <w:t xml:space="preserve"> </w:t>
            </w:r>
            <w:r>
              <w:t>计收</w:t>
            </w:r>
          </w:p>
        </w:tc>
        <w:tc>
          <w:tcPr>
            <w:tcW w:type="pct" w:w="9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8" w:name="维护年限"/>
            <w:r>
              <w:t xml:space="preserve">    </w:t>
            </w:r>
            <w:bookmarkEnd w:id="28"/>
            <w:r>
              <w:t xml:space="preserve"> </w:t>
            </w:r>
            <w:r>
              <w:t xml:space="preserve"> </w:t>
            </w:r>
            <w:r>
              <w:t xml:space="preserve"> </w:t>
            </w:r>
            <w:r>
              <w:t>年</w:t>
            </w:r>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29" w:name="维护费单价"/>
            <w:r>
              <w:t xml:space="preserve">        </w:t>
            </w:r>
            <w:bookmarkEnd w:id="29"/>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30" w:name="维护费金额"/>
            <w:r>
              <w:t xml:space="preserve">        </w:t>
            </w:r>
            <w:bookmarkEnd w:id="30"/>
          </w:p>
        </w:tc>
      </w:tr>
      <w:tr>
        <w:tc>
          <w:tcPr>
            <w:tcW w:type="pct" w:w="11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 xml:space="preserve">行业术语包 </w:t>
              <w:br/>
            </w:r>
            <w:r>
              <w:t xml:space="preserve"> （可选）</w:t>
            </w:r>
          </w:p>
        </w:tc>
        <w:tc>
          <w:tcPr>
            <w:tcW w:type="pct" w:w="15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法律行业以外的行业术语词库定制</w:t>
            </w:r>
          </w:p>
        </w:tc>
        <w:tc>
          <w:tcPr>
            <w:tcW w:type="pct" w:w="9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31" w:name="术语包数量"/>
            <w:r>
              <w:t xml:space="preserve">    </w:t>
            </w:r>
            <w:bookmarkEnd w:id="31"/>
            <w:r>
              <w:t xml:space="preserve"> </w:t>
            </w:r>
            <w:r>
              <w:t xml:space="preserve"> </w:t>
            </w:r>
            <w:r>
              <w:t xml:space="preserve"> </w:t>
            </w:r>
            <w:r>
              <w:t>个</w:t>
            </w:r>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32" w:name="术语包单价"/>
            <w:r>
              <w:t xml:space="preserve">        </w:t>
            </w:r>
            <w:bookmarkEnd w:id="32"/>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33" w:name="术语包金额"/>
            <w:r>
              <w:t xml:space="preserve">        </w:t>
            </w:r>
            <w:bookmarkEnd w:id="33"/>
          </w:p>
        </w:tc>
      </w:tr>
      <w:tr>
        <w:tc>
          <w:tcPr>
            <w:tcW w:type="pct" w:w="11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 xml:space="preserve">定制开发 </w:t>
              <w:br/>
            </w:r>
            <w:r>
              <w:t xml:space="preserve"> （可选）</w:t>
            </w:r>
          </w:p>
        </w:tc>
        <w:tc>
          <w:tcPr>
            <w:tcW w:type="pct" w:w="15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r>
              <w:t>与甲方官网、</w:t>
            </w:r>
            <w:r>
              <w:t xml:space="preserve"> </w:t>
            </w:r>
            <w:r>
              <w:t xml:space="preserve">OA </w:t>
            </w:r>
            <w:r>
              <w:t xml:space="preserve"> </w:t>
            </w:r>
            <w:r>
              <w:t>等系统对接，按双方确认的需求清单另行报价并作为本合同附件</w:t>
            </w:r>
          </w:p>
        </w:tc>
        <w:tc>
          <w:tcPr>
            <w:tcW w:type="pct" w:w="9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34" w:name="定制开发项数"/>
            <w:r>
              <w:t xml:space="preserve">    </w:t>
            </w:r>
            <w:bookmarkEnd w:id="34"/>
            <w:r>
              <w:t xml:space="preserve"> </w:t>
            </w:r>
            <w:r>
              <w:t xml:space="preserve"> </w:t>
            </w:r>
            <w:r>
              <w:t xml:space="preserve"> </w:t>
            </w:r>
            <w:r>
              <w:t>项</w:t>
            </w:r>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35" w:name="定制开发单价"/>
            <w:r>
              <w:t xml:space="preserve">        </w:t>
            </w:r>
            <w:bookmarkEnd w:id="35"/>
          </w:p>
        </w:tc>
        <w:tc>
          <w:tcPr>
            <w:tcW w:type="pct" w:w="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36" w:name="定制开发金额"/>
            <w:r>
              <w:t xml:space="preserve">        </w:t>
            </w:r>
            <w:bookmarkEnd w:id="36"/>
          </w:p>
        </w:tc>
      </w:tr>
    </w:tbl>
    <w:p>
      <w:r/>
    </w:p>
    <w:p>
      <w:pPr>
        <w:jc w:val="both"/>
      </w:pPr>
      <w:r>
        <w:t>2.3</w:t>
      </w:r>
      <w:r>
        <w:rPr>
          <w:rFonts w:ascii="SimSun" w:eastAsia="SimSun" w:hAnsi="SimSun" w:cs="SimSun" w:hint="eastAsia"/>
          <w:lang w:eastAsia="zh-CN"/>
        </w:rPr>
        <w:t xml:space="preserve">　本合同总金额（含税）为人民币（大写）</w:t>
      </w:r>
      <w:bookmarkStart w:id="37" w:name="合同总金额大写"/>
      <w:r>
        <w:t>________________________</w:t>
      </w:r>
      <w:bookmarkEnd w:id="37"/>
      <w:r>
        <w:rPr>
          <w:rFonts w:ascii="SimSun" w:eastAsia="SimSun" w:hAnsi="SimSun" w:cs="SimSun" w:hint="eastAsia"/>
          <w:lang w:eastAsia="zh-CN"/>
        </w:rPr>
        <w:t>（</w:t>
      </w:r>
      <w:r>
        <w:t>¥</w:t>
      </w:r>
      <w:bookmarkStart w:id="38" w:name="合同总金额小写"/>
      <w:r>
        <w:t>____________</w:t>
      </w:r>
      <w:bookmarkEnd w:id="38"/>
      <w:r>
        <w:rPr>
          <w:rFonts w:ascii="SimSun" w:eastAsia="SimSun" w:hAnsi="SimSun" w:cs="SimSun" w:hint="eastAsia"/>
          <w:lang w:eastAsia="zh-CN"/>
        </w:rPr>
        <w:t>）。甲方要求开具增值税发票的，发票类型为：</w:t>
      </w:r>
      <w:bookmarkStart w:id="39" w:name="发票类型"/>
      <w:r>
        <w:t>__________</w:t>
      </w:r>
      <w:bookmarkEnd w:id="39"/>
      <w:r>
        <w:rPr>
          <w:rFonts w:ascii="SimSun" w:eastAsia="SimSun" w:hAnsi="SimSun" w:cs="SimSun" w:hint="eastAsia"/>
          <w:lang w:eastAsia="zh-CN"/>
        </w:rPr>
        <w:t>（增值税专用发票</w:t>
      </w:r>
      <w:r>
        <w:t xml:space="preserve"> / </w:t>
      </w:r>
      <w:r>
        <w:rPr>
          <w:rFonts w:ascii="SimSun" w:eastAsia="SimSun" w:hAnsi="SimSun" w:cs="SimSun" w:hint="eastAsia"/>
          <w:lang w:eastAsia="zh-CN"/>
        </w:rPr>
        <w:t>增值税普通发票）。</w:t>
      </w:r>
      <w:r/>
    </w:p>
    <w:p>
      <w:pPr>
        <w:jc w:val="both"/>
      </w:pPr>
      <w:r>
        <w:t>2.4</w:t>
      </w:r>
      <w:r>
        <w:rPr>
          <w:rFonts w:ascii="SimSun" w:eastAsia="SimSun" w:hAnsi="SimSun" w:cs="SimSun" w:hint="eastAsia"/>
          <w:lang w:eastAsia="zh-CN"/>
        </w:rPr>
        <w:t xml:space="preserve">　双方确认，甲方在本合同项下享受的折扣为：</w:t>
      </w:r>
      <w:bookmarkStart w:id="40" w:name="折扣类型"/>
      <w:r>
        <w:t>____________</w:t>
      </w:r>
      <w:bookmarkEnd w:id="40"/>
      <w:r>
        <w:rPr>
          <w:rFonts w:ascii="SimSun" w:eastAsia="SimSun" w:hAnsi="SimSun" w:cs="SimSun" w:hint="eastAsia"/>
          <w:lang w:eastAsia="zh-CN"/>
        </w:rPr>
        <w:t>（首年签约折扣</w:t>
      </w:r>
      <w:r>
        <w:t xml:space="preserve"> / </w:t>
      </w:r>
      <w:r>
        <w:rPr>
          <w:rFonts w:ascii="SimSun" w:eastAsia="SimSun" w:hAnsi="SimSun" w:cs="SimSun" w:hint="eastAsia"/>
          <w:lang w:eastAsia="zh-CN"/>
        </w:rPr>
        <w:t>三年付折扣</w:t>
      </w:r>
      <w:r>
        <w:t xml:space="preserve"> / </w:t>
      </w:r>
      <w:r>
        <w:rPr>
          <w:rFonts w:ascii="SimSun" w:eastAsia="SimSun" w:hAnsi="SimSun" w:cs="SimSun" w:hint="eastAsia"/>
          <w:lang w:eastAsia="zh-CN"/>
        </w:rPr>
        <w:t>续费折扣，仅可择一适用），已计入上述金额。</w:t>
      </w:r>
      <w:r/>
    </w:p>
    <w:p>
      <w:pPr>
        <w:pStyle w:val="Heading2"/>
      </w:pPr>
      <w:r>
        <w:rPr>
          <w:rFonts w:ascii="SimSun" w:hAnsi="SimSun" w:eastAsia="SimSun" w:cs="SimSun" w:hint="eastAsia"/>
          <w:sz w:val="26"/>
          <w:lang w:eastAsia="zh-CN"/>
        </w:rPr>
        <w:t>第三条　付款方式与期限</w:t>
      </w:r>
      <w:r/>
    </w:p>
    <w:p>
      <w:pPr>
        <w:jc w:val="both"/>
      </w:pPr>
      <w:r>
        <w:t>3.1</w:t>
      </w:r>
      <w:r>
        <w:rPr>
          <w:rFonts w:ascii="SimSun" w:eastAsia="SimSun" w:hAnsi="SimSun" w:cs="SimSun" w:hint="eastAsia"/>
          <w:lang w:eastAsia="zh-CN"/>
        </w:rPr>
        <w:t xml:space="preserve">　乙方收款账户信息：</w:t>
      </w:r>
      <w:r/>
    </w:p>
    <w:tbl>
      <w:tblPr>
        <w:tblW w:type="pct" w:w="5000"/>
        <w:tblLayout w:type="autofit"/>
        <w:tblLook w:firstColumn="1" w:firstRow="1" w:lastColumn="0" w:lastRow="0" w:noHBand="0" w:noVBand="1" w:val="04A0"/>
      </w:tblPr>
      <w:tblGrid>
        <w:gridCol w:w="2160"/>
        <w:gridCol w:w="6480"/>
      </w:tblGrid>
      <w:tr>
        <w:tc>
          <w:tcPr>
            <w:tcW w:type="pct" w:w="125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账户名</w:t>
            </w:r>
          </w:p>
        </w:tc>
        <w:tc>
          <w:tcPr>
            <w:tcW w:type="pct" w:w="3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41" w:name="乙方账户名"/>
            <w:r>
              <w:t xml:space="preserve">                 </w:t>
            </w:r>
            <w:bookmarkEnd w:id="41"/>
          </w:p>
        </w:tc>
      </w:tr>
      <w:tr>
        <w:tc>
          <w:tcPr>
            <w:tcW w:type="pct" w:w="125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开户银行</w:t>
            </w:r>
          </w:p>
        </w:tc>
        <w:tc>
          <w:tcPr>
            <w:tcW w:type="pct" w:w="3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42" w:name="开户银行"/>
            <w:r>
              <w:t xml:space="preserve">                 </w:t>
            </w:r>
            <w:bookmarkEnd w:id="42"/>
          </w:p>
        </w:tc>
      </w:tr>
      <w:tr>
        <w:tc>
          <w:tcPr>
            <w:tcW w:type="pct" w:w="125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银行账号</w:t>
            </w:r>
          </w:p>
        </w:tc>
        <w:tc>
          <w:tcPr>
            <w:tcW w:type="pct" w:w="375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spacing w:line="240" w:lineRule="auto" w:before="60" w:after="60"/>
            </w:pPr>
            <w:bookmarkStart w:id="43" w:name="银行账号"/>
            <w:r>
              <w:t xml:space="preserve">                 </w:t>
            </w:r>
            <w:bookmarkEnd w:id="43"/>
          </w:p>
        </w:tc>
      </w:tr>
    </w:tbl>
    <w:p>
      <w:r/>
    </w:p>
    <w:p>
      <w:pPr>
        <w:jc w:val="both"/>
      </w:pPr>
      <w:r>
        <w:t>3.2</w:t>
      </w:r>
      <w:r>
        <w:rPr>
          <w:rFonts w:ascii="SimSun" w:eastAsia="SimSun" w:hAnsi="SimSun" w:cs="SimSun" w:hint="eastAsia"/>
          <w:lang w:eastAsia="zh-CN"/>
        </w:rPr>
        <w:t xml:space="preserve">　云端</w:t>
      </w:r>
      <w:r>
        <w:t xml:space="preserve"> SaaS </w:t>
      </w:r>
      <w:r>
        <w:rPr>
          <w:rFonts w:ascii="SimSun" w:eastAsia="SimSun" w:hAnsi="SimSun" w:cs="SimSun" w:hint="eastAsia"/>
          <w:lang w:eastAsia="zh-CN"/>
        </w:rPr>
        <w:t>订阅模式：甲方应于本合同签订之日起</w:t>
      </w:r>
      <w:r>
        <w:t xml:space="preserve"> </w:t>
      </w:r>
      <w:bookmarkStart w:id="44" w:name="云端付款期限"/>
      <w:r>
        <w:t>____</w:t>
      </w:r>
      <w:bookmarkEnd w:id="44"/>
      <w:r>
        <w:rPr>
          <w:rFonts w:ascii="SimSun" w:eastAsia="SimSun" w:hAnsi="SimSun" w:cs="SimSun" w:hint="eastAsia"/>
          <w:lang w:eastAsia="zh-CN"/>
        </w:rPr>
        <w:t xml:space="preserve"> 个工作日内一次性支付全部订阅费用；乙方在收到全款后 </w:t>
      </w:r>
      <w:bookmarkStart w:id="45" w:name="开通期限"/>
      <w:r>
        <w:t>____</w:t>
      </w:r>
      <w:bookmarkEnd w:id="45"/>
      <w:r>
        <w:rPr>
          <w:rFonts w:ascii="SimSun" w:eastAsia="SimSun" w:hAnsi="SimSun" w:cs="SimSun" w:hint="eastAsia"/>
          <w:lang w:eastAsia="zh-CN"/>
        </w:rPr>
        <w:t xml:space="preserve"> 个工作日内为甲方开通系统。订阅服务期自开通之日起算。</w:t>
      </w:r>
      <w:r/>
    </w:p>
    <w:p>
      <w:pPr>
        <w:jc w:val="both"/>
      </w:pPr>
      <w:r>
        <w:t>3.3</w:t>
      </w:r>
      <w:r>
        <w:rPr>
          <w:rFonts w:ascii="SimSun" w:eastAsia="SimSun" w:hAnsi="SimSun" w:cs="SimSun" w:hint="eastAsia"/>
          <w:lang w:eastAsia="zh-CN"/>
        </w:rPr>
        <w:t xml:space="preserve">　私有化部署模式：款项分两期支付</w:t>
      </w:r>
      <w:r>
        <w:t>——</w:t>
      </w:r>
      <w:r/>
    </w:p>
    <w:p>
      <w:pPr>
        <w:jc w:val="both"/>
      </w:pPr>
      <w:r>
        <w:rPr>
          <w:rFonts w:ascii="SimSun" w:eastAsia="SimSun" w:hAnsi="SimSun" w:cs="SimSun" w:hint="eastAsia"/>
          <w:lang w:eastAsia="zh-CN"/>
        </w:rPr>
        <w:t>（</w:t>
      </w:r>
      <w:r>
        <w:t>1</w:t>
      </w:r>
      <w:r>
        <w:rPr>
          <w:rFonts w:ascii="SimSun" w:eastAsia="SimSun" w:hAnsi="SimSun" w:cs="SimSun" w:hint="eastAsia"/>
          <w:lang w:eastAsia="zh-CN"/>
        </w:rPr>
        <w:t>）首期款：本合同签订之日起</w:t>
      </w:r>
      <w:r>
        <w:t xml:space="preserve"> </w:t>
      </w:r>
      <w:bookmarkStart w:id="46" w:name="首期付款期限"/>
      <w:r>
        <w:t>____</w:t>
      </w:r>
      <w:bookmarkEnd w:id="46"/>
      <w:r>
        <w:rPr>
          <w:rFonts w:ascii="SimSun" w:eastAsia="SimSun" w:hAnsi="SimSun" w:cs="SimSun" w:hint="eastAsia"/>
          <w:lang w:eastAsia="zh-CN"/>
        </w:rPr>
        <w:t xml:space="preserve"> 个工作日内，甲方支付合同总金额的 </w:t>
      </w:r>
      <w:bookmarkStart w:id="47" w:name="首期付款比例"/>
      <w:r>
        <w:t>____</w:t>
      </w:r>
      <w:bookmarkEnd w:id="47"/>
      <w:r>
        <w:t>%</w:t>
      </w:r>
      <w:r>
        <w:rPr>
          <w:rFonts w:ascii="SimSun" w:eastAsia="SimSun" w:hAnsi="SimSun" w:cs="SimSun" w:hint="eastAsia"/>
          <w:lang w:eastAsia="zh-CN"/>
        </w:rPr>
        <w:t>，即人民币</w:t>
      </w:r>
      <w:r>
        <w:t xml:space="preserve"> </w:t>
      </w:r>
      <w:bookmarkStart w:id="48" w:name="首期付款金额"/>
      <w:r>
        <w:t>____________</w:t>
      </w:r>
      <w:bookmarkEnd w:id="48"/>
      <w:r>
        <w:rPr>
          <w:rFonts w:ascii="SimSun" w:eastAsia="SimSun" w:hAnsi="SimSun" w:cs="SimSun" w:hint="eastAsia"/>
          <w:lang w:eastAsia="zh-CN"/>
        </w:rPr>
        <w:t xml:space="preserve"> 元；</w:t>
      </w:r>
      <w:r/>
    </w:p>
    <w:p>
      <w:pPr>
        <w:jc w:val="both"/>
      </w:pPr>
      <w:r>
        <w:rPr>
          <w:rFonts w:ascii="SimSun" w:eastAsia="SimSun" w:hAnsi="SimSun" w:cs="SimSun" w:hint="eastAsia"/>
          <w:lang w:eastAsia="zh-CN"/>
        </w:rPr>
        <w:t>（</w:t>
      </w:r>
      <w:r>
        <w:t>2</w:t>
      </w:r>
      <w:r>
        <w:rPr>
          <w:rFonts w:ascii="SimSun" w:eastAsia="SimSun" w:hAnsi="SimSun" w:cs="SimSun" w:hint="eastAsia"/>
          <w:lang w:eastAsia="zh-CN"/>
        </w:rPr>
        <w:t>）尾</w:t>
      </w:r>
      <w:r>
        <w:t xml:space="preserve">  </w:t>
      </w:r>
      <w:r>
        <w:rPr>
          <w:rFonts w:ascii="SimSun" w:eastAsia="SimSun" w:hAnsi="SimSun" w:cs="SimSun" w:hint="eastAsia"/>
          <w:lang w:eastAsia="zh-CN"/>
        </w:rPr>
        <w:t>款：系统部署完成并通过甲方验收（见第五条）后</w:t>
      </w:r>
      <w:r>
        <w:t xml:space="preserve"> </w:t>
      </w:r>
      <w:bookmarkStart w:id="49" w:name="尾款付款期限"/>
      <w:r>
        <w:t>____</w:t>
      </w:r>
      <w:bookmarkEnd w:id="49"/>
      <w:r>
        <w:rPr>
          <w:rFonts w:ascii="SimSun" w:eastAsia="SimSun" w:hAnsi="SimSun" w:cs="SimSun" w:hint="eastAsia"/>
          <w:lang w:eastAsia="zh-CN"/>
        </w:rPr>
        <w:t xml:space="preserve"> 个工作日内，甲方支付剩余款项人民币 </w:t>
      </w:r>
      <w:bookmarkStart w:id="50" w:name="尾款金额"/>
      <w:r>
        <w:t>____________</w:t>
      </w:r>
      <w:bookmarkEnd w:id="50"/>
      <w:r>
        <w:rPr>
          <w:rFonts w:ascii="SimSun" w:eastAsia="SimSun" w:hAnsi="SimSun" w:cs="SimSun" w:hint="eastAsia"/>
          <w:lang w:eastAsia="zh-CN"/>
        </w:rPr>
        <w:t xml:space="preserve"> 元；</w:t>
      </w:r>
      <w:r/>
    </w:p>
    <w:p>
      <w:pPr>
        <w:jc w:val="both"/>
      </w:pPr>
      <w:r>
        <w:rPr>
          <w:rFonts w:ascii="SimSun" w:eastAsia="SimSun" w:hAnsi="SimSun" w:cs="SimSun" w:hint="eastAsia"/>
          <w:lang w:eastAsia="zh-CN"/>
        </w:rPr>
        <w:t>（</w:t>
      </w:r>
      <w:r>
        <w:t>3</w:t>
      </w:r>
      <w:r>
        <w:rPr>
          <w:rFonts w:ascii="SimSun" w:eastAsia="SimSun" w:hAnsi="SimSun" w:cs="SimSun" w:hint="eastAsia"/>
          <w:lang w:eastAsia="zh-CN"/>
        </w:rPr>
        <w:t>）年度维护费自第二年起，于每个维护年度开始前</w:t>
      </w:r>
      <w:r>
        <w:t xml:space="preserve"> </w:t>
      </w:r>
      <w:bookmarkStart w:id="51" w:name="维护费付款期限"/>
      <w:r>
        <w:t>____</w:t>
      </w:r>
      <w:bookmarkEnd w:id="51"/>
      <w:r>
        <w:rPr>
          <w:rFonts w:ascii="SimSun" w:eastAsia="SimSun" w:hAnsi="SimSun" w:cs="SimSun" w:hint="eastAsia"/>
          <w:lang w:eastAsia="zh-CN"/>
        </w:rPr>
        <w:t xml:space="preserve"> 日内预付当年度维护费。</w:t>
      </w:r>
      <w:r/>
    </w:p>
    <w:p>
      <w:pPr>
        <w:pStyle w:val="Heading2"/>
      </w:pPr>
      <w:r>
        <w:rPr>
          <w:rFonts w:ascii="SimSun" w:hAnsi="SimSun" w:eastAsia="SimSun" w:cs="SimSun" w:hint="eastAsia"/>
          <w:sz w:val="26"/>
          <w:lang w:eastAsia="zh-CN"/>
        </w:rPr>
        <w:t>第四条　服务水平与技术支持（SLA）</w:t>
      </w:r>
      <w:r/>
    </w:p>
    <w:p>
      <w:pPr>
        <w:jc w:val="both"/>
      </w:pPr>
      <w:r>
        <w:t>4.1</w:t>
      </w:r>
      <w:r>
        <w:rPr>
          <w:rFonts w:ascii="SimSun" w:eastAsia="SimSun" w:hAnsi="SimSun" w:cs="SimSun" w:hint="eastAsia"/>
          <w:lang w:eastAsia="zh-CN"/>
        </w:rPr>
        <w:t xml:space="preserve">　服务支持范围：系统使用咨询、缺陷修复、版本升级、数据备份策略指导（私有化模式）。</w:t>
      </w:r>
      <w:r/>
    </w:p>
    <w:p>
      <w:pPr>
        <w:jc w:val="both"/>
      </w:pPr>
      <w:r>
        <w:t>4.2</w:t>
      </w:r>
      <w:r>
        <w:rPr>
          <w:rFonts w:ascii="SimSun" w:eastAsia="SimSun" w:hAnsi="SimSun" w:cs="SimSun" w:hint="eastAsia"/>
          <w:lang w:eastAsia="zh-CN"/>
        </w:rPr>
        <w:t xml:space="preserve">　响应时限：乙方在收到甲方故障报告后，于工作日</w:t>
      </w:r>
      <w:r>
        <w:t xml:space="preserve"> </w:t>
      </w:r>
      <w:bookmarkStart w:id="52" w:name="响应时限"/>
      <w:r>
        <w:t>____</w:t>
      </w:r>
      <w:bookmarkEnd w:id="52"/>
      <w:r>
        <w:t xml:space="preserve"> </w:t>
      </w:r>
      <w:r>
        <w:rPr>
          <w:rFonts w:ascii="SimSun" w:eastAsia="SimSun" w:hAnsi="SimSun" w:cs="SimSun" w:hint="eastAsia"/>
          <w:lang w:eastAsia="zh-CN"/>
        </w:rPr>
        <w:t>小时内响应（旗舰版默认为工作日</w:t>
      </w:r>
      <w:r>
        <w:t xml:space="preserve"> 4 </w:t>
      </w:r>
      <w:r>
        <w:rPr>
          <w:rFonts w:ascii="SimSun" w:eastAsia="SimSun" w:hAnsi="SimSun" w:cs="SimSun" w:hint="eastAsia"/>
          <w:lang w:eastAsia="zh-CN"/>
        </w:rPr>
        <w:t>小时内响应；一般故障</w:t>
      </w:r>
      <w:r>
        <w:t xml:space="preserve"> 24 </w:t>
      </w:r>
      <w:r>
        <w:rPr>
          <w:rFonts w:ascii="SimSun" w:eastAsia="SimSun" w:hAnsi="SimSun" w:cs="SimSun" w:hint="eastAsia"/>
          <w:lang w:eastAsia="zh-CN"/>
        </w:rPr>
        <w:t>小时内处理，影响系统整体运行的严重故障</w:t>
      </w:r>
      <w:r>
        <w:t xml:space="preserve"> 8 </w:t>
      </w:r>
      <w:r>
        <w:rPr>
          <w:rFonts w:ascii="SimSun" w:eastAsia="SimSun" w:hAnsi="SimSun" w:cs="SimSun" w:hint="eastAsia"/>
          <w:lang w:eastAsia="zh-CN"/>
        </w:rPr>
        <w:t>小时内提出处理方案）。</w:t>
      </w:r>
      <w:r/>
    </w:p>
    <w:p>
      <w:pPr>
        <w:jc w:val="both"/>
      </w:pPr>
      <w:r>
        <w:t>4.3</w:t>
      </w:r>
      <w:r>
        <w:rPr>
          <w:rFonts w:ascii="SimSun" w:eastAsia="SimSun" w:hAnsi="SimSun" w:cs="SimSun" w:hint="eastAsia"/>
          <w:lang w:eastAsia="zh-CN"/>
        </w:rPr>
        <w:t xml:space="preserve">　云端订阅模式的服务可用性目标为每月不低于</w:t>
      </w:r>
      <w:r>
        <w:t xml:space="preserve"> 99.5%</w:t>
      </w:r>
      <w:r>
        <w:rPr>
          <w:rFonts w:ascii="SimSun" w:eastAsia="SimSun" w:hAnsi="SimSun" w:cs="SimSun" w:hint="eastAsia"/>
          <w:lang w:eastAsia="zh-CN"/>
        </w:rPr>
        <w:t>（计划内维护除外，计划内维护提前</w:t>
      </w:r>
      <w:r>
        <w:t xml:space="preserve"> 48 </w:t>
      </w:r>
      <w:r>
        <w:rPr>
          <w:rFonts w:ascii="SimSun" w:eastAsia="SimSun" w:hAnsi="SimSun" w:cs="SimSun" w:hint="eastAsia"/>
          <w:lang w:eastAsia="zh-CN"/>
        </w:rPr>
        <w:t>小时通知甲方）。</w:t>
      </w:r>
      <w:r/>
    </w:p>
    <w:p>
      <w:pPr>
        <w:jc w:val="both"/>
      </w:pPr>
      <w:r>
        <w:t>4.4</w:t>
      </w:r>
      <w:r>
        <w:rPr>
          <w:rFonts w:ascii="SimSun" w:eastAsia="SimSun" w:hAnsi="SimSun" w:cs="SimSun" w:hint="eastAsia"/>
          <w:lang w:eastAsia="zh-CN"/>
        </w:rPr>
        <w:t xml:space="preserve">　超出本合同约定范围的服务（如新增功能开发、与其他系统对接等），双方另行协商并签订补充协议。</w:t>
      </w:r>
      <w:r/>
    </w:p>
    <w:p>
      <w:pPr>
        <w:pStyle w:val="Heading2"/>
      </w:pPr>
      <w:r>
        <w:rPr>
          <w:rFonts w:ascii="SimSun" w:hAnsi="SimSun" w:eastAsia="SimSun" w:cs="SimSun" w:hint="eastAsia"/>
          <w:sz w:val="26"/>
          <w:lang w:eastAsia="zh-CN"/>
        </w:rPr>
        <w:t>第五条　实施、部署与验收</w:t>
      </w:r>
      <w:r/>
    </w:p>
    <w:p>
      <w:pPr>
        <w:jc w:val="both"/>
      </w:pPr>
      <w:r>
        <w:t>5.1</w:t>
      </w:r>
      <w:r>
        <w:rPr>
          <w:rFonts w:ascii="SimSun" w:eastAsia="SimSun" w:hAnsi="SimSun" w:cs="SimSun" w:hint="eastAsia"/>
          <w:lang w:eastAsia="zh-CN"/>
        </w:rPr>
        <w:t xml:space="preserve">　云端</w:t>
      </w:r>
      <w:r>
        <w:t xml:space="preserve"> SaaS </w:t>
      </w:r>
      <w:r>
        <w:rPr>
          <w:rFonts w:ascii="SimSun" w:eastAsia="SimSun" w:hAnsi="SimSun" w:cs="SimSun" w:hint="eastAsia"/>
          <w:lang w:eastAsia="zh-CN"/>
        </w:rPr>
        <w:t>订阅模式：以乙方按约定开通账号、甲方可正常登录使用为验收合格，无需另行组织验收。</w:t>
      </w:r>
      <w:r/>
    </w:p>
    <w:p>
      <w:pPr>
        <w:jc w:val="both"/>
      </w:pPr>
      <w:r>
        <w:t>5.2</w:t>
      </w:r>
      <w:r>
        <w:rPr>
          <w:rFonts w:ascii="SimSun" w:eastAsia="SimSun" w:hAnsi="SimSun" w:cs="SimSun" w:hint="eastAsia"/>
          <w:lang w:eastAsia="zh-CN"/>
        </w:rPr>
        <w:t xml:space="preserve">　私有化部署模式：</w:t>
      </w:r>
      <w:r/>
    </w:p>
    <w:p>
      <w:pPr>
        <w:jc w:val="both"/>
      </w:pPr>
      <w:r>
        <w:rPr>
          <w:rFonts w:ascii="SimSun" w:eastAsia="SimSun" w:hAnsi="SimSun" w:cs="SimSun" w:hint="eastAsia"/>
          <w:lang w:eastAsia="zh-CN"/>
        </w:rPr>
        <w:t>（</w:t>
      </w:r>
      <w:r>
        <w:t>1</w:t>
      </w:r>
      <w:r>
        <w:rPr>
          <w:rFonts w:ascii="SimSun" w:eastAsia="SimSun" w:hAnsi="SimSun" w:cs="SimSun" w:hint="eastAsia"/>
          <w:lang w:eastAsia="zh-CN"/>
        </w:rPr>
        <w:t>）甲方应在本合同签订后</w:t>
      </w:r>
      <w:r>
        <w:t xml:space="preserve"> </w:t>
      </w:r>
      <w:bookmarkStart w:id="53" w:name="环境准备期限"/>
      <w:r>
        <w:t>____</w:t>
      </w:r>
      <w:bookmarkEnd w:id="53"/>
      <w:r>
        <w:rPr>
          <w:rFonts w:ascii="SimSun" w:eastAsia="SimSun" w:hAnsi="SimSun" w:cs="SimSun" w:hint="eastAsia"/>
          <w:lang w:eastAsia="zh-CN"/>
        </w:rPr>
        <w:t xml:space="preserve"> 个工作日内提供满足部署要求的服务器环境（或书面委托乙方代购云主机，费用由甲方承担）；</w:t>
      </w:r>
      <w:r/>
    </w:p>
    <w:p>
      <w:pPr>
        <w:jc w:val="both"/>
      </w:pPr>
      <w:r>
        <w:rPr>
          <w:rFonts w:ascii="SimSun" w:eastAsia="SimSun" w:hAnsi="SimSun" w:cs="SimSun" w:hint="eastAsia"/>
          <w:lang w:eastAsia="zh-CN"/>
        </w:rPr>
        <w:t>（</w:t>
      </w:r>
      <w:r>
        <w:t>2</w:t>
      </w:r>
      <w:r>
        <w:rPr>
          <w:rFonts w:ascii="SimSun" w:eastAsia="SimSun" w:hAnsi="SimSun" w:cs="SimSun" w:hint="eastAsia"/>
          <w:lang w:eastAsia="zh-CN"/>
        </w:rPr>
        <w:t>）乙方应在环境就绪后</w:t>
      </w:r>
      <w:r>
        <w:t xml:space="preserve"> </w:t>
      </w:r>
      <w:bookmarkStart w:id="54" w:name="部署完成期限"/>
      <w:r>
        <w:t>____</w:t>
      </w:r>
      <w:bookmarkEnd w:id="54"/>
      <w:r>
        <w:rPr>
          <w:rFonts w:ascii="SimSun" w:eastAsia="SimSun" w:hAnsi="SimSun" w:cs="SimSun" w:hint="eastAsia"/>
          <w:lang w:eastAsia="zh-CN"/>
        </w:rPr>
        <w:t xml:space="preserve"> 个工作日内完成软件部署、初始化及术语配置；</w:t>
      </w:r>
      <w:r/>
    </w:p>
    <w:p>
      <w:pPr>
        <w:jc w:val="both"/>
      </w:pPr>
      <w:r>
        <w:rPr>
          <w:rFonts w:ascii="SimSun" w:eastAsia="SimSun" w:hAnsi="SimSun" w:cs="SimSun" w:hint="eastAsia"/>
          <w:lang w:eastAsia="zh-CN"/>
        </w:rPr>
        <w:t>（</w:t>
      </w:r>
      <w:r>
        <w:t>3</w:t>
      </w:r>
      <w:r>
        <w:rPr>
          <w:rFonts w:ascii="SimSun" w:eastAsia="SimSun" w:hAnsi="SimSun" w:cs="SimSun" w:hint="eastAsia"/>
          <w:lang w:eastAsia="zh-CN"/>
        </w:rPr>
        <w:t>）部署完成后，甲方应在</w:t>
      </w:r>
      <w:r>
        <w:t xml:space="preserve"> </w:t>
      </w:r>
      <w:bookmarkStart w:id="55" w:name="验收期限"/>
      <w:r>
        <w:t>____</w:t>
      </w:r>
      <w:bookmarkEnd w:id="55"/>
      <w:r>
        <w:rPr>
          <w:rFonts w:ascii="SimSun" w:eastAsia="SimSun" w:hAnsi="SimSun" w:cs="SimSun" w:hint="eastAsia"/>
          <w:lang w:eastAsia="zh-CN"/>
        </w:rPr>
        <w:t xml:space="preserve"> 个工作日内按双方确认的验收标准组织验收；甲方逾期未提出书面异议的，视为验收通过；</w:t>
      </w:r>
      <w:r/>
    </w:p>
    <w:p>
      <w:pPr>
        <w:jc w:val="both"/>
      </w:pPr>
      <w:r>
        <w:rPr>
          <w:rFonts w:ascii="SimSun" w:eastAsia="SimSun" w:hAnsi="SimSun" w:cs="SimSun" w:hint="eastAsia"/>
          <w:lang w:eastAsia="zh-CN"/>
        </w:rPr>
        <w:t>（</w:t>
      </w:r>
      <w:r>
        <w:t>4</w:t>
      </w:r>
      <w:r>
        <w:rPr>
          <w:rFonts w:ascii="SimSun" w:eastAsia="SimSun" w:hAnsi="SimSun" w:cs="SimSun" w:hint="eastAsia"/>
          <w:lang w:eastAsia="zh-CN"/>
        </w:rPr>
        <w:t>）验收合格的，双方签署《验收确认单》；验收不合格的，乙方应在合理期限内修复后重新提请验收。</w:t>
      </w:r>
      <w:r/>
    </w:p>
    <w:p>
      <w:pPr>
        <w:jc w:val="both"/>
      </w:pPr>
      <w:r>
        <w:t>5.3</w:t>
      </w:r>
      <w:r>
        <w:rPr>
          <w:rFonts w:ascii="SimSun" w:eastAsia="SimSun" w:hAnsi="SimSun" w:cs="SimSun" w:hint="eastAsia"/>
          <w:lang w:eastAsia="zh-CN"/>
        </w:rPr>
        <w:t xml:space="preserve">　试用（</w:t>
      </w:r>
      <w:r>
        <w:t>POC</w:t>
      </w:r>
      <w:r>
        <w:rPr>
          <w:rFonts w:ascii="SimSun" w:eastAsia="SimSun" w:hAnsi="SimSun" w:cs="SimSun" w:hint="eastAsia"/>
          <w:lang w:eastAsia="zh-CN"/>
        </w:rPr>
        <w:t>）：甲方可在正式部署前免费试用云端版</w:t>
      </w:r>
      <w:r>
        <w:t xml:space="preserve"> </w:t>
      </w:r>
      <w:bookmarkStart w:id="56" w:name="试用天数"/>
      <w:r>
        <w:t>____</w:t>
      </w:r>
      <w:bookmarkEnd w:id="56"/>
      <w:r>
        <w:t xml:space="preserve"> </w:t>
      </w:r>
      <w:r>
        <w:rPr>
          <w:rFonts w:ascii="SimSun" w:eastAsia="SimSun" w:hAnsi="SimSun" w:cs="SimSun" w:hint="eastAsia"/>
          <w:lang w:eastAsia="zh-CN"/>
        </w:rPr>
        <w:t>天（默认</w:t>
      </w:r>
      <w:r>
        <w:t xml:space="preserve"> 30 </w:t>
      </w:r>
      <w:r>
        <w:rPr>
          <w:rFonts w:ascii="SimSun" w:eastAsia="SimSun" w:hAnsi="SimSun" w:cs="SimSun" w:hint="eastAsia"/>
          <w:lang w:eastAsia="zh-CN"/>
        </w:rPr>
        <w:t>天，最长不超过</w:t>
      </w:r>
      <w:r>
        <w:t xml:space="preserve"> 60 </w:t>
      </w:r>
      <w:r>
        <w:rPr>
          <w:rFonts w:ascii="SimSun" w:eastAsia="SimSun" w:hAnsi="SimSun" w:cs="SimSun" w:hint="eastAsia"/>
          <w:lang w:eastAsia="zh-CN"/>
        </w:rPr>
        <w:t>天）。试用期不收取费用；试用数据在正式开通后可迁移至正式环境。</w:t>
      </w:r>
      <w:r/>
    </w:p>
    <w:p>
      <w:pPr>
        <w:pStyle w:val="Heading2"/>
      </w:pPr>
      <w:r>
        <w:rPr>
          <w:rFonts w:ascii="SimSun" w:hAnsi="SimSun" w:eastAsia="SimSun" w:cs="SimSun" w:hint="eastAsia"/>
          <w:sz w:val="26"/>
          <w:lang w:eastAsia="zh-CN"/>
        </w:rPr>
        <w:t>第六条　甲方权利与义务</w:t>
      </w:r>
      <w:r/>
    </w:p>
    <w:p>
      <w:pPr>
        <w:jc w:val="both"/>
      </w:pPr>
      <w:r>
        <w:t>6.1</w:t>
      </w:r>
      <w:r>
        <w:rPr>
          <w:rFonts w:ascii="SimSun" w:eastAsia="SimSun" w:hAnsi="SimSun" w:cs="SimSun" w:hint="eastAsia"/>
          <w:lang w:eastAsia="zh-CN"/>
        </w:rPr>
        <w:t xml:space="preserve">　甲方有权在本合同约定范围内使用本软件及享受乙方提供的技术服务。</w:t>
      </w:r>
      <w:r/>
    </w:p>
    <w:p>
      <w:pPr>
        <w:jc w:val="both"/>
      </w:pPr>
      <w:r>
        <w:t>6.2</w:t>
      </w:r>
      <w:r>
        <w:rPr>
          <w:rFonts w:ascii="SimSun" w:eastAsia="SimSun" w:hAnsi="SimSun" w:cs="SimSun" w:hint="eastAsia"/>
          <w:lang w:eastAsia="zh-CN"/>
        </w:rPr>
        <w:t xml:space="preserve">　甲方应按约定及时足额支付各项费用。</w:t>
      </w:r>
      <w:r/>
    </w:p>
    <w:p>
      <w:pPr>
        <w:jc w:val="both"/>
      </w:pPr>
      <w:r>
        <w:t>6.3</w:t>
      </w:r>
      <w:r>
        <w:rPr>
          <w:rFonts w:ascii="SimSun" w:eastAsia="SimSun" w:hAnsi="SimSun" w:cs="SimSun" w:hint="eastAsia"/>
          <w:lang w:eastAsia="zh-CN"/>
        </w:rPr>
        <w:t xml:space="preserve">　甲方应按软件用途合法使用系统，不得利用本软件从事违法违规活动，不得将账号、许可转让、转授权或出租给第三方。</w:t>
      </w:r>
      <w:r/>
    </w:p>
    <w:p>
      <w:pPr>
        <w:jc w:val="both"/>
      </w:pPr>
      <w:r>
        <w:t>6.4</w:t>
      </w:r>
      <w:r>
        <w:rPr>
          <w:rFonts w:ascii="SimSun" w:eastAsia="SimSun" w:hAnsi="SimSun" w:cs="SimSun" w:hint="eastAsia"/>
          <w:lang w:eastAsia="zh-CN"/>
        </w:rPr>
        <w:t xml:space="preserve">　甲方应妥善管理本方账号及密码，因甲方保管不善造成的损失由甲方自行承担。</w:t>
      </w:r>
      <w:r/>
    </w:p>
    <w:p>
      <w:pPr>
        <w:jc w:val="both"/>
      </w:pPr>
      <w:r>
        <w:t>6.5</w:t>
      </w:r>
      <w:r>
        <w:rPr>
          <w:rFonts w:ascii="SimSun" w:eastAsia="SimSun" w:hAnsi="SimSun" w:cs="SimSun" w:hint="eastAsia"/>
          <w:lang w:eastAsia="zh-CN"/>
        </w:rPr>
        <w:t xml:space="preserve">　私有化模式下，甲方负责其服务器、网络环境的日常运行维护及安全防护，并承担相关硬件与网络费用。</w:t>
      </w:r>
      <w:r/>
    </w:p>
    <w:p>
      <w:pPr>
        <w:pStyle w:val="Heading2"/>
      </w:pPr>
      <w:r>
        <w:rPr>
          <w:rFonts w:ascii="SimSun" w:hAnsi="SimSun" w:eastAsia="SimSun" w:cs="SimSun" w:hint="eastAsia"/>
          <w:sz w:val="26"/>
          <w:lang w:eastAsia="zh-CN"/>
        </w:rPr>
        <w:t>第七条　乙方权利与义务</w:t>
      </w:r>
      <w:r/>
    </w:p>
    <w:p>
      <w:pPr>
        <w:jc w:val="both"/>
      </w:pPr>
      <w:r>
        <w:t>7.1</w:t>
      </w:r>
      <w:r>
        <w:rPr>
          <w:rFonts w:ascii="SimSun" w:eastAsia="SimSun" w:hAnsi="SimSun" w:cs="SimSun" w:hint="eastAsia"/>
          <w:lang w:eastAsia="zh-CN"/>
        </w:rPr>
        <w:t xml:space="preserve">　乙方保证其对本软件拥有合法权利，本软件不侵犯任何第三方的知识产权。</w:t>
      </w:r>
      <w:r/>
    </w:p>
    <w:p>
      <w:pPr>
        <w:jc w:val="both"/>
      </w:pPr>
      <w:r>
        <w:t>7.2</w:t>
      </w:r>
      <w:r>
        <w:rPr>
          <w:rFonts w:ascii="SimSun" w:eastAsia="SimSun" w:hAnsi="SimSun" w:cs="SimSun" w:hint="eastAsia"/>
          <w:lang w:eastAsia="zh-CN"/>
        </w:rPr>
        <w:t xml:space="preserve">　乙方应按本合同约定的内容、期限与质量标准提供服务，并按第四条约定的响应时限提供技术支持。</w:t>
      </w:r>
      <w:r/>
    </w:p>
    <w:p>
      <w:pPr>
        <w:jc w:val="both"/>
      </w:pPr>
      <w:r>
        <w:t>7.3</w:t>
      </w:r>
      <w:r>
        <w:rPr>
          <w:rFonts w:ascii="SimSun" w:eastAsia="SimSun" w:hAnsi="SimSun" w:cs="SimSun" w:hint="eastAsia"/>
          <w:lang w:eastAsia="zh-CN"/>
        </w:rPr>
        <w:t xml:space="preserve">　乙方应按时完成部署实施与（如约定）培训服务；培训场次为</w:t>
      </w:r>
      <w:r>
        <w:t xml:space="preserve"> </w:t>
      </w:r>
      <w:bookmarkStart w:id="57" w:name="培训场次"/>
      <w:r>
        <w:t>____</w:t>
      </w:r>
      <w:bookmarkEnd w:id="57"/>
      <w:r>
        <w:rPr>
          <w:rFonts w:ascii="SimSun" w:eastAsia="SimSun" w:hAnsi="SimSun" w:cs="SimSun" w:hint="eastAsia"/>
          <w:lang w:eastAsia="zh-CN"/>
        </w:rPr>
        <w:t xml:space="preserve"> 场，培训方式为 </w:t>
      </w:r>
      <w:bookmarkStart w:id="58" w:name="培训方式"/>
      <w:r>
        <w:t>__________</w:t>
      </w:r>
      <w:bookmarkEnd w:id="58"/>
      <w:r>
        <w:rPr>
          <w:rFonts w:ascii="SimSun" w:eastAsia="SimSun" w:hAnsi="SimSun" w:cs="SimSun" w:hint="eastAsia"/>
          <w:lang w:eastAsia="zh-CN"/>
        </w:rPr>
        <w:t>（现场</w:t>
      </w:r>
      <w:r>
        <w:t xml:space="preserve"> / </w:t>
      </w:r>
      <w:r>
        <w:rPr>
          <w:rFonts w:ascii="SimSun" w:eastAsia="SimSun" w:hAnsi="SimSun" w:cs="SimSun" w:hint="eastAsia"/>
          <w:lang w:eastAsia="zh-CN"/>
        </w:rPr>
        <w:t>线上）。</w:t>
      </w:r>
      <w:r/>
    </w:p>
    <w:p>
      <w:pPr>
        <w:jc w:val="both"/>
      </w:pPr>
      <w:r>
        <w:t>7.4</w:t>
      </w:r>
      <w:r>
        <w:rPr>
          <w:rFonts w:ascii="SimSun" w:eastAsia="SimSun" w:hAnsi="SimSun" w:cs="SimSun" w:hint="eastAsia"/>
          <w:lang w:eastAsia="zh-CN"/>
        </w:rPr>
        <w:t xml:space="preserve">　未经甲方书面同意，乙方不得将甲方数据用于本合同履行以外的任何用途，不得向任何第三方披露甲方数据（法律法规另有规定的除外）。</w:t>
      </w:r>
      <w:r/>
    </w:p>
    <w:p>
      <w:pPr>
        <w:jc w:val="both"/>
      </w:pPr>
      <w:r>
        <w:t>7.5</w:t>
      </w:r>
      <w:r>
        <w:rPr>
          <w:rFonts w:ascii="SimSun" w:eastAsia="SimSun" w:hAnsi="SimSun" w:cs="SimSun" w:hint="eastAsia"/>
          <w:lang w:eastAsia="zh-CN"/>
        </w:rPr>
        <w:t xml:space="preserve">　云端模式下，乙方应采取必要的技术与管理措施保障系统安全，并按月（或按双方约定周期）备份业务数据。</w:t>
      </w:r>
      <w:r/>
    </w:p>
    <w:p>
      <w:pPr>
        <w:pStyle w:val="Heading2"/>
      </w:pPr>
      <w:r>
        <w:rPr>
          <w:rFonts w:ascii="SimSun" w:hAnsi="SimSun" w:eastAsia="SimSun" w:cs="SimSun" w:hint="eastAsia"/>
          <w:sz w:val="26"/>
          <w:lang w:eastAsia="zh-CN"/>
        </w:rPr>
        <w:t>第八条　数据安全与保密</w:t>
      </w:r>
      <w:r/>
    </w:p>
    <w:p>
      <w:pPr>
        <w:jc w:val="both"/>
      </w:pPr>
      <w:r>
        <w:t>8.1</w:t>
      </w:r>
      <w:r>
        <w:rPr>
          <w:rFonts w:ascii="SimSun" w:eastAsia="SimSun" w:hAnsi="SimSun" w:cs="SimSun" w:hint="eastAsia"/>
          <w:lang w:eastAsia="zh-CN"/>
        </w:rPr>
        <w:t xml:space="preserve">　双方确认：甲方及其客户在本系统中产生的全部业务数据（含咨询者信息、预约记录、排期信息等）的所有权归甲方所有。</w:t>
      </w:r>
      <w:r/>
    </w:p>
    <w:p>
      <w:pPr>
        <w:jc w:val="both"/>
      </w:pPr>
      <w:r>
        <w:t>8.2</w:t>
      </w:r>
      <w:r>
        <w:rPr>
          <w:rFonts w:ascii="SimSun" w:eastAsia="SimSun" w:hAnsi="SimSun" w:cs="SimSun" w:hint="eastAsia"/>
          <w:lang w:eastAsia="zh-CN"/>
        </w:rPr>
        <w:t xml:space="preserve">　私有化部署模式下，甲方数据完全存储于甲方内网或其指定环境，乙方远程运维须事先取得甲方书面授权并在甲方监督下进行；运维结束后乙方不得留存任何甲方数据。</w:t>
      </w:r>
      <w:r/>
    </w:p>
    <w:p>
      <w:pPr>
        <w:jc w:val="both"/>
      </w:pPr>
      <w:r>
        <w:t>8.3</w:t>
      </w:r>
      <w:r>
        <w:rPr>
          <w:rFonts w:ascii="SimSun" w:eastAsia="SimSun" w:hAnsi="SimSun" w:cs="SimSun" w:hint="eastAsia"/>
          <w:lang w:eastAsia="zh-CN"/>
        </w:rPr>
        <w:t xml:space="preserve">　双方对在合同履行过程中知悉的对方商业秘密、客户信息、案源信息及其他未公开信息负有保密义务。本条保密义务不因本合同的解除或终止而失效，保密期限至相关信息依法公开之日止。</w:t>
      </w:r>
      <w:r/>
    </w:p>
    <w:p>
      <w:pPr>
        <w:jc w:val="both"/>
      </w:pPr>
      <w:r>
        <w:t>8.4</w:t>
      </w:r>
      <w:r>
        <w:rPr>
          <w:rFonts w:ascii="SimSun" w:eastAsia="SimSun" w:hAnsi="SimSun" w:cs="SimSun" w:hint="eastAsia"/>
          <w:lang w:eastAsia="zh-CN"/>
        </w:rPr>
        <w:t xml:space="preserve">　乙方违反保密义务给甲方造成损失的，应赔偿甲方因此遭受的直接经济损失。</w:t>
      </w:r>
      <w:r/>
    </w:p>
    <w:p>
      <w:pPr>
        <w:pStyle w:val="Heading2"/>
      </w:pPr>
      <w:r>
        <w:rPr>
          <w:rFonts w:ascii="SimSun" w:hAnsi="SimSun" w:eastAsia="SimSun" w:cs="SimSun" w:hint="eastAsia"/>
          <w:sz w:val="26"/>
          <w:lang w:eastAsia="zh-CN"/>
        </w:rPr>
        <w:t>第九条　知识产权</w:t>
      </w:r>
      <w:r/>
    </w:p>
    <w:p>
      <w:pPr>
        <w:jc w:val="both"/>
      </w:pPr>
      <w:r>
        <w:t>9.1</w:t>
      </w:r>
      <w:r>
        <w:rPr>
          <w:rFonts w:ascii="SimSun" w:eastAsia="SimSun" w:hAnsi="SimSun" w:cs="SimSun" w:hint="eastAsia"/>
          <w:lang w:eastAsia="zh-CN"/>
        </w:rPr>
        <w:t xml:space="preserve">　本软件（含源代码、文档、界面、行业术语词库等）的知识产权归乙方所有。本合同仅授予甲方在本合同约定范围内的使用权，不视为软件著作权的转让。</w:t>
      </w:r>
      <w:r/>
    </w:p>
    <w:p>
      <w:pPr>
        <w:jc w:val="both"/>
      </w:pPr>
      <w:r>
        <w:t>9.2</w:t>
      </w:r>
      <w:r>
        <w:rPr>
          <w:rFonts w:ascii="SimSun" w:eastAsia="SimSun" w:hAnsi="SimSun" w:cs="SimSun" w:hint="eastAsia"/>
          <w:lang w:eastAsia="zh-CN"/>
        </w:rPr>
        <w:t xml:space="preserve">　甲方业务数据及甲方提供的资料、</w:t>
      </w:r>
      <w:r>
        <w:t xml:space="preserve">logo </w:t>
      </w:r>
      <w:r>
        <w:rPr>
          <w:rFonts w:ascii="SimSun" w:eastAsia="SimSun" w:hAnsi="SimSun" w:cs="SimSun" w:hint="eastAsia"/>
          <w:lang w:eastAsia="zh-CN"/>
        </w:rPr>
        <w:t>等内容的权利归甲方所有。</w:t>
      </w:r>
      <w:r/>
    </w:p>
    <w:p>
      <w:pPr>
        <w:jc w:val="both"/>
      </w:pPr>
      <w:r>
        <w:t>9.3</w:t>
      </w:r>
      <w:r>
        <w:rPr>
          <w:rFonts w:ascii="SimSun" w:eastAsia="SimSun" w:hAnsi="SimSun" w:cs="SimSun" w:hint="eastAsia"/>
          <w:lang w:eastAsia="zh-CN"/>
        </w:rPr>
        <w:t xml:space="preserve">　本合同项下的定制开发成果，双方约定：定制部分著作权归</w:t>
      </w:r>
      <w:r>
        <w:t xml:space="preserve"> </w:t>
      </w:r>
      <w:bookmarkStart w:id="59" w:name="定制成果著作权归属"/>
      <w:r>
        <w:t>__________</w:t>
      </w:r>
      <w:bookmarkEnd w:id="59"/>
      <w:r>
        <w:t xml:space="preserve"> </w:t>
      </w:r>
      <w:r>
        <w:rPr>
          <w:rFonts w:ascii="SimSun" w:eastAsia="SimSun" w:hAnsi="SimSun" w:cs="SimSun" w:hint="eastAsia"/>
          <w:lang w:eastAsia="zh-CN"/>
        </w:rPr>
        <w:t>所有（甲方</w:t>
      </w:r>
      <w:r>
        <w:t xml:space="preserve"> / </w:t>
      </w:r>
      <w:r>
        <w:rPr>
          <w:rFonts w:ascii="SimSun" w:eastAsia="SimSun" w:hAnsi="SimSun" w:cs="SimSun" w:hint="eastAsia"/>
          <w:lang w:eastAsia="zh-CN"/>
        </w:rPr>
        <w:t>乙方；默认归甲方，乙方保留用于通用功能整合的权利）。</w:t>
      </w:r>
      <w:r/>
    </w:p>
    <w:p>
      <w:pPr>
        <w:pStyle w:val="Heading2"/>
      </w:pPr>
      <w:r>
        <w:rPr>
          <w:rFonts w:ascii="SimSun" w:hAnsi="SimSun" w:eastAsia="SimSun" w:cs="SimSun" w:hint="eastAsia"/>
          <w:sz w:val="26"/>
          <w:lang w:eastAsia="zh-CN"/>
        </w:rPr>
        <w:t>第十条　合同期限、续费与终止</w:t>
      </w:r>
      <w:r/>
    </w:p>
    <w:p>
      <w:pPr>
        <w:jc w:val="both"/>
      </w:pPr>
      <w:r>
        <w:t>10.1</w:t>
      </w:r>
      <w:r>
        <w:rPr>
          <w:rFonts w:ascii="SimSun" w:eastAsia="SimSun" w:hAnsi="SimSun" w:cs="SimSun" w:hint="eastAsia"/>
          <w:lang w:eastAsia="zh-CN"/>
        </w:rPr>
        <w:t xml:space="preserve">　本合同服务期限为</w:t>
      </w:r>
      <w:r>
        <w:t xml:space="preserve"> </w:t>
      </w:r>
      <w:bookmarkStart w:id="60" w:name="合同期限年数"/>
      <w:r>
        <w:t>____</w:t>
      </w:r>
      <w:bookmarkEnd w:id="60"/>
      <w:r>
        <w:rPr>
          <w:rFonts w:ascii="SimSun" w:eastAsia="SimSun" w:hAnsi="SimSun" w:cs="SimSun" w:hint="eastAsia"/>
          <w:lang w:eastAsia="zh-CN"/>
        </w:rPr>
        <w:t xml:space="preserve"> 年，自 </w:t>
      </w:r>
      <w:bookmarkStart w:id="61" w:name="服务起始日"/>
      <w:r>
        <w:t>________</w:t>
      </w:r>
      <w:bookmarkEnd w:id="61"/>
      <w:r>
        <w:rPr>
          <w:rFonts w:ascii="SimSun" w:eastAsia="SimSun" w:hAnsi="SimSun" w:cs="SimSun" w:hint="eastAsia"/>
          <w:lang w:eastAsia="zh-CN"/>
        </w:rPr>
        <w:t xml:space="preserve"> 起至 </w:t>
      </w:r>
      <w:bookmarkStart w:id="62" w:name="服务截止日"/>
      <w:r>
        <w:t>________</w:t>
      </w:r>
      <w:bookmarkEnd w:id="62"/>
      <w:r>
        <w:rPr>
          <w:rFonts w:ascii="SimSun" w:eastAsia="SimSun" w:hAnsi="SimSun" w:cs="SimSun" w:hint="eastAsia"/>
          <w:lang w:eastAsia="zh-CN"/>
        </w:rPr>
        <w:t xml:space="preserve"> 止。</w:t>
      </w:r>
      <w:r/>
    </w:p>
    <w:p>
      <w:pPr>
        <w:jc w:val="both"/>
      </w:pPr>
      <w:r>
        <w:t>10.2</w:t>
      </w:r>
      <w:r>
        <w:rPr>
          <w:rFonts w:ascii="SimSun" w:eastAsia="SimSun" w:hAnsi="SimSun" w:cs="SimSun" w:hint="eastAsia"/>
          <w:lang w:eastAsia="zh-CN"/>
        </w:rPr>
        <w:t xml:space="preserve">　云端订阅到期前</w:t>
      </w:r>
      <w:r>
        <w:t xml:space="preserve"> </w:t>
      </w:r>
      <w:bookmarkStart w:id="63" w:name="续费通知期限"/>
      <w:r>
        <w:t>____</w:t>
      </w:r>
      <w:bookmarkEnd w:id="63"/>
      <w:r>
        <w:t xml:space="preserve"> </w:t>
      </w:r>
      <w:r>
        <w:rPr>
          <w:rFonts w:ascii="SimSun" w:eastAsia="SimSun" w:hAnsi="SimSun" w:cs="SimSun" w:hint="eastAsia"/>
          <w:lang w:eastAsia="zh-CN"/>
        </w:rPr>
        <w:t>日，乙方可提醒甲方续费；老客户续费可享</w:t>
      </w:r>
      <w:r>
        <w:t xml:space="preserve"> 95 </w:t>
      </w:r>
      <w:r>
        <w:rPr>
          <w:rFonts w:ascii="SimSun" w:eastAsia="SimSun" w:hAnsi="SimSun" w:cs="SimSun" w:hint="eastAsia"/>
          <w:lang w:eastAsia="zh-CN"/>
        </w:rPr>
        <w:t>折优惠。到期后</w:t>
      </w:r>
      <w:r>
        <w:t xml:space="preserve"> 30 </w:t>
      </w:r>
      <w:r>
        <w:rPr>
          <w:rFonts w:ascii="SimSun" w:eastAsia="SimSun" w:hAnsi="SimSun" w:cs="SimSun" w:hint="eastAsia"/>
          <w:lang w:eastAsia="zh-CN"/>
        </w:rPr>
        <w:t>日内未续费的，乙方有权暂停服务；暂停超过</w:t>
      </w:r>
      <w:r>
        <w:t xml:space="preserve"> 90 </w:t>
      </w:r>
      <w:r>
        <w:rPr>
          <w:rFonts w:ascii="SimSun" w:eastAsia="SimSun" w:hAnsi="SimSun" w:cs="SimSun" w:hint="eastAsia"/>
          <w:lang w:eastAsia="zh-CN"/>
        </w:rPr>
        <w:t>日且双方未达成续费协议的，云端数据由乙方再保留</w:t>
      </w:r>
      <w:r>
        <w:t xml:space="preserve"> 30 </w:t>
      </w:r>
      <w:r>
        <w:rPr>
          <w:rFonts w:ascii="SimSun" w:eastAsia="SimSun" w:hAnsi="SimSun" w:cs="SimSun" w:hint="eastAsia"/>
          <w:lang w:eastAsia="zh-CN"/>
        </w:rPr>
        <w:t>日后删除。</w:t>
      </w:r>
      <w:r/>
    </w:p>
    <w:p>
      <w:pPr>
        <w:jc w:val="both"/>
      </w:pPr>
      <w:r>
        <w:t>10.3</w:t>
      </w:r>
      <w:r>
        <w:rPr>
          <w:rFonts w:ascii="SimSun" w:eastAsia="SimSun" w:hAnsi="SimSun" w:cs="SimSun" w:hint="eastAsia"/>
          <w:lang w:eastAsia="zh-CN"/>
        </w:rPr>
        <w:t xml:space="preserve">　私有化模式下，甲方停付维护费的，乙方仅停止提供升级与技术支持服务，甲方对已购许可的使用权不受影响，软件可继续使用。</w:t>
      </w:r>
      <w:r/>
    </w:p>
    <w:p>
      <w:pPr>
        <w:jc w:val="both"/>
      </w:pPr>
      <w:r>
        <w:t>10.4</w:t>
      </w:r>
      <w:r>
        <w:rPr>
          <w:rFonts w:ascii="SimSun" w:eastAsia="SimSun" w:hAnsi="SimSun" w:cs="SimSun" w:hint="eastAsia"/>
          <w:lang w:eastAsia="zh-CN"/>
        </w:rPr>
        <w:t xml:space="preserve">　一方严重违约致使合同目的不能实现的，另一方有权书面通知解除本合同。</w:t>
      </w:r>
      <w:r/>
    </w:p>
    <w:p>
      <w:pPr>
        <w:jc w:val="both"/>
      </w:pPr>
      <w:r>
        <w:t>10.5</w:t>
      </w:r>
      <w:r>
        <w:rPr>
          <w:rFonts w:ascii="SimSun" w:eastAsia="SimSun" w:hAnsi="SimSun" w:cs="SimSun" w:hint="eastAsia"/>
          <w:lang w:eastAsia="zh-CN"/>
        </w:rPr>
        <w:t xml:space="preserve">　合同终止或解除后，乙方应配合甲方完成业务数据的完整导出与交接，交接期不超过</w:t>
      </w:r>
      <w:r>
        <w:t xml:space="preserve"> 30 </w:t>
      </w:r>
      <w:r>
        <w:rPr>
          <w:rFonts w:ascii="SimSun" w:eastAsia="SimSun" w:hAnsi="SimSun" w:cs="SimSun" w:hint="eastAsia"/>
          <w:lang w:eastAsia="zh-CN"/>
        </w:rPr>
        <w:t>日。</w:t>
      </w:r>
      <w:r/>
    </w:p>
    <w:p>
      <w:pPr>
        <w:pStyle w:val="Heading2"/>
      </w:pPr>
      <w:r>
        <w:rPr>
          <w:rFonts w:ascii="SimSun" w:hAnsi="SimSun" w:eastAsia="SimSun" w:cs="SimSun" w:hint="eastAsia"/>
          <w:sz w:val="26"/>
          <w:lang w:eastAsia="zh-CN"/>
        </w:rPr>
        <w:t>第十一条　违约责任</w:t>
      </w:r>
      <w:r/>
    </w:p>
    <w:p>
      <w:pPr>
        <w:jc w:val="both"/>
      </w:pPr>
      <w:r>
        <w:t>11.1</w:t>
      </w:r>
      <w:r>
        <w:rPr>
          <w:rFonts w:ascii="SimSun" w:eastAsia="SimSun" w:hAnsi="SimSun" w:cs="SimSun" w:hint="eastAsia"/>
          <w:lang w:eastAsia="zh-CN"/>
        </w:rPr>
        <w:t xml:space="preserve">　甲方逾期付款的，每逾期一日按逾期金额的</w:t>
      </w:r>
      <w:r>
        <w:t xml:space="preserve"> 0.05% </w:t>
      </w:r>
      <w:r>
        <w:rPr>
          <w:rFonts w:ascii="SimSun" w:eastAsia="SimSun" w:hAnsi="SimSun" w:cs="SimSun" w:hint="eastAsia"/>
          <w:lang w:eastAsia="zh-CN"/>
        </w:rPr>
        <w:t>向乙方支付违约金；逾期超过</w:t>
      </w:r>
      <w:r>
        <w:t xml:space="preserve"> 30 </w:t>
      </w:r>
      <w:r>
        <w:rPr>
          <w:rFonts w:ascii="SimSun" w:eastAsia="SimSun" w:hAnsi="SimSun" w:cs="SimSun" w:hint="eastAsia"/>
          <w:lang w:eastAsia="zh-CN"/>
        </w:rPr>
        <w:t>日的，乙方有权暂停服务，暂停期间不视为乙方违约。</w:t>
      </w:r>
      <w:r/>
    </w:p>
    <w:p>
      <w:pPr>
        <w:jc w:val="both"/>
      </w:pPr>
      <w:r>
        <w:t>11.2</w:t>
      </w:r>
      <w:r>
        <w:rPr>
          <w:rFonts w:ascii="SimSun" w:eastAsia="SimSun" w:hAnsi="SimSun" w:cs="SimSun" w:hint="eastAsia"/>
          <w:lang w:eastAsia="zh-CN"/>
        </w:rPr>
        <w:t xml:space="preserve">　乙方逾期完成部署或开通超过</w:t>
      </w:r>
      <w:r>
        <w:t xml:space="preserve"> </w:t>
      </w:r>
      <w:bookmarkStart w:id="64" w:name="逾期容忍天数"/>
      <w:r>
        <w:t>____</w:t>
      </w:r>
      <w:bookmarkEnd w:id="64"/>
      <w:r>
        <w:t xml:space="preserve"> </w:t>
      </w:r>
      <w:r>
        <w:rPr>
          <w:rFonts w:ascii="SimSun" w:eastAsia="SimSun" w:hAnsi="SimSun" w:cs="SimSun" w:hint="eastAsia"/>
          <w:lang w:eastAsia="zh-CN"/>
        </w:rPr>
        <w:t>个工作日的，每逾期一日按合同总金额的</w:t>
      </w:r>
      <w:r>
        <w:t xml:space="preserve"> 0.05% </w:t>
      </w:r>
      <w:r>
        <w:rPr>
          <w:rFonts w:ascii="SimSun" w:eastAsia="SimSun" w:hAnsi="SimSun" w:cs="SimSun" w:hint="eastAsia"/>
          <w:lang w:eastAsia="zh-CN"/>
        </w:rPr>
        <w:t>向甲方支付违约金；因甲方环境未就绪、资料提供延迟等甲方原因造成的延误，乙方工期顺延且不承担违约责任。</w:t>
      </w:r>
      <w:r/>
    </w:p>
    <w:p>
      <w:pPr>
        <w:jc w:val="both"/>
      </w:pPr>
      <w:r>
        <w:t>11.3</w:t>
      </w:r>
      <w:r>
        <w:rPr>
          <w:rFonts w:ascii="SimSun" w:eastAsia="SimSun" w:hAnsi="SimSun" w:cs="SimSun" w:hint="eastAsia"/>
          <w:lang w:eastAsia="zh-CN"/>
        </w:rPr>
        <w:t xml:space="preserve">　任何一方违约给对方造成损失的，违约金不足以弥补损失部分，守约方有权继续追偿。</w:t>
      </w:r>
      <w:r/>
    </w:p>
    <w:p>
      <w:pPr>
        <w:pStyle w:val="Heading2"/>
      </w:pPr>
      <w:r>
        <w:rPr>
          <w:rFonts w:ascii="SimSun" w:hAnsi="SimSun" w:eastAsia="SimSun" w:cs="SimSun" w:hint="eastAsia"/>
          <w:sz w:val="26"/>
          <w:lang w:eastAsia="zh-CN"/>
        </w:rPr>
        <w:t>第十二条　不可抗力</w:t>
      </w:r>
      <w:r/>
    </w:p>
    <w:p>
      <w:pPr>
        <w:jc w:val="both"/>
      </w:pPr>
      <w:r>
        <w:rPr>
          <w:rFonts w:ascii="SimSun" w:eastAsia="SimSun" w:hAnsi="SimSun" w:cs="SimSun" w:hint="eastAsia"/>
          <w:lang w:eastAsia="zh-CN"/>
        </w:rPr>
        <w:t>因地震、洪水、战争、疫情、政府行为等不可抗力导致合同无法履行的，受影响方应在不可抗力发生后</w:t>
      </w:r>
      <w:r>
        <w:t xml:space="preserve"> 7 </w:t>
      </w:r>
      <w:r>
        <w:rPr>
          <w:rFonts w:ascii="SimSun" w:eastAsia="SimSun" w:hAnsi="SimSun" w:cs="SimSun" w:hint="eastAsia"/>
          <w:lang w:eastAsia="zh-CN"/>
        </w:rPr>
        <w:t>日内书面通知对方并提供证明，双方均不承担违约责任；不可抗力持续超过</w:t>
      </w:r>
      <w:r>
        <w:t xml:space="preserve"> 60 </w:t>
      </w:r>
      <w:r>
        <w:rPr>
          <w:rFonts w:ascii="SimSun" w:eastAsia="SimSun" w:hAnsi="SimSun" w:cs="SimSun" w:hint="eastAsia"/>
          <w:lang w:eastAsia="zh-CN"/>
        </w:rPr>
        <w:t>日的，任何一方均有权解除本合同。</w:t>
      </w:r>
      <w:r/>
    </w:p>
    <w:p>
      <w:pPr>
        <w:pStyle w:val="Heading2"/>
      </w:pPr>
      <w:r>
        <w:rPr>
          <w:rFonts w:ascii="SimSun" w:hAnsi="SimSun" w:eastAsia="SimSun" w:cs="SimSun" w:hint="eastAsia"/>
          <w:sz w:val="26"/>
          <w:lang w:eastAsia="zh-CN"/>
        </w:rPr>
        <w:t>第十三条　争议解决</w:t>
      </w:r>
      <w:r/>
    </w:p>
    <w:p>
      <w:pPr>
        <w:jc w:val="both"/>
      </w:pPr>
      <w:r>
        <w:rPr>
          <w:rFonts w:ascii="SimSun" w:eastAsia="SimSun" w:hAnsi="SimSun" w:cs="SimSun" w:hint="eastAsia"/>
          <w:lang w:eastAsia="zh-CN"/>
        </w:rPr>
        <w:t xml:space="preserve">因本合同引起的或与本合同有关的任何争议，双方应友好协商解决；协商不成的，双方约定按下列第 </w:t>
      </w:r>
      <w:bookmarkStart w:id="65" w:name="争议解决方式序号"/>
      <w:r>
        <w:t>____</w:t>
      </w:r>
      <w:bookmarkEnd w:id="65"/>
      <w:r>
        <w:rPr>
          <w:rFonts w:ascii="SimSun" w:eastAsia="SimSun" w:hAnsi="SimSun" w:cs="SimSun" w:hint="eastAsia"/>
          <w:lang w:eastAsia="zh-CN"/>
        </w:rPr>
        <w:t xml:space="preserve"> 种方式解决：</w:t>
      </w:r>
      <w:r/>
    </w:p>
    <w:p>
      <w:pPr>
        <w:jc w:val="both"/>
      </w:pPr>
      <w:r>
        <w:rPr>
          <w:rFonts w:ascii="SimSun" w:eastAsia="SimSun" w:hAnsi="SimSun" w:cs="SimSun" w:hint="eastAsia"/>
          <w:lang w:eastAsia="zh-CN"/>
        </w:rPr>
        <w:t>（</w:t>
      </w:r>
      <w:r>
        <w:t>1</w:t>
      </w:r>
      <w:r>
        <w:rPr>
          <w:rFonts w:ascii="SimSun" w:eastAsia="SimSun" w:hAnsi="SimSun" w:cs="SimSun" w:hint="eastAsia"/>
          <w:lang w:eastAsia="zh-CN"/>
        </w:rPr>
        <w:t>）提交</w:t>
      </w:r>
      <w:r>
        <w:t xml:space="preserve"> </w:t>
      </w:r>
      <w:bookmarkStart w:id="66" w:name="仲裁机构"/>
      <w:r>
        <w:t>________________</w:t>
      </w:r>
      <w:bookmarkEnd w:id="66"/>
      <w:r>
        <w:rPr>
          <w:rFonts w:ascii="SimSun" w:eastAsia="SimSun" w:hAnsi="SimSun" w:cs="SimSun" w:hint="eastAsia"/>
          <w:lang w:eastAsia="zh-CN"/>
        </w:rPr>
        <w:t xml:space="preserve"> 仲裁委员会，按其仲裁规则进行仲裁，仲裁裁决为终局裁决；</w:t>
      </w:r>
      <w:r/>
    </w:p>
    <w:p>
      <w:pPr>
        <w:jc w:val="both"/>
      </w:pPr>
      <w:r>
        <w:rPr>
          <w:rFonts w:ascii="SimSun" w:eastAsia="SimSun" w:hAnsi="SimSun" w:cs="SimSun" w:hint="eastAsia"/>
          <w:lang w:eastAsia="zh-CN"/>
        </w:rPr>
        <w:t>（</w:t>
      </w:r>
      <w:r>
        <w:t>2</w:t>
      </w:r>
      <w:r>
        <w:rPr>
          <w:rFonts w:ascii="SimSun" w:eastAsia="SimSun" w:hAnsi="SimSun" w:cs="SimSun" w:hint="eastAsia"/>
          <w:lang w:eastAsia="zh-CN"/>
        </w:rPr>
        <w:t>）向</w:t>
      </w:r>
      <w:r>
        <w:t xml:space="preserve"> </w:t>
      </w:r>
      <w:bookmarkStart w:id="67" w:name="管辖法院"/>
      <w:r>
        <w:t>________________</w:t>
      </w:r>
      <w:bookmarkEnd w:id="67"/>
      <w:r>
        <w:rPr>
          <w:rFonts w:ascii="SimSun" w:eastAsia="SimSun" w:hAnsi="SimSun" w:cs="SimSun" w:hint="eastAsia"/>
          <w:lang w:eastAsia="zh-CN"/>
        </w:rPr>
        <w:t xml:space="preserve"> 人民法院提起诉讼。</w:t>
      </w:r>
      <w:r/>
    </w:p>
    <w:p>
      <w:pPr>
        <w:pStyle w:val="Heading2"/>
      </w:pPr>
      <w:r>
        <w:rPr>
          <w:rFonts w:ascii="SimSun" w:hAnsi="SimSun" w:eastAsia="SimSun" w:cs="SimSun" w:hint="eastAsia"/>
          <w:sz w:val="26"/>
          <w:lang w:eastAsia="zh-CN"/>
        </w:rPr>
        <w:t>第十四条　其他约定</w:t>
      </w:r>
      <w:r/>
    </w:p>
    <w:p>
      <w:pPr>
        <w:jc w:val="both"/>
      </w:pPr>
      <w:r>
        <w:t>14.1</w:t>
      </w:r>
      <w:r>
        <w:rPr>
          <w:rFonts w:ascii="SimSun" w:eastAsia="SimSun" w:hAnsi="SimSun" w:cs="SimSun" w:hint="eastAsia"/>
          <w:lang w:eastAsia="zh-CN"/>
        </w:rPr>
        <w:t xml:space="preserve">　本合同未尽事宜，双方可另行签订补充协议，补充协议与本合同具有同等法律效力。</w:t>
      </w:r>
      <w:r/>
    </w:p>
    <w:p>
      <w:pPr>
        <w:jc w:val="both"/>
      </w:pPr>
      <w:r>
        <w:t>14.2</w:t>
      </w:r>
      <w:r>
        <w:rPr>
          <w:rFonts w:ascii="SimSun" w:eastAsia="SimSun" w:hAnsi="SimSun" w:cs="SimSun" w:hint="eastAsia"/>
          <w:lang w:eastAsia="zh-CN"/>
        </w:rPr>
        <w:t xml:space="preserve">　本合同附件（需求清单、验收标准、报价单等）为本合同不可分割的组成部分。</w:t>
      </w:r>
      <w:r/>
    </w:p>
    <w:p>
      <w:pPr>
        <w:jc w:val="both"/>
      </w:pPr>
      <w:r>
        <w:t>14.3</w:t>
      </w:r>
      <w:r>
        <w:rPr>
          <w:rFonts w:ascii="SimSun" w:eastAsia="SimSun" w:hAnsi="SimSun" w:cs="SimSun" w:hint="eastAsia"/>
          <w:lang w:eastAsia="zh-CN"/>
        </w:rPr>
        <w:t xml:space="preserve">　双方因本合同往来发出的通知，以本合同首部载明的联系方式送达为有效送达；联系方式变更的应及时书面告知对方。</w:t>
      </w:r>
      <w:r/>
    </w:p>
    <w:p>
      <w:pPr>
        <w:jc w:val="both"/>
      </w:pPr>
      <w:r>
        <w:t>14.4</w:t>
      </w:r>
      <w:r>
        <w:rPr>
          <w:rFonts w:ascii="SimSun" w:eastAsia="SimSun" w:hAnsi="SimSun" w:cs="SimSun" w:hint="eastAsia"/>
          <w:lang w:eastAsia="zh-CN"/>
        </w:rPr>
        <w:t xml:space="preserve">　本合同一式</w:t>
      </w:r>
      <w:r>
        <w:t xml:space="preserve"> </w:t>
      </w:r>
      <w:bookmarkStart w:id="68" w:name="合同份数"/>
      <w:r>
        <w:t>____</w:t>
      </w:r>
      <w:bookmarkEnd w:id="68"/>
      <w:r>
        <w:rPr>
          <w:rFonts w:ascii="SimSun" w:eastAsia="SimSun" w:hAnsi="SimSun" w:cs="SimSun" w:hint="eastAsia"/>
          <w:lang w:eastAsia="zh-CN"/>
        </w:rPr>
        <w:t xml:space="preserve"> 份，甲乙双方各执 </w:t>
      </w:r>
      <w:bookmarkStart w:id="69" w:name="每方份数"/>
      <w:r>
        <w:t>____</w:t>
      </w:r>
      <w:bookmarkEnd w:id="69"/>
      <w:r>
        <w:rPr>
          <w:rFonts w:ascii="SimSun" w:eastAsia="SimSun" w:hAnsi="SimSun" w:cs="SimSun" w:hint="eastAsia"/>
          <w:lang w:eastAsia="zh-CN"/>
        </w:rPr>
        <w:t xml:space="preserve"> 份，自双方签字（盖章）之日起生效。</w:t>
      </w:r>
      <w:r/>
    </w:p>
    <w:p/>
    <w:tbl>
      <w:tblPr>
        <w:tblW w:type="pct" w:w="5000"/>
        <w:tblLayout w:type="autofit"/>
        <w:tblLook w:firstColumn="1" w:firstRow="1" w:lastColumn="0" w:lastRow="0" w:noHBand="0" w:noVBand="1" w:val="04A0"/>
      </w:tblPr>
      <w:tblGrid>
        <w:gridCol w:w="4320"/>
        <w:gridCol w:w="4320"/>
      </w:tblGrid>
      <w:tr>
        <w:tc>
          <w:tcPr>
            <w:tcW w:type="pct" w:w="250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甲方（盖章）</w:t>
            </w:r>
          </w:p>
        </w:tc>
        <w:tc>
          <w:tcPr>
            <w:tcW w:type="pct" w:w="2500"/>
            <w:vAlign w:val="center"/>
            <w:tcBorders>
              <w:top w:val="single" w:sz="6" w:space="0" w:color="555555"/>
              <w:bottom w:val="single" w:sz="6" w:space="0" w:color="555555"/>
              <w:left w:val="single" w:sz="6" w:space="0" w:color="555555"/>
              <w:right w:val="single" w:sz="6" w:space="0" w:color="555555"/>
            </w:tcBorders>
            <w:shd w:val="clear" w:color="auto" w:fill="F2F2F2"/>
            <w:tcMar>
              <w:top w:w="75" w:type="dxa"/>
              <w:bottom w:w="75" w:type="dxa"/>
              <w:left w:w="120" w:type="dxa"/>
              <w:right w:w="120" w:type="dxa"/>
            </w:tcMar>
          </w:tcPr>
          <w:p>
            <w:pPr>
              <w:spacing w:line="240" w:lineRule="auto" w:before="60" w:after="60"/>
            </w:pPr>
            <w:r>
              <w:rPr>
                <w:rFonts w:ascii="SimHei" w:hAnsi="SimHei" w:eastAsia="SimHei" w:hint="eastAsia"/>
                <w:b w:val="0"/>
              </w:rPr>
              <w:t>乙方（盖章）</w:t>
            </w:r>
          </w:p>
        </w:tc>
      </w:tr>
      <w:tr>
        <w:trPr>
          <w:trHeight w:val="1650"/>
        </w:trPr>
        <w:tc>
          <w:tcPr>
            <w:tcW w:type="pct" w:w="25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jc w:val="both"/>
              <w:spacing w:line="240" w:lineRule="auto" w:before="60" w:after="60"/>
            </w:pPr>
            <w:r>
              <w:t>法定代表人</w:t>
            </w:r>
            <w:r>
              <w:t xml:space="preserve"> / </w:t>
            </w:r>
            <w:r>
              <w:t>授权代表（签字）：</w:t>
            </w:r>
            <w:r>
              <w:t xml:space="preserve"> </w:t>
            </w:r>
          </w:p>
          <w:p>
            <w:pPr>
              <w:jc w:val="both"/>
              <w:spacing w:line="240" w:lineRule="auto" w:before="60" w:after="60"/>
            </w:pPr>
            <w:r>
              <w:t>日期：</w:t>
            </w:r>
            <w:r>
              <w:t xml:space="preserve">      </w:t>
            </w:r>
            <w:r>
              <w:t>年</w:t>
            </w:r>
            <w:r>
              <w:t xml:space="preserve">    </w:t>
            </w:r>
            <w:r>
              <w:t>月</w:t>
            </w:r>
            <w:r>
              <w:t xml:space="preserve">    </w:t>
            </w:r>
            <w:r>
              <w:t>日</w:t>
            </w:r>
          </w:p>
        </w:tc>
        <w:tc>
          <w:tcPr>
            <w:tcW w:type="pct" w:w="2500"/>
            <w:vAlign w:val="center"/>
            <w:tcBorders>
              <w:top w:val="single" w:sz="6" w:space="0" w:color="555555"/>
              <w:bottom w:val="single" w:sz="6" w:space="0" w:color="555555"/>
              <w:left w:val="single" w:sz="6" w:space="0" w:color="555555"/>
              <w:right w:val="single" w:sz="6" w:space="0" w:color="555555"/>
            </w:tcBorders>
            <w:tcMar>
              <w:top w:w="75" w:type="dxa"/>
              <w:bottom w:w="75" w:type="dxa"/>
              <w:left w:w="120" w:type="dxa"/>
              <w:right w:w="120" w:type="dxa"/>
            </w:tcMar>
          </w:tcPr>
          <w:p>
            <w:pPr>
              <w:jc w:val="both"/>
              <w:spacing w:line="240" w:lineRule="auto" w:before="60" w:after="60"/>
            </w:pPr>
            <w:r>
              <w:t>法定代表人</w:t>
            </w:r>
            <w:r>
              <w:t xml:space="preserve"> / </w:t>
            </w:r>
            <w:r>
              <w:t>授权代表（签字）：</w:t>
            </w:r>
            <w:r>
              <w:t xml:space="preserve"> </w:t>
            </w:r>
          </w:p>
          <w:p>
            <w:pPr>
              <w:jc w:val="both"/>
              <w:spacing w:line="240" w:lineRule="auto" w:before="60" w:after="60"/>
            </w:pPr>
            <w:r>
              <w:t>日期：</w:t>
            </w:r>
            <w:r>
              <w:t xml:space="preserve">      </w:t>
            </w:r>
            <w:r>
              <w:t>年</w:t>
            </w:r>
            <w:r>
              <w:t xml:space="preserve">    </w:t>
            </w:r>
            <w:r>
              <w:t>月</w:t>
            </w:r>
            <w:r>
              <w:t xml:space="preserve">    </w:t>
            </w:r>
            <w:r>
              <w:t>日</w:t>
            </w:r>
          </w:p>
        </w:tc>
      </w:tr>
    </w:tbl>
    <w:p>
      <w:r/>
      <w: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7" w:lineRule="auto"/>
      <w:jc w:val="both"/>
    </w:pPr>
    <w:rPr>
      <w:rFonts w:ascii="SimSun" w:hAnsi="SimSun" w:eastAsia="SimSu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SimHei" w:hAnsi="SimHei" w:eastAsia="Sim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