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D381F">
      <w:pPr>
        <w:spacing w:after="20"/>
        <w:jc w:val="center"/>
      </w:pPr>
      <w:r>
        <w:rPr>
          <w:rFonts w:ascii="微软雅黑" w:hAnsi="微软雅黑" w:eastAsia="微软雅黑"/>
          <w:b/>
          <w:color w:val="1A4F86"/>
          <w:sz w:val="30"/>
        </w:rPr>
        <w:t>时约 · 一页速览</w:t>
      </w:r>
    </w:p>
    <w:p w14:paraId="1AFCE155">
      <w:pPr>
        <w:spacing w:after="120"/>
        <w:jc w:val="center"/>
      </w:pPr>
      <w:r>
        <w:rPr>
          <w:rFonts w:ascii="微软雅黑" w:hAnsi="微软雅黑" w:eastAsia="微软雅黑"/>
          <w:color w:val="5B6472"/>
          <w:sz w:val="17"/>
        </w:rPr>
        <w:t>给「靠时间变现」的人，一个自己的预约主页  |  教培·律师·心理·健身  |  源码自有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365"/>
      </w:tblGrid>
      <w:tr w14:paraId="292F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4365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991EA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A4F86"/>
                <w:sz w:val="21"/>
              </w:rPr>
              <w:t>它解决什么</w:t>
            </w:r>
          </w:p>
          <w:p w14:paraId="42E63F53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color w:val="1F2430"/>
                <w:sz w:val="18"/>
              </w:rPr>
              <w:t>· 服务业者被微信预约折磨：来回确认、易错、无记录</w:t>
            </w:r>
          </w:p>
          <w:p w14:paraId="3B82462D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color w:val="1F2430"/>
                <w:sz w:val="18"/>
              </w:rPr>
              <w:t>· 教培/律师/心理/健身「预约语言」不同，通用工具不对味</w:t>
            </w:r>
          </w:p>
        </w:tc>
        <w:tc>
          <w:tcPr>
            <w:tcW w:w="4365" w:type="dxa"/>
            <w:shd w:val="clear" w:color="auto" w:fill="E9F7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70601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A4F86"/>
                <w:sz w:val="21"/>
              </w:rPr>
              <w:t>时约是什么</w:t>
            </w:r>
          </w:p>
          <w:p w14:paraId="3CF7D69F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color w:val="1F2430"/>
                <w:sz w:val="18"/>
              </w:rPr>
              <w:t>· 5 分钟建「自己的预约主页」，客户自助选时填表收提醒</w:t>
            </w:r>
          </w:p>
          <w:p w14:paraId="2859DC72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color w:val="1F2430"/>
                <w:sz w:val="18"/>
              </w:rPr>
              <w:t>· 多租户架构，一套系统切四种行业术语与流程</w:t>
            </w:r>
          </w:p>
        </w:tc>
      </w:tr>
      <w:tr w14:paraId="182D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4365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1F1EE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A4F86"/>
                <w:sz w:val="21"/>
              </w:rPr>
              <w:t>怎么卖（两层收益）</w:t>
            </w:r>
          </w:p>
          <w:p w14:paraId="74C4139B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color w:val="1F2430"/>
                <w:sz w:val="18"/>
              </w:rPr>
              <w:t>· 用：SaaS 订阅，个体 ¥29/月，14 天不绑卡试用</w:t>
            </w:r>
          </w:p>
          <w:p w14:paraId="40D9D99A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color w:val="1F2430"/>
                <w:sz w:val="18"/>
              </w:rPr>
              <w:t>· 系统：私有授权 / 白标 / 代理 / 联合运营分成</w:t>
            </w:r>
          </w:p>
        </w:tc>
        <w:tc>
          <w:tcPr>
            <w:tcW w:w="4365" w:type="dxa"/>
            <w:shd w:val="clear" w:color="auto" w:fill="E9F7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D6BD7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A4F86"/>
                <w:sz w:val="21"/>
              </w:rPr>
              <w:t>为什么是我们</w:t>
            </w:r>
          </w:p>
          <w:p w14:paraId="40DF8559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color w:val="1F2430"/>
                <w:sz w:val="18"/>
              </w:rPr>
              <w:t>· 源码自有 → 既能卖使用，也能卖系统本身</w:t>
            </w:r>
          </w:p>
          <w:p w14:paraId="23C50437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color w:val="1F2430"/>
                <w:sz w:val="18"/>
              </w:rPr>
              <w:t>· 轻量起步、部署灵活，合作切口低门槛</w:t>
            </w:r>
          </w:p>
        </w:tc>
      </w:tr>
    </w:tbl>
    <w:p w14:paraId="6A4E855D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0"/>
        <w:gridCol w:w="2910"/>
        <w:gridCol w:w="2910"/>
      </w:tblGrid>
      <w:tr w14:paraId="6CEC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2910" w:type="dxa"/>
            <w:shd w:val="clear" w:color="auto" w:fill="E9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4E132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A4F86"/>
                <w:sz w:val="21"/>
              </w:rPr>
              <w:t>① 免费建页</w:t>
            </w:r>
          </w:p>
          <w:p w14:paraId="2B7AFD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t>服务业者扫码 → 14 天全功能 · 不绑卡</w:t>
            </w: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t>［此处放体验版二维码］</w:t>
            </w:r>
          </w:p>
        </w:tc>
        <w:tc>
          <w:tcPr>
            <w:tcW w:w="2910" w:type="dxa"/>
            <w:shd w:val="clear" w:color="auto" w:fill="E9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C6E14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A4F86"/>
                <w:sz w:val="21"/>
              </w:rPr>
              <w:t>② 代理 / 白标</w:t>
            </w:r>
          </w:p>
          <w:p w14:paraId="1D6A2D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t>有客群/本地资源 → 城市代理·白标合作</w:t>
            </w: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t>［此处放招商微信］</w:t>
            </w:r>
          </w:p>
        </w:tc>
        <w:tc>
          <w:tcPr>
            <w:tcW w:w="2910" w:type="dxa"/>
            <w:shd w:val="clear" w:color="auto" w:fill="E9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31414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A4F86"/>
                <w:sz w:val="21"/>
              </w:rPr>
              <w:t>③ 聊聊落地</w:t>
            </w:r>
          </w:p>
          <w:p w14:paraId="5C5D6A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t>多租户 SaaS / 源码资产化交流</w:t>
            </w: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430"/>
                <w:sz w:val="17"/>
              </w:rPr>
              <w:t>［此处放个人微信］</w:t>
            </w:r>
          </w:p>
        </w:tc>
      </w:tr>
    </w:tbl>
    <w:p w14:paraId="3880B507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0"/>
      </w:tblGrid>
      <w:tr w14:paraId="2448D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0" w:type="dxa"/>
            <w:shd w:val="clear" w:color="auto" w:fill="1A4F8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414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时约 · 联系：［姓名 / 微信 / 电话占位］   |   体验入口：［官网 / 落地页链接占位］</w:t>
            </w:r>
          </w:p>
        </w:tc>
      </w:tr>
    </w:tbl>
    <w:p w14:paraId="06A54897"/>
    <w:sectPr>
      <w:pgSz w:w="9978" w:h="14173"/>
      <w:pgMar w:top="624" w:right="680" w:bottom="624" w:left="6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55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372</Words>
  <Characters>383</Characters>
  <Lines>0</Lines>
  <Paragraphs>0</Paragraphs>
  <TotalTime>25</TotalTime>
  <ScaleCrop>false</ScaleCrop>
  <LinksUpToDate>false</LinksUpToDate>
  <CharactersWithSpaces>442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刘青</cp:lastModifiedBy>
  <cp:lastPrinted>2026-09-15T04:06:57Z</cp:lastPrinted>
  <dcterms:modified xsi:type="dcterms:W3CDTF">2026-09-15T04:12:40Z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eyJoZGlkIjoiYzk0MzVhN2VlNzIzMTQwZjJjNjNhYmY2Mzg1ODdhYzQiLCJ1c2VySWQiOiI0MTY3NjkwNjAifQ==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48150FD5E3F548999EFBAB447D53139A_12</vt:lpwstr>
  </property>
</Properties>
</file>