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기술 도입 제안 (요약)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AWS 배포 · CI/CD · Spring AI</w:t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color w:val="777777"/>
          <w:sz w:val="16"/>
          <w:szCs w:val="16"/>
        </w:rPr>
        <w:t xml:space="preserve">동네마켓 · 제안자: 팀장(공통구조·Admin) · 2026-06-29</w:t>
      </w:r>
    </w:p>
    <w:p>
      <w:pPr>
        <w:shd w:fill="F2F6FB" w:val="clear"/>
        <w:spacing w:after="160" w:line="288"/>
      </w:pPr>
      <w:r>
        <w:rPr>
          <w:rFonts w:ascii="Malgun Gothic" w:cs="Malgun Gothic" w:eastAsia="Malgun Gothic" w:hAnsi="Malgun Gothic"/>
        </w:rPr>
        <w:t xml:space="preserve">프로젝트를 “동작하는 API”에서 “운영되는 서비스”로. 3가지를 비용 0·단계적·팀장 주도로 도입합니다.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1. 제안 — 무엇을, 왜</w:t>
      </w:r>
    </w:p>
    <w:tbl>
      <w:tblPr>
        <w:tblW w:type="dxa" w:w="9026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200"/>
        <w:gridCol w:w="4326"/>
        <w:gridCol w:w="25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43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한 줄 이유 (Why)</w:t>
            </w:r>
          </w:p>
        </w:tc>
        <w:tc>
          <w:tcPr>
            <w:tcW w:type="dxa" w:w="2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핵심 장점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CI/CD (GitHub Actions)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PR마다 자동 빌드·테스트 → 깨진 코드의 develop 유입 차단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통합 품질·리뷰 속도, 공개 레포 무료</w:t>
            </w:r>
          </w:p>
        </w:tc>
      </w:tr>
      <w:tr>
        <w:tc>
          <w:tcPr>
            <w:tcW w:type="dxa" w:w="22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AWS 프리티어 배포</w:t>
            </w:r>
          </w:p>
        </w:tc>
        <w:tc>
          <w:tcPr>
            <w:tcW w:type="dxa" w:w="4326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실제 URL로 떠 있는 서비스 → 시연·QA·포트폴리오 가능</w:t>
            </w:r>
          </w:p>
        </w:tc>
        <w:tc>
          <w:tcPr>
            <w:tcW w:type="dxa" w:w="25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12개월 무료, 실무 표준 경험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Spring AI (Admin)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관리자 페이지에 AI 자원관리(신고 분류·자연어 질의)로 차별화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로컬 Ollama 비용 0, 발표 임팩트</w:t>
            </w:r>
          </w:p>
        </w:tc>
      </w:tr>
    </w:tbl>
    <w:p>
      <w:pPr>
        <w:pBdr>
          <w:bottom w:val="single" w:color="2E75B6" w:sz="6" w:space="1"/>
        </w:pBdr>
        <w:spacing w:after="140" w:before="2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2. 기술적 한계와 대응</w:t>
      </w:r>
    </w:p>
    <w:tbl>
      <w:tblPr>
        <w:tblW w:type="dxa" w:w="9026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한계</w:t>
            </w:r>
          </w:p>
        </w:tc>
        <w:tc>
          <w:tcPr>
            <w:tcW w:type="dxa" w:w="54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대응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AWS 프리티어 12개월 한정, t2.micro RAM 1GB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학습·시연엔 충분. DB는 MySQL 컨테이너로 비용 회피</w:t>
            </w:r>
          </w:p>
        </w:tc>
      </w:tr>
      <w:tr>
        <w:tc>
          <w:tcPr>
            <w:tcW w:type="dxa" w:w="36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Ollama는 프리티어 EC2에서 구동 불가</w:t>
            </w:r>
          </w:p>
        </w:tc>
        <w:tc>
          <w:tcPr>
            <w:tcW w:type="dxa" w:w="5426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데모는 로컬 PC. 코드는 공급자 비종속 → 호스팅 API로 한 줄 교체(코드 변경 0)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Spring AI 환각 가능성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AI는 제안만, 최종 처분은 관리자 수동 + 타입 검증</w:t>
            </w:r>
          </w:p>
        </w:tc>
      </w:tr>
      <w:tr>
        <w:tc>
          <w:tcPr>
            <w:tcW w:type="dxa" w:w="36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초기 셋업·학습 비용</w:t>
            </w:r>
          </w:p>
        </w:tc>
        <w:tc>
          <w:tcPr>
            <w:tcW w:type="dxa" w:w="5426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공통구조 담당(팀장)이 셋업 주도, 팀원은 평소대로 PR</w:t>
            </w:r>
          </w:p>
        </w:tc>
      </w:tr>
    </w:tbl>
    <w:p>
      <w:pPr>
        <w:pBdr>
          <w:bottom w:val="single" w:color="2E75B6" w:sz="6" w:space="1"/>
        </w:pBdr>
        <w:spacing w:after="140" w:before="2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3. 비용 · 도입 단계</w:t>
      </w:r>
    </w:p>
    <w:p>
      <w:pPr>
        <w:spacing w:after="120" w:line="276"/>
      </w:pPr>
      <w:r>
        <w:rPr>
          <w:rFonts w:ascii="Malgun Gothic" w:cs="Malgun Gothic" w:eastAsia="Malgun Gothic" w:hAnsi="Malgun Gothic"/>
        </w:rPr>
        <w:t xml:space="preserve">비용: GitHub Actions(무료) + GHCR(무료) + AWS EC2 t2.micro(12개월 무료) + Ollama 로컬(무료) → 합계 0원.</w:t>
      </w:r>
    </w:p>
    <w:tbl>
      <w:tblPr>
        <w:tblW w:type="dxa" w:w="9026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600"/>
        <w:gridCol w:w="5426"/>
        <w:gridCol w:w="2000"/>
      </w:tblGrid>
      <w:tr>
        <w:trPr>
          <w:tblHeader/>
        </w:trPr>
        <w:tc>
          <w:tcPr>
            <w:tcW w:type="dxa" w:w="1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54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팀원 영향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Phase 1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공통 CI: PR 자동 빌드+테스트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없음 (평소대로 PR)</w:t>
            </w:r>
          </w:p>
        </w:tc>
      </w:tr>
      <w:tr>
        <w:tc>
          <w:tcPr>
            <w:tcW w:type="dxa" w:w="16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Phase 2~3</w:t>
            </w:r>
          </w:p>
        </w:tc>
        <w:tc>
          <w:tcPr>
            <w:tcW w:type="dxa" w:w="5426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Docker 이미지화 + AWS 자동 배포(CD)</w:t>
            </w:r>
          </w:p>
        </w:tc>
        <w:tc>
          <w:tcPr>
            <w:tcW w:type="dxa" w:w="20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없음 (팀장 주도)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Phase 4~5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Spring AI PoC(신고 triage·자연어 질의)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없음 / 도메인 협의</w:t>
            </w:r>
          </w:p>
        </w:tc>
      </w:tr>
    </w:tbl>
    <w:p>
      <w:pPr>
        <w:pBdr>
          <w:bottom w:val="single" w:color="2E75B6" w:sz="6" w:space="1"/>
        </w:pBdr>
        <w:spacing w:after="140" w:before="2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4. 결론 — 의사결정 요청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lgun Gothic" w:cs="Malgun Gothic" w:eastAsia="Malgun Gothic" w:hAnsi="Malgun Gothic"/>
        </w:rPr>
        <w:t xml:space="preserve">세 기술 모두 비용 0 · 단계적 · 팀장 주도 → 팀원 부담 최소.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lgun Gothic" w:cs="Malgun Gothic" w:eastAsia="Malgun Gothic" w:hAnsi="Malgun Gothic"/>
        </w:rPr>
        <w:t xml:space="preserve">한계는 모두 설계로 우회 가능 (특히 Ollama는 공급자 비종속 설계로 해소).</w:t>
      </w:r>
    </w:p>
    <w:p>
      <w:pPr>
        <w:shd w:fill="FFF3CD" w:val="clear"/>
        <w:spacing w:after="80" w:before="80" w:line="288"/>
      </w:pPr>
      <w:r>
        <w:rPr>
          <w:rFonts w:ascii="Malgun Gothic" w:cs="Malgun Gothic" w:eastAsia="Malgun Gothic" w:hAnsi="Malgun Gothic"/>
        </w:rPr>
        <w:t xml:space="preserve">요청: 이번 회의에서 Phase 1(공통 CI) 도입에 합의 → 이후 단계는 진행하며 재논의.</w:t>
      </w:r>
    </w:p>
    <w:p>
      <w:pPr>
        <w:spacing w:before="60"/>
      </w:pPr>
      <w:r>
        <w:rPr>
          <w:rFonts w:ascii="Malgun Gothic" w:cs="Malgun Gothic" w:eastAsia="Malgun Gothic" w:hAnsi="Malgun Gothic"/>
          <w:color w:val="777777"/>
          <w:sz w:val="16"/>
          <w:szCs w:val="16"/>
        </w:rPr>
        <w:t xml:space="preserve">상세 근거: docs/proposal/01-tech-adoption-proposal.md / lead-only/09·10 조사 문서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- </w:t>
    </w: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Malgun Gothic" w:cs="Malgun Gothic" w:eastAsia="Malgun Gothic" w:hAnsi="Malgun Gothic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기술 도입 제안 (요약)</dc:title>
  <dc:creator>동네마켓 팀장</dc:creator>
  <cp:lastModifiedBy>Un-named</cp:lastModifiedBy>
  <cp:revision>1</cp:revision>
  <dcterms:created xsi:type="dcterms:W3CDTF">2026-06-28T23:40:20.900Z</dcterms:created>
  <dcterms:modified xsi:type="dcterms:W3CDTF">2026-06-28T23:40:20.900Z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