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both"/>
        <w:rPr>
          <w:rFonts w:ascii="Questrial" w:cs="Questrial" w:eastAsia="Questrial" w:hAnsi="Quest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5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220"/>
        <w:gridCol w:w="3045"/>
        <w:gridCol w:w="1785"/>
        <w:gridCol w:w="1800"/>
        <w:tblGridChange w:id="0">
          <w:tblGrid>
            <w:gridCol w:w="2220"/>
            <w:gridCol w:w="3045"/>
            <w:gridCol w:w="1785"/>
            <w:gridCol w:w="1800"/>
          </w:tblGrid>
        </w:tblGridChange>
      </w:tblGrid>
      <w:tr>
        <w:trPr>
          <w:trHeight w:val="1040" w:hRule="atLeast"/>
        </w:trPr>
        <w:tc>
          <w:tcPr>
            <w:vAlign w:val="top"/>
          </w:tcPr>
          <w:p w:rsidR="00000000" w:rsidDel="00000000" w:rsidP="00000000" w:rsidRDefault="00000000" w:rsidRPr="00000000" w14:paraId="00000002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0" distB="114300" distT="114300" distL="114300" distR="114300" hidden="0" layoutInCell="1" locked="0" relativeHeight="0" simplePos="0">
                  <wp:simplePos x="0" y="0"/>
                  <wp:positionH relativeFrom="column">
                    <wp:posOffset>314325</wp:posOffset>
                  </wp:positionH>
                  <wp:positionV relativeFrom="paragraph">
                    <wp:posOffset>114300</wp:posOffset>
                  </wp:positionV>
                  <wp:extent cx="610553" cy="759065"/>
                  <wp:effectExtent b="0" l="0" r="0" t="0"/>
                  <wp:wrapSquare wrapText="bothSides" distB="114300" distT="114300" distL="114300" distR="114300"/>
                  <wp:docPr id="1" name="image1.jpg"/>
                  <a:graphic>
                    <a:graphicData uri="http://schemas.openxmlformats.org/drawingml/2006/picture">
                      <pic:pic>
                        <pic:nvPicPr>
                          <pic:cNvPr id="0" name="image1.jpg"/>
                          <pic:cNvPicPr preferRelativeResize="0"/>
                        </pic:nvPicPr>
                        <pic:blipFill>
                          <a:blip r:embed="rId6"/>
                          <a:srcRect b="10039" l="30463" r="30441" t="1238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553" cy="75906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03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line="240" w:lineRule="auto"/>
              <w:jc w:val="both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Questrial" w:cs="Questrial" w:eastAsia="Questrial" w:hAnsi="Questrial"/>
                <w:b w:val="1"/>
                <w:sz w:val="28"/>
                <w:szCs w:val="28"/>
                <w:rtl w:val="0"/>
              </w:rPr>
              <w:t xml:space="preserve">PLANO DE GERENCIAMENTO DE CUSTOS</w:t>
            </w:r>
          </w:p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Questrial" w:cs="Questrial" w:eastAsia="Questrial" w:hAnsi="Questrial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2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Objetivos</w:t>
            </w:r>
          </w:p>
        </w:tc>
      </w:tr>
      <w:tr>
        <w:trPr>
          <w:trHeight w:val="32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documento tem como objetivo fornecer uma descrição detalhada de como os custos do projeto serão gerenciados. </w:t>
            </w:r>
          </w:p>
        </w:tc>
      </w:tr>
      <w:tr>
        <w:trPr>
          <w:trHeight w:val="42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Projeto 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2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Plano de implantação  da API  entre SiSU e SIGAA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5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Data Registro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10/06/2019</w:t>
            </w:r>
          </w:p>
        </w:tc>
      </w:tr>
      <w:tr>
        <w:trPr>
          <w:trHeight w:val="3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cliente):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A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Marlos Gondim Ribeiro Batista</w:t>
            </w:r>
          </w:p>
          <w:p w:rsidR="00000000" w:rsidDel="00000000" w:rsidP="00000000" w:rsidRDefault="00000000" w:rsidRPr="00000000" w14:paraId="0000001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mgrb2@cin.ufpe.br</w:t>
            </w:r>
          </w:p>
        </w:tc>
      </w:tr>
      <w:tr>
        <w:trPr>
          <w:trHeight w:val="50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1E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Responsável (da parte do projeto):</w:t>
            </w:r>
          </w:p>
        </w:tc>
        <w:tc>
          <w:tcPr>
            <w:gridSpan w:val="3"/>
            <w:vAlign w:val="top"/>
          </w:tcPr>
          <w:p w:rsidR="00000000" w:rsidDel="00000000" w:rsidP="00000000" w:rsidRDefault="00000000" w:rsidRPr="00000000" w14:paraId="0000001F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Gomes de Souza</w:t>
            </w:r>
          </w:p>
          <w:p w:rsidR="00000000" w:rsidDel="00000000" w:rsidP="00000000" w:rsidRDefault="00000000" w:rsidRPr="00000000" w14:paraId="00000020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Contato: rodolfo@cin.ufpe.br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2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Metodologia para elaboração do orçamento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7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orçamento foi elaborado usando o tempo,pois é nosso único custo,  mas também fizemos uma estimativa de quanto custaria em dinheiro, usando  o salário de um técnico-administrativo da UFPE (aproximadamente R$ 2.400,00), que seria o equivalente a função que estamos exercendo, e definimos o custo da nossa hora de trabalho como R$ 13,00.  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2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Processo de gerenciamento de custo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2F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Os custos são estimados através das horas trabalhadas para cada atividade, e são traduzidos para um valor em reais, que representa quanto custaria em reais cada atividade, e em consequência o projeto. O controle vai ser feito pelo gerente de projeto, mas com auxílio de toda a equipe, e vai ser atualizado sempre que houver novos requisitos.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33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Frequência de avaliação do orçamento</w:t>
            </w:r>
          </w:p>
        </w:tc>
      </w:tr>
      <w:tr>
        <w:trPr>
          <w:trHeight w:val="30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7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O documento é reavaliado sempre que novos requisitos ou atividades surgirem e o cronograma seja alterado. Deve ser feita com toda a equipe para ser calculado e discutido o tempo gasto. 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3B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Significado das reservas financeiras para o gerenciamento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3F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▪ Reservas de Contingência: são reservas destinadas exclusivamente ao processo de gerenciamento dos riscos identificados, conforme descritas no planos de gerenciamento de riscos.</w:t>
            </w:r>
          </w:p>
          <w:p w:rsidR="00000000" w:rsidDel="00000000" w:rsidP="00000000" w:rsidRDefault="00000000" w:rsidRPr="00000000" w14:paraId="00000040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▪ Reservas de Gerenciamento: são reservas destinadas exclusivamente ao processo de gerenciamento dos riscos não identificados, conforme descritas no planos de gerenciamento de riscos.</w:t>
            </w:r>
          </w:p>
          <w:p w:rsidR="00000000" w:rsidDel="00000000" w:rsidP="00000000" w:rsidRDefault="00000000" w:rsidRPr="00000000" w14:paraId="00000041">
            <w:pPr>
              <w:spacing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▪ Reservas para alterações no escopo: são reservas destinadas exclusivamente às alterações de escopo decorrentes de ações corretivas.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45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Priorização das mudanças no orçamento</w:t>
            </w:r>
          </w:p>
        </w:tc>
      </w:tr>
      <w:tr>
        <w:trPr>
          <w:trHeight w:val="26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49">
            <w:pPr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As mudanças no orçamento são priorizadas quando seu impacto altere a execução do projeto, e caso toda a equipe esteja de acordo com as mudanças. </w:t>
            </w:r>
          </w:p>
        </w:tc>
      </w:tr>
      <w:tr>
        <w:trPr>
          <w:trHeight w:val="26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4D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Autonomias para uso das reservas financeiras</w:t>
            </w:r>
          </w:p>
        </w:tc>
      </w:tr>
      <w:tr>
        <w:trPr>
          <w:trHeight w:val="260" w:hRule="atLeast"/>
        </w:trPr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51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Quem</w:t>
            </w:r>
          </w:p>
        </w:tc>
        <w:tc>
          <w:tcPr>
            <w:gridSpan w:val="2"/>
            <w:shd w:fill="b6d7a8" w:val="clear"/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Autonomias sobre</w:t>
            </w:r>
          </w:p>
        </w:tc>
        <w:tc>
          <w:tcPr>
            <w:shd w:fill="b6d7a8" w:val="clear"/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Até quanto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60" w:hRule="atLeast"/>
        </w:trPr>
        <w:tc>
          <w:tcPr>
            <w:vAlign w:val="top"/>
          </w:tcPr>
          <w:p w:rsidR="00000000" w:rsidDel="00000000" w:rsidP="00000000" w:rsidRDefault="00000000" w:rsidRPr="00000000" w14:paraId="00000055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Pedro Rodolfo (Gerente do Projeto)</w:t>
            </w:r>
          </w:p>
        </w:tc>
        <w:tc>
          <w:tcPr>
            <w:gridSpan w:val="2"/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Reservas financeiras do projeto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after="0" w:before="0" w:line="240" w:lineRule="auto"/>
              <w:ind w:left="0" w:firstLine="0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Custo total estabelecido para o projeto</w:t>
            </w:r>
          </w:p>
        </w:tc>
      </w:tr>
      <w:tr>
        <w:trPr>
          <w:trHeight w:val="340" w:hRule="atLeast"/>
        </w:trPr>
        <w:tc>
          <w:tcPr>
            <w:gridSpan w:val="4"/>
            <w:shd w:fill="b6d7a8" w:val="clear"/>
            <w:vAlign w:val="top"/>
          </w:tcPr>
          <w:p w:rsidR="00000000" w:rsidDel="00000000" w:rsidP="00000000" w:rsidRDefault="00000000" w:rsidRPr="00000000" w14:paraId="00000059">
            <w:pPr>
              <w:tabs>
                <w:tab w:val="left" w:pos="720"/>
              </w:tabs>
              <w:spacing w:line="240" w:lineRule="auto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Frequência e critérios para atualização deste plano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5D">
            <w:pPr>
              <w:tabs>
                <w:tab w:val="left" w:pos="720"/>
              </w:tabs>
              <w:spacing w:before="120" w:line="240" w:lineRule="auto"/>
              <w:jc w:val="both"/>
              <w:rPr>
                <w:rFonts w:ascii="Questrial" w:cs="Questrial" w:eastAsia="Questrial" w:hAnsi="Questrial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Este plano será atualizado caso o gerente de projeto perceba que existe necessidade ou se os custos  precisarem de alguma mudança nos valores.</w:t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1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Elaborado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Gabriel Cavalcanti de Melo</w:t>
            </w: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0" w:hRule="atLeast"/>
        </w:trPr>
        <w:tc>
          <w:tcPr>
            <w:gridSpan w:val="4"/>
            <w:vAlign w:val="top"/>
          </w:tcPr>
          <w:p w:rsidR="00000000" w:rsidDel="00000000" w:rsidP="00000000" w:rsidRDefault="00000000" w:rsidRPr="00000000" w14:paraId="00000065">
            <w:pPr>
              <w:spacing w:line="240" w:lineRule="auto"/>
              <w:jc w:val="right"/>
              <w:rPr>
                <w:rFonts w:ascii="Questrial" w:cs="Questrial" w:eastAsia="Questrial" w:hAnsi="Questrial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Questrial" w:cs="Questrial" w:eastAsia="Questrial" w:hAnsi="Questrial"/>
                <w:sz w:val="24"/>
                <w:szCs w:val="24"/>
                <w:rtl w:val="0"/>
              </w:rPr>
              <w:t xml:space="preserve">Aprovado por: </w:t>
            </w:r>
            <w:r w:rsidDel="00000000" w:rsidR="00000000" w:rsidRPr="00000000">
              <w:rPr>
                <w:rFonts w:ascii="Questrial" w:cs="Questrial" w:eastAsia="Questrial" w:hAnsi="Questrial"/>
                <w:b w:val="1"/>
                <w:sz w:val="24"/>
                <w:szCs w:val="24"/>
                <w:rtl w:val="0"/>
              </w:rPr>
              <w:t xml:space="preserve">Pedro Rodolfo Gomes de Souza </w:t>
            </w:r>
          </w:p>
        </w:tc>
      </w:tr>
    </w:tbl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Questrial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estrial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