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4C401531" w:rsidR="00FD25CA" w:rsidRDefault="00E0062A" w:rsidP="00FD25CA">
      <w:pPr>
        <w:pStyle w:val="Top"/>
      </w:pPr>
      <w:r>
        <w:rPr>
          <w:color w:val="000000"/>
          <w:lang w:eastAsia="en-GB"/>
        </w:rPr>
        <w:t>Period End Closing</w:t>
      </w:r>
      <w:r w:rsidR="00B24514">
        <w:rPr>
          <w:color w:val="000000"/>
          <w:lang w:eastAsia="en-GB"/>
        </w:rPr>
        <w:t xml:space="preserve"> – CRIM 0</w:t>
      </w:r>
      <w:r>
        <w:rPr>
          <w:color w:val="000000"/>
          <w:lang w:eastAsia="en-GB"/>
        </w:rPr>
        <w:t>334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2CB043F0" w:rsidR="006414BB" w:rsidRPr="00B46AB4" w:rsidRDefault="00FE2975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0062A">
              <w:rPr>
                <w:sz w:val="20"/>
                <w:szCs w:val="20"/>
              </w:rPr>
              <w:t>7</w:t>
            </w:r>
            <w:r w:rsidR="00FD25CA" w:rsidRPr="00B46AB4">
              <w:rPr>
                <w:sz w:val="20"/>
                <w:szCs w:val="20"/>
              </w:rPr>
              <w:t>/</w:t>
            </w:r>
            <w:r w:rsidR="007116FC" w:rsidRPr="00B46AB4">
              <w:rPr>
                <w:sz w:val="20"/>
                <w:szCs w:val="20"/>
              </w:rPr>
              <w:t>11</w:t>
            </w:r>
            <w:r w:rsidR="00FD25CA" w:rsidRPr="00B46AB4">
              <w:rPr>
                <w:sz w:val="20"/>
                <w:szCs w:val="20"/>
              </w:rPr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14208CCB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B30DEF">
              <w:rPr>
                <w:sz w:val="20"/>
                <w:szCs w:val="20"/>
              </w:rPr>
              <w:t>0</w:t>
            </w:r>
            <w:r w:rsidR="00E0062A">
              <w:rPr>
                <w:sz w:val="20"/>
                <w:szCs w:val="20"/>
              </w:rPr>
              <w:t>334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8774B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8774B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8774B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8774B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8774B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8774B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8774B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8774BF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0A6A5752" w14:textId="7BC027CA" w:rsidR="00FD25CA" w:rsidRPr="00FD25CA" w:rsidRDefault="00EE160B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At month end, the Non-Finance User Group must close overnight. </w:t>
      </w:r>
    </w:p>
    <w:p w14:paraId="202872C4" w14:textId="77777777" w:rsidR="00DC4D8A" w:rsidRDefault="00DC4D8A" w:rsidP="00DC4D8A">
      <w:pPr>
        <w:pStyle w:val="Chapter"/>
      </w:pPr>
      <w:bookmarkStart w:id="1" w:name="_Toc23158227"/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454365E" w14:textId="77777777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204D4FE2" w14:textId="42C28D34" w:rsidR="00CF5219" w:rsidRPr="00CF5219" w:rsidRDefault="00EE160B" w:rsidP="000563E0">
      <w:r>
        <w:t>At month e</w:t>
      </w:r>
      <w:r w:rsidR="000751BA">
        <w:t>n</w:t>
      </w:r>
      <w:r>
        <w:t xml:space="preserve">d, the Non-Finance User Group must close overnight to prevent </w:t>
      </w:r>
      <w:r w:rsidR="000751BA">
        <w:t>Non-Finance</w:t>
      </w:r>
      <w:r>
        <w:t xml:space="preserve"> users from carry on working in the previous month the next morning.</w:t>
      </w:r>
    </w:p>
    <w:p w14:paraId="66DE1FD2" w14:textId="7C45E41E" w:rsidR="00733AA2" w:rsidRPr="001165C5" w:rsidRDefault="00733AA2" w:rsidP="000563E0">
      <w:r>
        <w:br w:type="page"/>
      </w:r>
    </w:p>
    <w:p w14:paraId="1C7AFE2C" w14:textId="259816F8" w:rsidR="00733AA2" w:rsidRDefault="000563E0" w:rsidP="00733AA2">
      <w:pPr>
        <w:pStyle w:val="Chapter"/>
      </w:pPr>
      <w:bookmarkStart w:id="3" w:name="_Toc23158229"/>
      <w:r>
        <w:lastRenderedPageBreak/>
        <w:t>Solution Details</w:t>
      </w:r>
      <w:bookmarkEnd w:id="3"/>
    </w:p>
    <w:p w14:paraId="153E4A1E" w14:textId="5EC553DE" w:rsidR="00FD2FDF" w:rsidRDefault="00EE160B" w:rsidP="00EE160B">
      <w:r>
        <w:t xml:space="preserve">At month end, </w:t>
      </w:r>
      <w:r w:rsidR="00F551B6">
        <w:t xml:space="preserve">the </w:t>
      </w:r>
      <w:r>
        <w:t xml:space="preserve">Non-Finance </w:t>
      </w:r>
      <w:r w:rsidR="00F551B6">
        <w:t>U</w:t>
      </w:r>
      <w:r>
        <w:t xml:space="preserve">ser </w:t>
      </w:r>
      <w:r w:rsidR="00F551B6">
        <w:t>G</w:t>
      </w:r>
      <w:r>
        <w:t>roup must close overnight to prevent the</w:t>
      </w:r>
      <w:r w:rsidR="00F551B6">
        <w:t>se Users</w:t>
      </w:r>
      <w:r>
        <w:t xml:space="preserve"> from carrying on working in the previous month. </w:t>
      </w:r>
    </w:p>
    <w:p w14:paraId="6110243D" w14:textId="79438739" w:rsidR="00077333" w:rsidRDefault="00B91CFE" w:rsidP="00EE160B">
      <w:r>
        <w:t xml:space="preserve">The automatic closure at month end for Non-Finance User groups can be linked to the “Account </w:t>
      </w:r>
      <w:r w:rsidR="00F551B6">
        <w:t>P</w:t>
      </w:r>
      <w:r>
        <w:t xml:space="preserve">eriods” table. Once the </w:t>
      </w:r>
      <w:r w:rsidR="00077333">
        <w:t>“</w:t>
      </w:r>
      <w:r>
        <w:t>Valid Until Date</w:t>
      </w:r>
      <w:r w:rsidR="00077333">
        <w:t>”</w:t>
      </w:r>
      <w:r>
        <w:t xml:space="preserve"> has passed, the system should close the Non-Finance Group.</w:t>
      </w:r>
      <w:r w:rsidR="00077333">
        <w:t xml:space="preserve"> </w:t>
      </w:r>
      <w:r>
        <w:t xml:space="preserve">However, Financial Accounting </w:t>
      </w:r>
      <w:r w:rsidR="00B716FE">
        <w:t>(</w:t>
      </w:r>
      <w:r w:rsidR="00F551B6">
        <w:t>User G</w:t>
      </w:r>
      <w:r>
        <w:t>roup</w:t>
      </w:r>
      <w:r w:rsidR="00B716FE">
        <w:t xml:space="preserve">s AC, </w:t>
      </w:r>
      <w:proofErr w:type="gramStart"/>
      <w:r w:rsidR="00B716FE">
        <w:t>AP</w:t>
      </w:r>
      <w:proofErr w:type="gramEnd"/>
      <w:r w:rsidR="00B716FE">
        <w:t xml:space="preserve"> and AR)</w:t>
      </w:r>
      <w:r>
        <w:t xml:space="preserve"> needs the ability to manually reopen and close periods. </w:t>
      </w:r>
    </w:p>
    <w:p w14:paraId="75FEC29D" w14:textId="14E89CA4" w:rsidR="00077333" w:rsidRDefault="00077333" w:rsidP="00EE160B">
      <w:r>
        <w:t xml:space="preserve">The below screenshot shows the Accounting Periods table. Once the “Valid Until Date” has passed the system needs to close the period for the Non-Finance User Group. </w:t>
      </w:r>
    </w:p>
    <w:p w14:paraId="0AEA17C9" w14:textId="04CFAD74" w:rsidR="00BD544B" w:rsidRDefault="00F551B6" w:rsidP="00F551B6">
      <w:pPr>
        <w:jc w:val="center"/>
      </w:pPr>
      <w:r>
        <w:rPr>
          <w:noProof/>
        </w:rPr>
        <w:drawing>
          <wp:inline distT="0" distB="0" distL="0" distR="0" wp14:anchorId="2E3DFB81" wp14:editId="5995810B">
            <wp:extent cx="4169391" cy="326215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427" cy="32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0A58" w14:textId="1EEC2EEE" w:rsidR="00BD544B" w:rsidRDefault="00BD544B" w:rsidP="00EE160B">
      <w:r>
        <w:t xml:space="preserve">The below screenshot shows the </w:t>
      </w:r>
      <w:r w:rsidR="00E340BE">
        <w:t>U</w:t>
      </w:r>
      <w:r>
        <w:t xml:space="preserve">ser </w:t>
      </w:r>
      <w:r w:rsidR="00E340BE">
        <w:t>G</w:t>
      </w:r>
      <w:r>
        <w:t xml:space="preserve">roups currently set up. The </w:t>
      </w:r>
      <w:r w:rsidR="00EE453B">
        <w:t>“</w:t>
      </w:r>
      <w:r>
        <w:t xml:space="preserve">NF – Non-Finance </w:t>
      </w:r>
      <w:r w:rsidR="00EE453B">
        <w:t>User G</w:t>
      </w:r>
      <w:r>
        <w:t>roup</w:t>
      </w:r>
      <w:r w:rsidR="00EE453B">
        <w:t>”</w:t>
      </w:r>
      <w:r>
        <w:t xml:space="preserve"> must close at month end. </w:t>
      </w:r>
    </w:p>
    <w:p w14:paraId="6540522D" w14:textId="607148B9" w:rsidR="00BD544B" w:rsidRDefault="00BD544B" w:rsidP="00EE160B">
      <w:r>
        <w:rPr>
          <w:noProof/>
        </w:rPr>
        <w:drawing>
          <wp:inline distT="0" distB="0" distL="0" distR="0" wp14:anchorId="74FFDD83" wp14:editId="16E1D18B">
            <wp:extent cx="35147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16B9" w14:textId="77777777" w:rsidR="00FD2FDF" w:rsidRDefault="00FD2FDF">
      <w:r>
        <w:br w:type="page"/>
      </w:r>
    </w:p>
    <w:p w14:paraId="09A44E92" w14:textId="77777777" w:rsidR="009A4F89" w:rsidRDefault="009A4F89"/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proofErr w:type="gramStart"/>
      <w:r w:rsidR="005B69DE">
        <w:t xml:space="preserve">New </w:t>
      </w:r>
      <w:r>
        <w:t xml:space="preserve"> Field</w:t>
      </w:r>
      <w:proofErr w:type="gramEnd"/>
      <w:r>
        <w:t>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4" w:name="_Toc23158230"/>
      <w:r w:rsidRPr="007C0289">
        <w:t>Security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245"/>
      </w:tblGrid>
      <w:tr w:rsidR="008E4CA4" w:rsidRPr="005B69DE" w14:paraId="3B24C943" w14:textId="77777777" w:rsidTr="008E4CA4">
        <w:tc>
          <w:tcPr>
            <w:tcW w:w="3114" w:type="dxa"/>
            <w:shd w:val="clear" w:color="auto" w:fill="4F81BD" w:themeFill="accent1"/>
          </w:tcPr>
          <w:p w14:paraId="7DC2482C" w14:textId="7CA00FD9" w:rsidR="008E4CA4" w:rsidRPr="005B69DE" w:rsidRDefault="008E4CA4" w:rsidP="008E4CA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User Group</w:t>
            </w:r>
          </w:p>
        </w:tc>
        <w:tc>
          <w:tcPr>
            <w:tcW w:w="5245" w:type="dxa"/>
            <w:shd w:val="clear" w:color="auto" w:fill="4F81BD" w:themeFill="accent1"/>
          </w:tcPr>
          <w:p w14:paraId="2157AA16" w14:textId="2ED709FE" w:rsidR="008E4CA4" w:rsidRPr="005B69DE" w:rsidRDefault="008E4CA4" w:rsidP="0083276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Privileges </w:t>
            </w:r>
          </w:p>
        </w:tc>
      </w:tr>
      <w:tr w:rsidR="008E4CA4" w14:paraId="21F35809" w14:textId="77777777" w:rsidTr="008E4CA4">
        <w:tc>
          <w:tcPr>
            <w:tcW w:w="3114" w:type="dxa"/>
          </w:tcPr>
          <w:p w14:paraId="0D49DCD2" w14:textId="5F9E877F" w:rsidR="008E4CA4" w:rsidRDefault="008E4CA4" w:rsidP="008E4CA4">
            <w:pPr>
              <w:jc w:val="center"/>
            </w:pPr>
            <w:r>
              <w:t>Non-Finance</w:t>
            </w:r>
          </w:p>
        </w:tc>
        <w:tc>
          <w:tcPr>
            <w:tcW w:w="5245" w:type="dxa"/>
          </w:tcPr>
          <w:p w14:paraId="65A910B8" w14:textId="31B57CBB" w:rsidR="008E4CA4" w:rsidRDefault="008E4CA4" w:rsidP="00832764">
            <w:r>
              <w:t xml:space="preserve">Only work in current period. User group is closed at month end automatically. </w:t>
            </w:r>
          </w:p>
        </w:tc>
      </w:tr>
      <w:tr w:rsidR="008E4CA4" w14:paraId="73617D06" w14:textId="77777777" w:rsidTr="008E4CA4">
        <w:tc>
          <w:tcPr>
            <w:tcW w:w="3114" w:type="dxa"/>
          </w:tcPr>
          <w:p w14:paraId="0F85080C" w14:textId="1EEFFA0C" w:rsidR="008E4CA4" w:rsidRDefault="008E4CA4" w:rsidP="008E4CA4">
            <w:pPr>
              <w:jc w:val="center"/>
            </w:pPr>
            <w:r>
              <w:t>Financial Accounting</w:t>
            </w:r>
          </w:p>
        </w:tc>
        <w:tc>
          <w:tcPr>
            <w:tcW w:w="5245" w:type="dxa"/>
          </w:tcPr>
          <w:p w14:paraId="7D925F5D" w14:textId="5A635C39" w:rsidR="008E4CA4" w:rsidRDefault="008E4CA4" w:rsidP="00832764">
            <w:r>
              <w:t>Reopen and close periods manually.</w:t>
            </w:r>
          </w:p>
        </w:tc>
      </w:tr>
    </w:tbl>
    <w:p w14:paraId="1E7C4E31" w14:textId="77777777" w:rsidR="005720AD" w:rsidRDefault="005720AD" w:rsidP="005720AD">
      <w:bookmarkStart w:id="5" w:name="_Toc23158231"/>
    </w:p>
    <w:p w14:paraId="5C5772DC" w14:textId="414F6902" w:rsidR="009C199A" w:rsidRDefault="009C199A" w:rsidP="009C199A">
      <w:pPr>
        <w:pStyle w:val="Chapter"/>
      </w:pPr>
      <w:r>
        <w:t>Companies</w:t>
      </w:r>
      <w:bookmarkEnd w:id="5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6" w:name="_Toc23158232"/>
      <w:r>
        <w:t>Data Migration</w:t>
      </w:r>
      <w:bookmarkEnd w:id="6"/>
    </w:p>
    <w:p w14:paraId="23DB8CE3" w14:textId="514FCC91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7" w:name="_Toc23158233"/>
      <w:r>
        <w:t xml:space="preserve">Test </w:t>
      </w:r>
      <w:r w:rsidR="002F33FD">
        <w:t>Steps</w:t>
      </w:r>
      <w:bookmarkEnd w:id="7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457B2C74" w:rsidR="00C31214" w:rsidRDefault="00F4727F" w:rsidP="3D6C0CC5">
            <w:r>
              <w:t xml:space="preserve">Financial Accounts User Group reopen and close accounting periods manually. </w:t>
            </w:r>
          </w:p>
        </w:tc>
        <w:tc>
          <w:tcPr>
            <w:tcW w:w="4394" w:type="dxa"/>
          </w:tcPr>
          <w:p w14:paraId="50F92AE6" w14:textId="48258A61" w:rsidR="00C31214" w:rsidRDefault="00F4727F" w:rsidP="3D6C0CC5">
            <w:r>
              <w:t>Can reopen and close accounting periods manually.</w:t>
            </w:r>
          </w:p>
        </w:tc>
      </w:tr>
      <w:tr w:rsidR="00C31214" w14:paraId="0A5B4B7E" w14:textId="77777777" w:rsidTr="008933FF">
        <w:tc>
          <w:tcPr>
            <w:tcW w:w="562" w:type="dxa"/>
          </w:tcPr>
          <w:p w14:paraId="7CA44320" w14:textId="2D30D746" w:rsidR="00C31214" w:rsidRDefault="00C85062" w:rsidP="3D6C0CC5">
            <w:r>
              <w:t>2</w:t>
            </w:r>
          </w:p>
        </w:tc>
        <w:tc>
          <w:tcPr>
            <w:tcW w:w="4962" w:type="dxa"/>
          </w:tcPr>
          <w:p w14:paraId="0E1F1DF1" w14:textId="78B6A3D6" w:rsidR="00C31214" w:rsidRDefault="00F4727F" w:rsidP="3D6C0CC5">
            <w:r>
              <w:t>Non-Finance User Groups try to work in the previous month after month end.</w:t>
            </w:r>
          </w:p>
        </w:tc>
        <w:tc>
          <w:tcPr>
            <w:tcW w:w="4394" w:type="dxa"/>
          </w:tcPr>
          <w:p w14:paraId="5ACC4C3D" w14:textId="050396D4" w:rsidR="00C31214" w:rsidRDefault="00F4727F" w:rsidP="3D6C0CC5">
            <w:r>
              <w:t xml:space="preserve">Cannot work in the previous month </w:t>
            </w:r>
            <w:r w:rsidR="001C2A50">
              <w:t xml:space="preserve">after </w:t>
            </w:r>
            <w:r>
              <w:t xml:space="preserve">the morning after month end. </w:t>
            </w:r>
          </w:p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8" w:name="_Toc23158234"/>
      <w:r>
        <w:t>Technical Implementation</w:t>
      </w:r>
      <w:bookmarkEnd w:id="8"/>
    </w:p>
    <w:p w14:paraId="11A51B74" w14:textId="79D5D439" w:rsidR="3D6C0CC5" w:rsidRDefault="00E479E2" w:rsidP="00D122C2">
      <w:pPr>
        <w:pStyle w:val="ListParagraph"/>
        <w:numPr>
          <w:ilvl w:val="0"/>
          <w:numId w:val="11"/>
        </w:numPr>
        <w:spacing w:after="0"/>
      </w:pPr>
      <w:r>
        <w:t xml:space="preserve">New method implemented - </w:t>
      </w:r>
      <w:r w:rsidR="00867526">
        <w:t>‘</w:t>
      </w:r>
      <w:r w:rsidR="00867526" w:rsidRPr="00867526">
        <w:t>Close_Non_Finance_User_Group</w:t>
      </w:r>
      <w:r w:rsidR="00867526">
        <w:t xml:space="preserve">’ in </w:t>
      </w:r>
      <w:r w:rsidRPr="00E479E2">
        <w:t>C_EA_Customization_Util_API</w:t>
      </w:r>
      <w:r w:rsidR="00867526">
        <w:t xml:space="preserve"> </w:t>
      </w:r>
      <w:r>
        <w:t>Package.</w:t>
      </w:r>
    </w:p>
    <w:p w14:paraId="1B3B8399" w14:textId="77777777" w:rsidR="00CB5ECA" w:rsidRDefault="00CB5ECA" w:rsidP="00CB5ECA">
      <w:pPr>
        <w:pStyle w:val="ListParagraph"/>
        <w:spacing w:after="0"/>
      </w:pPr>
    </w:p>
    <w:p w14:paraId="6E25D675" w14:textId="2E80FE55" w:rsidR="00E479E2" w:rsidRDefault="00E479E2" w:rsidP="00AC06D0">
      <w:pPr>
        <w:pStyle w:val="ListParagraph"/>
        <w:numPr>
          <w:ilvl w:val="0"/>
          <w:numId w:val="11"/>
        </w:numPr>
        <w:spacing w:after="0"/>
      </w:pPr>
      <w:r>
        <w:t xml:space="preserve">New ins file </w:t>
      </w:r>
      <w:proofErr w:type="gramStart"/>
      <w:r>
        <w:t xml:space="preserve">-  </w:t>
      </w:r>
      <w:r w:rsidRPr="00E479E2">
        <w:t>CloseNonFinanceUserGroup.ins</w:t>
      </w:r>
      <w:proofErr w:type="gramEnd"/>
      <w:r>
        <w:t xml:space="preserve"> in order to register the batch schedule method. </w:t>
      </w:r>
    </w:p>
    <w:p w14:paraId="16E778D9" w14:textId="284B6B2F" w:rsidR="00CB5ECA" w:rsidRDefault="00FC6CFC" w:rsidP="00CB5ECA">
      <w:pPr>
        <w:pStyle w:val="ListParagraph"/>
        <w:spacing w:after="0"/>
      </w:pPr>
      <w:r>
        <w:object w:dxaOrig="1539" w:dyaOrig="997" w14:anchorId="705BA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95pt;height:49.85pt" o:ole="">
            <v:imagedata r:id="rId13" o:title=""/>
          </v:shape>
          <o:OLEObject Type="Embed" ProgID="Package" ShapeID="_x0000_i1027" DrawAspect="Icon" ObjectID="_1684651507" r:id="rId14"/>
        </w:object>
      </w:r>
    </w:p>
    <w:p w14:paraId="5649B17C" w14:textId="77777777" w:rsidR="00CB5ECA" w:rsidRDefault="00CB5ECA" w:rsidP="00CB5ECA">
      <w:pPr>
        <w:pStyle w:val="ListParagraph"/>
        <w:spacing w:after="0"/>
      </w:pPr>
    </w:p>
    <w:p w14:paraId="191292CD" w14:textId="723DD966" w:rsidR="00CB5ECA" w:rsidRDefault="00CB5ECA" w:rsidP="00AC06D0">
      <w:pPr>
        <w:pStyle w:val="ListParagraph"/>
        <w:numPr>
          <w:ilvl w:val="0"/>
          <w:numId w:val="11"/>
        </w:numPr>
        <w:spacing w:after="0"/>
      </w:pPr>
      <w:r>
        <w:t>Go to ‘New Database Task Schedule’ window. – Create new record.</w:t>
      </w:r>
    </w:p>
    <w:p w14:paraId="3C1A62AF" w14:textId="1A46B3C6" w:rsidR="00455030" w:rsidRDefault="00455030" w:rsidP="00CB5ECA">
      <w:pPr>
        <w:ind w:left="720"/>
      </w:pPr>
      <w:r>
        <w:t>Task Name – Query by giving ‘</w:t>
      </w:r>
      <w:r w:rsidRPr="00455030">
        <w:t>C_EA_Customization_Util_API.Close_Non_Finance_User_Group</w:t>
      </w:r>
      <w:r>
        <w:t xml:space="preserve">’ as the method </w:t>
      </w:r>
      <w:r w:rsidR="00CB5ECA">
        <w:t>name.</w:t>
      </w:r>
    </w:p>
    <w:p w14:paraId="3241BBD2" w14:textId="1ECF3CB6" w:rsidR="00CB5ECA" w:rsidRDefault="00CB5ECA" w:rsidP="00E479E2"/>
    <w:p w14:paraId="0F58C84B" w14:textId="0533DF86" w:rsidR="00CB5ECA" w:rsidRDefault="00CB5ECA" w:rsidP="00E479E2">
      <w:r>
        <w:rPr>
          <w:noProof/>
        </w:rPr>
        <w:lastRenderedPageBreak/>
        <w:drawing>
          <wp:inline distT="0" distB="0" distL="0" distR="0" wp14:anchorId="2CC449BD" wp14:editId="5DBBB5A2">
            <wp:extent cx="5731510" cy="3729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ECA" w:rsidSect="005A53B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DB0E9" w14:textId="77777777" w:rsidR="008774BF" w:rsidRDefault="008774BF" w:rsidP="00E61F1C">
      <w:pPr>
        <w:spacing w:after="0" w:line="240" w:lineRule="auto"/>
      </w:pPr>
      <w:r>
        <w:separator/>
      </w:r>
    </w:p>
  </w:endnote>
  <w:endnote w:type="continuationSeparator" w:id="0">
    <w:p w14:paraId="56F82B1B" w14:textId="77777777" w:rsidR="008774BF" w:rsidRDefault="008774BF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EF50" w14:textId="77777777" w:rsidR="008774BF" w:rsidRDefault="008774BF" w:rsidP="00E61F1C">
      <w:pPr>
        <w:spacing w:after="0" w:line="240" w:lineRule="auto"/>
      </w:pPr>
      <w:r>
        <w:separator/>
      </w:r>
    </w:p>
  </w:footnote>
  <w:footnote w:type="continuationSeparator" w:id="0">
    <w:p w14:paraId="74D66185" w14:textId="77777777" w:rsidR="008774BF" w:rsidRDefault="008774BF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5B3"/>
    <w:multiLevelType w:val="hybridMultilevel"/>
    <w:tmpl w:val="5A66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829"/>
    <w:rsid w:val="0001117C"/>
    <w:rsid w:val="0001731E"/>
    <w:rsid w:val="00020709"/>
    <w:rsid w:val="0003066F"/>
    <w:rsid w:val="000308A7"/>
    <w:rsid w:val="00033321"/>
    <w:rsid w:val="00034F48"/>
    <w:rsid w:val="0003511B"/>
    <w:rsid w:val="000361F7"/>
    <w:rsid w:val="000370A0"/>
    <w:rsid w:val="000408D5"/>
    <w:rsid w:val="000455B0"/>
    <w:rsid w:val="0005298B"/>
    <w:rsid w:val="000563E0"/>
    <w:rsid w:val="00063A12"/>
    <w:rsid w:val="00063C38"/>
    <w:rsid w:val="00073378"/>
    <w:rsid w:val="000751BA"/>
    <w:rsid w:val="00077333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BFE"/>
    <w:rsid w:val="000B4124"/>
    <w:rsid w:val="000B61E8"/>
    <w:rsid w:val="000B7356"/>
    <w:rsid w:val="000C595B"/>
    <w:rsid w:val="000E0D39"/>
    <w:rsid w:val="000E10AE"/>
    <w:rsid w:val="000E2AB7"/>
    <w:rsid w:val="000F12E8"/>
    <w:rsid w:val="000F1A2C"/>
    <w:rsid w:val="000F3B81"/>
    <w:rsid w:val="000F666F"/>
    <w:rsid w:val="000F68E1"/>
    <w:rsid w:val="001046BD"/>
    <w:rsid w:val="00110CED"/>
    <w:rsid w:val="00112395"/>
    <w:rsid w:val="00113ACD"/>
    <w:rsid w:val="001165C5"/>
    <w:rsid w:val="00121830"/>
    <w:rsid w:val="00121F9D"/>
    <w:rsid w:val="0012276B"/>
    <w:rsid w:val="00140571"/>
    <w:rsid w:val="00151341"/>
    <w:rsid w:val="00156D77"/>
    <w:rsid w:val="00171F7B"/>
    <w:rsid w:val="00180347"/>
    <w:rsid w:val="0018507B"/>
    <w:rsid w:val="001861B0"/>
    <w:rsid w:val="00197CEC"/>
    <w:rsid w:val="001A7510"/>
    <w:rsid w:val="001A7938"/>
    <w:rsid w:val="001B54B1"/>
    <w:rsid w:val="001B7263"/>
    <w:rsid w:val="001C2A50"/>
    <w:rsid w:val="001D274B"/>
    <w:rsid w:val="001D3906"/>
    <w:rsid w:val="001D578B"/>
    <w:rsid w:val="001F0963"/>
    <w:rsid w:val="001F3D0C"/>
    <w:rsid w:val="00220AA5"/>
    <w:rsid w:val="00223FD5"/>
    <w:rsid w:val="00232BD8"/>
    <w:rsid w:val="00232EB6"/>
    <w:rsid w:val="00233846"/>
    <w:rsid w:val="0023657E"/>
    <w:rsid w:val="00243234"/>
    <w:rsid w:val="00254AD8"/>
    <w:rsid w:val="00260B04"/>
    <w:rsid w:val="00265BE3"/>
    <w:rsid w:val="0026618D"/>
    <w:rsid w:val="0026737E"/>
    <w:rsid w:val="00271370"/>
    <w:rsid w:val="00281203"/>
    <w:rsid w:val="002818ED"/>
    <w:rsid w:val="00284204"/>
    <w:rsid w:val="00291CF4"/>
    <w:rsid w:val="00293F1F"/>
    <w:rsid w:val="0029534F"/>
    <w:rsid w:val="00296895"/>
    <w:rsid w:val="002A2A78"/>
    <w:rsid w:val="002A36C3"/>
    <w:rsid w:val="002B51F2"/>
    <w:rsid w:val="002C313F"/>
    <w:rsid w:val="002C493F"/>
    <w:rsid w:val="002D1464"/>
    <w:rsid w:val="002E5424"/>
    <w:rsid w:val="002F33FD"/>
    <w:rsid w:val="00300730"/>
    <w:rsid w:val="00301175"/>
    <w:rsid w:val="00301396"/>
    <w:rsid w:val="00302F16"/>
    <w:rsid w:val="00303E46"/>
    <w:rsid w:val="00304C40"/>
    <w:rsid w:val="00306A31"/>
    <w:rsid w:val="00313E36"/>
    <w:rsid w:val="003140C1"/>
    <w:rsid w:val="003146E7"/>
    <w:rsid w:val="003210A4"/>
    <w:rsid w:val="00321649"/>
    <w:rsid w:val="00321B69"/>
    <w:rsid w:val="0032244C"/>
    <w:rsid w:val="00323731"/>
    <w:rsid w:val="00335236"/>
    <w:rsid w:val="0035164D"/>
    <w:rsid w:val="00362543"/>
    <w:rsid w:val="00367770"/>
    <w:rsid w:val="00371DF7"/>
    <w:rsid w:val="00373B6F"/>
    <w:rsid w:val="0037500A"/>
    <w:rsid w:val="003778FE"/>
    <w:rsid w:val="0038559E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7598"/>
    <w:rsid w:val="003C7E03"/>
    <w:rsid w:val="003D06E2"/>
    <w:rsid w:val="003D55BF"/>
    <w:rsid w:val="003E38CC"/>
    <w:rsid w:val="003E6DCB"/>
    <w:rsid w:val="004040A8"/>
    <w:rsid w:val="00417C51"/>
    <w:rsid w:val="00422021"/>
    <w:rsid w:val="004253B2"/>
    <w:rsid w:val="00430184"/>
    <w:rsid w:val="004315EF"/>
    <w:rsid w:val="00442AAD"/>
    <w:rsid w:val="00455030"/>
    <w:rsid w:val="00455301"/>
    <w:rsid w:val="004662E2"/>
    <w:rsid w:val="004664D3"/>
    <w:rsid w:val="00467435"/>
    <w:rsid w:val="0048367E"/>
    <w:rsid w:val="00483D7B"/>
    <w:rsid w:val="004870BF"/>
    <w:rsid w:val="004A32B4"/>
    <w:rsid w:val="004A5E6B"/>
    <w:rsid w:val="004A7C58"/>
    <w:rsid w:val="004B78F3"/>
    <w:rsid w:val="004C00CA"/>
    <w:rsid w:val="004D3880"/>
    <w:rsid w:val="004D5F52"/>
    <w:rsid w:val="004D63A0"/>
    <w:rsid w:val="004E6BE1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1D7B"/>
    <w:rsid w:val="00534E41"/>
    <w:rsid w:val="00543834"/>
    <w:rsid w:val="00543FDA"/>
    <w:rsid w:val="00547563"/>
    <w:rsid w:val="00550837"/>
    <w:rsid w:val="00553786"/>
    <w:rsid w:val="005622B7"/>
    <w:rsid w:val="00563142"/>
    <w:rsid w:val="005720AD"/>
    <w:rsid w:val="00575225"/>
    <w:rsid w:val="005756C8"/>
    <w:rsid w:val="00576C92"/>
    <w:rsid w:val="00580519"/>
    <w:rsid w:val="005858FC"/>
    <w:rsid w:val="00586E94"/>
    <w:rsid w:val="00594763"/>
    <w:rsid w:val="005A4904"/>
    <w:rsid w:val="005A4AE8"/>
    <w:rsid w:val="005A53B8"/>
    <w:rsid w:val="005B4B32"/>
    <w:rsid w:val="005B69DE"/>
    <w:rsid w:val="005C135E"/>
    <w:rsid w:val="005D59A8"/>
    <w:rsid w:val="005E6507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62037"/>
    <w:rsid w:val="00665D7B"/>
    <w:rsid w:val="0067015C"/>
    <w:rsid w:val="00672D58"/>
    <w:rsid w:val="00677644"/>
    <w:rsid w:val="00680FCC"/>
    <w:rsid w:val="006857C8"/>
    <w:rsid w:val="00686021"/>
    <w:rsid w:val="00690B0E"/>
    <w:rsid w:val="00690E38"/>
    <w:rsid w:val="00692A38"/>
    <w:rsid w:val="006973BD"/>
    <w:rsid w:val="00697B7A"/>
    <w:rsid w:val="00697C09"/>
    <w:rsid w:val="006A18D8"/>
    <w:rsid w:val="006A79D0"/>
    <w:rsid w:val="006B2386"/>
    <w:rsid w:val="006B4681"/>
    <w:rsid w:val="006C3A3C"/>
    <w:rsid w:val="006C4F2C"/>
    <w:rsid w:val="006C54F6"/>
    <w:rsid w:val="006C6DAA"/>
    <w:rsid w:val="006C7377"/>
    <w:rsid w:val="006D2A9C"/>
    <w:rsid w:val="006D3F33"/>
    <w:rsid w:val="006D4310"/>
    <w:rsid w:val="006D4589"/>
    <w:rsid w:val="006D4C65"/>
    <w:rsid w:val="006D737A"/>
    <w:rsid w:val="006E45BC"/>
    <w:rsid w:val="006E65CF"/>
    <w:rsid w:val="006E661F"/>
    <w:rsid w:val="006F034C"/>
    <w:rsid w:val="006F050E"/>
    <w:rsid w:val="006F6BE5"/>
    <w:rsid w:val="006F7BA4"/>
    <w:rsid w:val="00700068"/>
    <w:rsid w:val="0070577D"/>
    <w:rsid w:val="00706C3A"/>
    <w:rsid w:val="00710835"/>
    <w:rsid w:val="007110ED"/>
    <w:rsid w:val="007116FC"/>
    <w:rsid w:val="007159D2"/>
    <w:rsid w:val="00720256"/>
    <w:rsid w:val="00733AA2"/>
    <w:rsid w:val="00736FD9"/>
    <w:rsid w:val="00752A77"/>
    <w:rsid w:val="00753A25"/>
    <w:rsid w:val="00757ED7"/>
    <w:rsid w:val="0076598F"/>
    <w:rsid w:val="007765EF"/>
    <w:rsid w:val="0077705F"/>
    <w:rsid w:val="00781EC1"/>
    <w:rsid w:val="00783BF2"/>
    <w:rsid w:val="00785C32"/>
    <w:rsid w:val="00793033"/>
    <w:rsid w:val="007B016F"/>
    <w:rsid w:val="007C0289"/>
    <w:rsid w:val="007C2D48"/>
    <w:rsid w:val="007C3459"/>
    <w:rsid w:val="007C488C"/>
    <w:rsid w:val="007D58D1"/>
    <w:rsid w:val="007E1DC6"/>
    <w:rsid w:val="007E219C"/>
    <w:rsid w:val="007E30F1"/>
    <w:rsid w:val="007E60BE"/>
    <w:rsid w:val="007E7AC7"/>
    <w:rsid w:val="007F3FBD"/>
    <w:rsid w:val="007F7F60"/>
    <w:rsid w:val="00801BFF"/>
    <w:rsid w:val="008115BC"/>
    <w:rsid w:val="00814831"/>
    <w:rsid w:val="00815A0C"/>
    <w:rsid w:val="00823174"/>
    <w:rsid w:val="0082706F"/>
    <w:rsid w:val="008314B7"/>
    <w:rsid w:val="008352CD"/>
    <w:rsid w:val="00851B12"/>
    <w:rsid w:val="00867526"/>
    <w:rsid w:val="0087295E"/>
    <w:rsid w:val="008737D2"/>
    <w:rsid w:val="008774BF"/>
    <w:rsid w:val="008860BE"/>
    <w:rsid w:val="00886825"/>
    <w:rsid w:val="008933FF"/>
    <w:rsid w:val="00893B50"/>
    <w:rsid w:val="008A45DA"/>
    <w:rsid w:val="008A5386"/>
    <w:rsid w:val="008B044E"/>
    <w:rsid w:val="008B25F1"/>
    <w:rsid w:val="008B7F55"/>
    <w:rsid w:val="008C7095"/>
    <w:rsid w:val="008D06B9"/>
    <w:rsid w:val="008D0906"/>
    <w:rsid w:val="008D3A5F"/>
    <w:rsid w:val="008E4CA4"/>
    <w:rsid w:val="008F66A2"/>
    <w:rsid w:val="008F74F4"/>
    <w:rsid w:val="009056EE"/>
    <w:rsid w:val="0090701B"/>
    <w:rsid w:val="00910AA1"/>
    <w:rsid w:val="00911099"/>
    <w:rsid w:val="00916A45"/>
    <w:rsid w:val="009251EC"/>
    <w:rsid w:val="00925361"/>
    <w:rsid w:val="00926E0D"/>
    <w:rsid w:val="0093330D"/>
    <w:rsid w:val="0093587F"/>
    <w:rsid w:val="00937CF3"/>
    <w:rsid w:val="00940AF7"/>
    <w:rsid w:val="0094500F"/>
    <w:rsid w:val="00952468"/>
    <w:rsid w:val="00953CA4"/>
    <w:rsid w:val="00960037"/>
    <w:rsid w:val="00963040"/>
    <w:rsid w:val="0096570B"/>
    <w:rsid w:val="00965955"/>
    <w:rsid w:val="00966265"/>
    <w:rsid w:val="009704C0"/>
    <w:rsid w:val="009779E7"/>
    <w:rsid w:val="0098298E"/>
    <w:rsid w:val="00984F65"/>
    <w:rsid w:val="00992A6D"/>
    <w:rsid w:val="009A0AFA"/>
    <w:rsid w:val="009A4F89"/>
    <w:rsid w:val="009A7707"/>
    <w:rsid w:val="009A7AE2"/>
    <w:rsid w:val="009C199A"/>
    <w:rsid w:val="009C6991"/>
    <w:rsid w:val="009E0A2A"/>
    <w:rsid w:val="009E6AC9"/>
    <w:rsid w:val="009E6C07"/>
    <w:rsid w:val="009E72F3"/>
    <w:rsid w:val="009F0FDB"/>
    <w:rsid w:val="009F481D"/>
    <w:rsid w:val="00A02743"/>
    <w:rsid w:val="00A04FA6"/>
    <w:rsid w:val="00A12C01"/>
    <w:rsid w:val="00A16147"/>
    <w:rsid w:val="00A16CC9"/>
    <w:rsid w:val="00A20DF2"/>
    <w:rsid w:val="00A2287D"/>
    <w:rsid w:val="00A23CFC"/>
    <w:rsid w:val="00A458C7"/>
    <w:rsid w:val="00A46844"/>
    <w:rsid w:val="00A51A85"/>
    <w:rsid w:val="00A531F4"/>
    <w:rsid w:val="00A6040E"/>
    <w:rsid w:val="00A64DCB"/>
    <w:rsid w:val="00A72DE9"/>
    <w:rsid w:val="00A74579"/>
    <w:rsid w:val="00A77A58"/>
    <w:rsid w:val="00AA1539"/>
    <w:rsid w:val="00AA2CF4"/>
    <w:rsid w:val="00AB60B2"/>
    <w:rsid w:val="00AC0A58"/>
    <w:rsid w:val="00AC11A5"/>
    <w:rsid w:val="00AD4CFB"/>
    <w:rsid w:val="00AD56A3"/>
    <w:rsid w:val="00AE78A7"/>
    <w:rsid w:val="00AF4E46"/>
    <w:rsid w:val="00B01491"/>
    <w:rsid w:val="00B01D1D"/>
    <w:rsid w:val="00B07EC8"/>
    <w:rsid w:val="00B10FDE"/>
    <w:rsid w:val="00B202DD"/>
    <w:rsid w:val="00B2046E"/>
    <w:rsid w:val="00B20579"/>
    <w:rsid w:val="00B24514"/>
    <w:rsid w:val="00B25E4B"/>
    <w:rsid w:val="00B30DEF"/>
    <w:rsid w:val="00B4097A"/>
    <w:rsid w:val="00B46AB4"/>
    <w:rsid w:val="00B54A13"/>
    <w:rsid w:val="00B64F8F"/>
    <w:rsid w:val="00B716FE"/>
    <w:rsid w:val="00B80CF8"/>
    <w:rsid w:val="00B91CFE"/>
    <w:rsid w:val="00BA66A7"/>
    <w:rsid w:val="00BB79E0"/>
    <w:rsid w:val="00BC1A17"/>
    <w:rsid w:val="00BC2A13"/>
    <w:rsid w:val="00BC329F"/>
    <w:rsid w:val="00BC37FB"/>
    <w:rsid w:val="00BD0C0E"/>
    <w:rsid w:val="00BD544B"/>
    <w:rsid w:val="00BD60F5"/>
    <w:rsid w:val="00BE3C9A"/>
    <w:rsid w:val="00BE7BF4"/>
    <w:rsid w:val="00C02694"/>
    <w:rsid w:val="00C03F85"/>
    <w:rsid w:val="00C04267"/>
    <w:rsid w:val="00C070BD"/>
    <w:rsid w:val="00C105C5"/>
    <w:rsid w:val="00C20859"/>
    <w:rsid w:val="00C21F04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57C87"/>
    <w:rsid w:val="00C63E24"/>
    <w:rsid w:val="00C72149"/>
    <w:rsid w:val="00C7769D"/>
    <w:rsid w:val="00C84008"/>
    <w:rsid w:val="00C84141"/>
    <w:rsid w:val="00C85062"/>
    <w:rsid w:val="00C9008D"/>
    <w:rsid w:val="00C95951"/>
    <w:rsid w:val="00CA1EBA"/>
    <w:rsid w:val="00CA56A9"/>
    <w:rsid w:val="00CA6475"/>
    <w:rsid w:val="00CB5ECA"/>
    <w:rsid w:val="00CC2854"/>
    <w:rsid w:val="00CD3191"/>
    <w:rsid w:val="00CE0FCA"/>
    <w:rsid w:val="00CE2794"/>
    <w:rsid w:val="00CF2DB5"/>
    <w:rsid w:val="00CF5219"/>
    <w:rsid w:val="00CF727B"/>
    <w:rsid w:val="00CF7B75"/>
    <w:rsid w:val="00D00C66"/>
    <w:rsid w:val="00D01DF5"/>
    <w:rsid w:val="00D02C57"/>
    <w:rsid w:val="00D143DB"/>
    <w:rsid w:val="00D16CE1"/>
    <w:rsid w:val="00D22B79"/>
    <w:rsid w:val="00D22D1B"/>
    <w:rsid w:val="00D23D99"/>
    <w:rsid w:val="00D247B3"/>
    <w:rsid w:val="00D337D6"/>
    <w:rsid w:val="00D36409"/>
    <w:rsid w:val="00D36453"/>
    <w:rsid w:val="00D42EA6"/>
    <w:rsid w:val="00D4420C"/>
    <w:rsid w:val="00D45F67"/>
    <w:rsid w:val="00D5772E"/>
    <w:rsid w:val="00D61370"/>
    <w:rsid w:val="00D7291C"/>
    <w:rsid w:val="00D77DAB"/>
    <w:rsid w:val="00D80999"/>
    <w:rsid w:val="00D86C3B"/>
    <w:rsid w:val="00D87E89"/>
    <w:rsid w:val="00D9123F"/>
    <w:rsid w:val="00D9288A"/>
    <w:rsid w:val="00D95319"/>
    <w:rsid w:val="00DA1DD8"/>
    <w:rsid w:val="00DA2088"/>
    <w:rsid w:val="00DA4183"/>
    <w:rsid w:val="00DB483B"/>
    <w:rsid w:val="00DB6DE5"/>
    <w:rsid w:val="00DB7E3D"/>
    <w:rsid w:val="00DC4D8A"/>
    <w:rsid w:val="00DC742E"/>
    <w:rsid w:val="00DD1AA3"/>
    <w:rsid w:val="00DD2E66"/>
    <w:rsid w:val="00DD53C3"/>
    <w:rsid w:val="00DD54E3"/>
    <w:rsid w:val="00DD5708"/>
    <w:rsid w:val="00DD5CFC"/>
    <w:rsid w:val="00DE28AB"/>
    <w:rsid w:val="00DE4102"/>
    <w:rsid w:val="00DF412C"/>
    <w:rsid w:val="00DF76F1"/>
    <w:rsid w:val="00DF7D65"/>
    <w:rsid w:val="00E0062A"/>
    <w:rsid w:val="00E02AC8"/>
    <w:rsid w:val="00E067B3"/>
    <w:rsid w:val="00E10CBA"/>
    <w:rsid w:val="00E119E9"/>
    <w:rsid w:val="00E205B2"/>
    <w:rsid w:val="00E3127B"/>
    <w:rsid w:val="00E31398"/>
    <w:rsid w:val="00E31C4A"/>
    <w:rsid w:val="00E340BE"/>
    <w:rsid w:val="00E376F1"/>
    <w:rsid w:val="00E37C33"/>
    <w:rsid w:val="00E479E2"/>
    <w:rsid w:val="00E50ADC"/>
    <w:rsid w:val="00E61F1C"/>
    <w:rsid w:val="00E6277E"/>
    <w:rsid w:val="00E63163"/>
    <w:rsid w:val="00E6478C"/>
    <w:rsid w:val="00E747A5"/>
    <w:rsid w:val="00E816D3"/>
    <w:rsid w:val="00E95619"/>
    <w:rsid w:val="00EA05BE"/>
    <w:rsid w:val="00EA36B7"/>
    <w:rsid w:val="00EB66B6"/>
    <w:rsid w:val="00EB68AE"/>
    <w:rsid w:val="00EB7211"/>
    <w:rsid w:val="00EB7681"/>
    <w:rsid w:val="00EC5DB8"/>
    <w:rsid w:val="00EC7F86"/>
    <w:rsid w:val="00EE0DF2"/>
    <w:rsid w:val="00EE160B"/>
    <w:rsid w:val="00EE453B"/>
    <w:rsid w:val="00EF059B"/>
    <w:rsid w:val="00EF4567"/>
    <w:rsid w:val="00F00854"/>
    <w:rsid w:val="00F00B1C"/>
    <w:rsid w:val="00F156CB"/>
    <w:rsid w:val="00F248BD"/>
    <w:rsid w:val="00F24F84"/>
    <w:rsid w:val="00F32DFC"/>
    <w:rsid w:val="00F365F2"/>
    <w:rsid w:val="00F415FB"/>
    <w:rsid w:val="00F44FB4"/>
    <w:rsid w:val="00F454E2"/>
    <w:rsid w:val="00F4679F"/>
    <w:rsid w:val="00F46E79"/>
    <w:rsid w:val="00F4727F"/>
    <w:rsid w:val="00F51621"/>
    <w:rsid w:val="00F551B6"/>
    <w:rsid w:val="00F56072"/>
    <w:rsid w:val="00F56338"/>
    <w:rsid w:val="00F6355A"/>
    <w:rsid w:val="00F64BA7"/>
    <w:rsid w:val="00F64C00"/>
    <w:rsid w:val="00F819DC"/>
    <w:rsid w:val="00F842CF"/>
    <w:rsid w:val="00F90AF9"/>
    <w:rsid w:val="00F90EBC"/>
    <w:rsid w:val="00F952D8"/>
    <w:rsid w:val="00FA3A8A"/>
    <w:rsid w:val="00FA4123"/>
    <w:rsid w:val="00FA7019"/>
    <w:rsid w:val="00FA739A"/>
    <w:rsid w:val="00FB3612"/>
    <w:rsid w:val="00FB7601"/>
    <w:rsid w:val="00FC130B"/>
    <w:rsid w:val="00FC1C06"/>
    <w:rsid w:val="00FC21FC"/>
    <w:rsid w:val="00FC495C"/>
    <w:rsid w:val="00FC6640"/>
    <w:rsid w:val="00FC6CFC"/>
    <w:rsid w:val="00FD03D6"/>
    <w:rsid w:val="00FD25CA"/>
    <w:rsid w:val="00FD2FDF"/>
    <w:rsid w:val="00FD688D"/>
    <w:rsid w:val="00FD716C"/>
    <w:rsid w:val="00FD73CB"/>
    <w:rsid w:val="00FE2975"/>
    <w:rsid w:val="00FE2B2D"/>
    <w:rsid w:val="00FE2BDD"/>
    <w:rsid w:val="00FE4666"/>
    <w:rsid w:val="00FE5636"/>
    <w:rsid w:val="00FE6BF1"/>
    <w:rsid w:val="00FE7CB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48367E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67F9B822BDE48BACCDA62B7EACFEC" ma:contentTypeVersion="0" ma:contentTypeDescription="Create a new document." ma:contentTypeScope="" ma:versionID="a4ccf9a3f54974d0aa05277949b33d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535D91-C177-4EB6-B2BC-E93AF1433E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2EA889-0F82-4C0A-BBBD-29C9EF795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Maheshi Rammohotti</cp:lastModifiedBy>
  <cp:revision>133</cp:revision>
  <cp:lastPrinted>2018-01-30T09:11:00Z</cp:lastPrinted>
  <dcterms:created xsi:type="dcterms:W3CDTF">2020-11-06T16:31:00Z</dcterms:created>
  <dcterms:modified xsi:type="dcterms:W3CDTF">2021-06-08T04:29:00Z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0x010100F1B67F9B822BDE48BACCDA62B7EACFEC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