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EE8D9" w14:textId="25F5F54C" w:rsidR="00635CA3" w:rsidRPr="00635CA3" w:rsidRDefault="00143209" w:rsidP="007B016F">
      <w:r w:rsidRPr="00143209">
        <w:rPr>
          <w:rFonts w:eastAsiaTheme="majorEastAsia" w:cstheme="majorBidi"/>
          <w:b/>
          <w:bCs/>
          <w:color w:val="000000"/>
          <w:sz w:val="40"/>
          <w:szCs w:val="40"/>
          <w:lang w:eastAsia="en-GB"/>
        </w:rPr>
        <w:t>CRIM 0562 - IFS Configuration Specification - Company and Customer Default Bank Account</w:t>
      </w:r>
      <w:r w:rsidR="00AB1D71">
        <w:rPr>
          <w:rFonts w:eastAsiaTheme="majorEastAsia" w:cstheme="majorBidi"/>
          <w:b/>
          <w:bCs/>
          <w:color w:val="000000"/>
          <w:sz w:val="40"/>
          <w:szCs w:val="40"/>
          <w:lang w:eastAsia="en-GB"/>
        </w:rPr>
        <w:t xml:space="preserve"> Fields</w:t>
      </w:r>
    </w:p>
    <w:tbl>
      <w:tblPr>
        <w:tblW w:w="0" w:type="auto"/>
        <w:tblLayout w:type="fixed"/>
        <w:tblCellMar>
          <w:left w:w="0" w:type="dxa"/>
          <w:right w:w="0" w:type="dxa"/>
        </w:tblCellMar>
        <w:tblLook w:val="04A0" w:firstRow="1" w:lastRow="0" w:firstColumn="1" w:lastColumn="0" w:noHBand="0" w:noVBand="1"/>
      </w:tblPr>
      <w:tblGrid>
        <w:gridCol w:w="675"/>
        <w:gridCol w:w="1418"/>
        <w:gridCol w:w="1843"/>
        <w:gridCol w:w="3685"/>
        <w:gridCol w:w="1559"/>
      </w:tblGrid>
      <w:tr w:rsidR="006414BB" w14:paraId="4B3040EF" w14:textId="77777777" w:rsidTr="00553786">
        <w:trPr>
          <w:trHeight w:val="338"/>
        </w:trPr>
        <w:tc>
          <w:tcPr>
            <w:tcW w:w="675"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0527A494" w14:textId="77777777" w:rsidR="006414BB" w:rsidRPr="00B46AB4" w:rsidRDefault="006414BB" w:rsidP="00CF2DB5">
            <w:pPr>
              <w:jc w:val="both"/>
              <w:rPr>
                <w:b/>
                <w:bCs/>
                <w:sz w:val="20"/>
                <w:szCs w:val="20"/>
              </w:rPr>
            </w:pPr>
            <w:r w:rsidRPr="00B46AB4">
              <w:rPr>
                <w:b/>
                <w:bCs/>
                <w:sz w:val="20"/>
                <w:szCs w:val="20"/>
              </w:rPr>
              <w:t>Ver</w:t>
            </w:r>
          </w:p>
        </w:tc>
        <w:tc>
          <w:tcPr>
            <w:tcW w:w="141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5CE169C7" w14:textId="77777777" w:rsidR="006414BB" w:rsidRPr="00B46AB4" w:rsidRDefault="006414BB">
            <w:pPr>
              <w:jc w:val="both"/>
              <w:rPr>
                <w:b/>
                <w:bCs/>
                <w:sz w:val="20"/>
                <w:szCs w:val="20"/>
              </w:rPr>
            </w:pPr>
            <w:r w:rsidRPr="00B46AB4">
              <w:rPr>
                <w:b/>
                <w:bCs/>
                <w:sz w:val="20"/>
                <w:szCs w:val="20"/>
              </w:rPr>
              <w:t>Date</w:t>
            </w:r>
          </w:p>
        </w:tc>
        <w:tc>
          <w:tcPr>
            <w:tcW w:w="1843"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4EA3D0FB" w14:textId="77777777" w:rsidR="006414BB" w:rsidRPr="00B46AB4" w:rsidRDefault="006414BB">
            <w:pPr>
              <w:jc w:val="both"/>
              <w:rPr>
                <w:b/>
                <w:bCs/>
                <w:sz w:val="20"/>
                <w:szCs w:val="20"/>
              </w:rPr>
            </w:pPr>
            <w:r w:rsidRPr="00B46AB4">
              <w:rPr>
                <w:b/>
                <w:bCs/>
                <w:sz w:val="20"/>
                <w:szCs w:val="20"/>
              </w:rPr>
              <w:t>Author</w:t>
            </w:r>
          </w:p>
        </w:tc>
        <w:tc>
          <w:tcPr>
            <w:tcW w:w="3685"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7D951747" w14:textId="77777777" w:rsidR="006414BB" w:rsidRPr="00B46AB4" w:rsidRDefault="006414BB">
            <w:pPr>
              <w:jc w:val="both"/>
              <w:rPr>
                <w:b/>
                <w:bCs/>
                <w:sz w:val="20"/>
                <w:szCs w:val="20"/>
              </w:rPr>
            </w:pPr>
            <w:r w:rsidRPr="00B46AB4">
              <w:rPr>
                <w:b/>
                <w:bCs/>
                <w:sz w:val="20"/>
                <w:szCs w:val="20"/>
              </w:rPr>
              <w:t>Comments</w:t>
            </w:r>
          </w:p>
        </w:tc>
        <w:tc>
          <w:tcPr>
            <w:tcW w:w="1559"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5BAB06C9" w14:textId="77777777" w:rsidR="006414BB" w:rsidRPr="00B46AB4" w:rsidRDefault="006414BB">
            <w:pPr>
              <w:jc w:val="both"/>
              <w:rPr>
                <w:b/>
                <w:bCs/>
                <w:sz w:val="20"/>
                <w:szCs w:val="20"/>
              </w:rPr>
            </w:pPr>
            <w:r w:rsidRPr="00B46AB4">
              <w:rPr>
                <w:b/>
                <w:bCs/>
                <w:sz w:val="20"/>
                <w:szCs w:val="20"/>
              </w:rPr>
              <w:t>Reviewed by</w:t>
            </w:r>
          </w:p>
        </w:tc>
      </w:tr>
      <w:tr w:rsidR="006414BB" w14:paraId="739AC97A" w14:textId="77777777" w:rsidTr="000563E0">
        <w:trPr>
          <w:trHeight w:val="241"/>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37EA97" w14:textId="77777777" w:rsidR="006414BB" w:rsidRPr="00B46AB4" w:rsidRDefault="007F3FBD" w:rsidP="00232BD8">
            <w:pPr>
              <w:pStyle w:val="NoSpacing"/>
              <w:rPr>
                <w:sz w:val="20"/>
                <w:szCs w:val="20"/>
              </w:rPr>
            </w:pPr>
            <w:r w:rsidRPr="00B46AB4">
              <w:rPr>
                <w:sz w:val="20"/>
                <w:szCs w:val="20"/>
              </w:rPr>
              <w:t>1</w:t>
            </w:r>
          </w:p>
        </w:tc>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2F6D90" w14:textId="27045C6C" w:rsidR="006414BB" w:rsidRPr="00B46AB4" w:rsidRDefault="00996299" w:rsidP="00232BD8">
            <w:pPr>
              <w:pStyle w:val="NoSpacing"/>
              <w:rPr>
                <w:sz w:val="20"/>
                <w:szCs w:val="20"/>
              </w:rPr>
            </w:pPr>
            <w:r>
              <w:rPr>
                <w:sz w:val="20"/>
                <w:szCs w:val="20"/>
              </w:rPr>
              <w:t>25</w:t>
            </w:r>
            <w:r w:rsidR="00FD25CA" w:rsidRPr="00B46AB4">
              <w:rPr>
                <w:sz w:val="20"/>
                <w:szCs w:val="20"/>
              </w:rPr>
              <w:t>/</w:t>
            </w:r>
            <w:r w:rsidR="00A947CC">
              <w:rPr>
                <w:sz w:val="20"/>
                <w:szCs w:val="20"/>
              </w:rPr>
              <w:t>02</w:t>
            </w:r>
            <w:r w:rsidR="00FD25CA" w:rsidRPr="00B46AB4">
              <w:rPr>
                <w:sz w:val="20"/>
                <w:szCs w:val="20"/>
              </w:rPr>
              <w:t>/202</w:t>
            </w:r>
            <w:r w:rsidR="00A947CC">
              <w:rPr>
                <w:sz w:val="20"/>
                <w:szCs w:val="20"/>
              </w:rPr>
              <w:t>1</w:t>
            </w:r>
          </w:p>
        </w:tc>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8AE476" w14:textId="5CBAD579" w:rsidR="006414BB" w:rsidRPr="00B46AB4" w:rsidRDefault="009E6AC9" w:rsidP="00232BD8">
            <w:pPr>
              <w:pStyle w:val="NoSpacing"/>
              <w:rPr>
                <w:sz w:val="20"/>
                <w:szCs w:val="20"/>
              </w:rPr>
            </w:pPr>
            <w:r w:rsidRPr="00B46AB4">
              <w:rPr>
                <w:sz w:val="20"/>
                <w:szCs w:val="20"/>
              </w:rPr>
              <w:t>Tom Bell</w:t>
            </w:r>
          </w:p>
        </w:tc>
        <w:tc>
          <w:tcPr>
            <w:tcW w:w="36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6B50B8" w14:textId="54E4C505" w:rsidR="006414BB" w:rsidRPr="00B46AB4" w:rsidRDefault="00394048" w:rsidP="00232BD8">
            <w:pPr>
              <w:pStyle w:val="NoSpacing"/>
              <w:rPr>
                <w:sz w:val="20"/>
                <w:szCs w:val="20"/>
              </w:rPr>
            </w:pPr>
            <w:r>
              <w:rPr>
                <w:sz w:val="20"/>
                <w:szCs w:val="20"/>
              </w:rPr>
              <w:t xml:space="preserve">CRIM </w:t>
            </w:r>
            <w:r w:rsidR="00B30DEF">
              <w:rPr>
                <w:sz w:val="20"/>
                <w:szCs w:val="20"/>
              </w:rPr>
              <w:t>0</w:t>
            </w:r>
            <w:r w:rsidR="00801E2B">
              <w:rPr>
                <w:sz w:val="20"/>
                <w:szCs w:val="20"/>
              </w:rPr>
              <w:t>5</w:t>
            </w:r>
            <w:r w:rsidR="00143209">
              <w:rPr>
                <w:sz w:val="20"/>
                <w:szCs w:val="20"/>
              </w:rPr>
              <w:t>62</w:t>
            </w:r>
          </w:p>
        </w:tc>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04721F" w14:textId="16C82851" w:rsidR="006414BB" w:rsidRPr="00B46AB4" w:rsidRDefault="007116FC" w:rsidP="00232BD8">
            <w:pPr>
              <w:pStyle w:val="NoSpacing"/>
              <w:rPr>
                <w:sz w:val="20"/>
                <w:szCs w:val="20"/>
              </w:rPr>
            </w:pPr>
            <w:r w:rsidRPr="00B46AB4">
              <w:rPr>
                <w:sz w:val="20"/>
                <w:szCs w:val="20"/>
              </w:rPr>
              <w:t>TBC</w:t>
            </w:r>
          </w:p>
        </w:tc>
      </w:tr>
      <w:tr w:rsidR="007D58D1" w14:paraId="41A62A9B" w14:textId="77777777" w:rsidTr="00553786">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3052B2" w14:textId="77777777" w:rsidR="007D58D1" w:rsidRPr="006414BB" w:rsidRDefault="007D58D1" w:rsidP="00232BD8">
            <w:pPr>
              <w:pStyle w:val="NoSpacing"/>
            </w:pPr>
          </w:p>
        </w:tc>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E1366E" w14:textId="77777777" w:rsidR="007D58D1" w:rsidRPr="006414BB" w:rsidRDefault="007D58D1" w:rsidP="00232BD8">
            <w:pPr>
              <w:pStyle w:val="NoSpacing"/>
            </w:pPr>
          </w:p>
        </w:tc>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F1E38B" w14:textId="77777777" w:rsidR="007D58D1" w:rsidRPr="006414BB" w:rsidRDefault="007D58D1" w:rsidP="00232BD8">
            <w:pPr>
              <w:pStyle w:val="NoSpacing"/>
            </w:pPr>
          </w:p>
        </w:tc>
        <w:tc>
          <w:tcPr>
            <w:tcW w:w="36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B30D36" w14:textId="77777777" w:rsidR="007D58D1" w:rsidRPr="006414BB" w:rsidRDefault="007D58D1" w:rsidP="00232BD8">
            <w:pPr>
              <w:pStyle w:val="NoSpacing"/>
            </w:pPr>
          </w:p>
        </w:tc>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0E8F8E" w14:textId="77777777" w:rsidR="007D58D1" w:rsidRPr="006414BB" w:rsidRDefault="007D58D1" w:rsidP="00232BD8">
            <w:pPr>
              <w:pStyle w:val="NoSpacing"/>
              <w:rPr>
                <w:rFonts w:eastAsia="Times New Roman"/>
                <w:sz w:val="20"/>
                <w:szCs w:val="20"/>
                <w:lang w:eastAsia="en-GB"/>
              </w:rPr>
            </w:pPr>
          </w:p>
        </w:tc>
      </w:tr>
    </w:tbl>
    <w:p w14:paraId="1EBD44FE" w14:textId="77777777" w:rsidR="007F3FBD" w:rsidRDefault="007F3FBD">
      <w:pPr>
        <w:pStyle w:val="TOC1"/>
      </w:pPr>
    </w:p>
    <w:p w14:paraId="678BC2A4" w14:textId="36D9030F" w:rsidR="00AC11A5" w:rsidRDefault="00E61F1C">
      <w:pPr>
        <w:pStyle w:val="TOC1"/>
        <w:rPr>
          <w:rFonts w:eastAsiaTheme="minorEastAsia"/>
          <w:b w:val="0"/>
          <w:bCs w:val="0"/>
          <w:caps w:val="0"/>
          <w:noProof/>
          <w:sz w:val="22"/>
          <w:szCs w:val="22"/>
          <w:lang w:eastAsia="en-GB"/>
        </w:rPr>
      </w:pPr>
      <w:r>
        <w:fldChar w:fldCharType="begin"/>
      </w:r>
      <w:r w:rsidRPr="00E119E9">
        <w:instrText xml:space="preserve"> TOC \h \z \t "Chapter,1,Section,3,Header,2" </w:instrText>
      </w:r>
      <w:r>
        <w:fldChar w:fldCharType="separate"/>
      </w:r>
      <w:hyperlink w:anchor="_Toc23158226" w:history="1">
        <w:r w:rsidR="00AC11A5" w:rsidRPr="003E0F0A">
          <w:rPr>
            <w:rStyle w:val="Hyperlink"/>
          </w:rPr>
          <w:t>Requirements</w:t>
        </w:r>
        <w:r w:rsidR="00AC11A5">
          <w:rPr>
            <w:noProof/>
            <w:webHidden/>
          </w:rPr>
          <w:tab/>
        </w:r>
        <w:r w:rsidR="00AC11A5">
          <w:rPr>
            <w:noProof/>
            <w:webHidden/>
          </w:rPr>
          <w:fldChar w:fldCharType="begin"/>
        </w:r>
        <w:r w:rsidR="00AC11A5">
          <w:rPr>
            <w:noProof/>
            <w:webHidden/>
          </w:rPr>
          <w:instrText xml:space="preserve"> PAGEREF _Toc23158226 \h </w:instrText>
        </w:r>
        <w:r w:rsidR="00AC11A5">
          <w:rPr>
            <w:noProof/>
            <w:webHidden/>
          </w:rPr>
        </w:r>
        <w:r w:rsidR="00AC11A5">
          <w:rPr>
            <w:noProof/>
            <w:webHidden/>
          </w:rPr>
          <w:fldChar w:fldCharType="separate"/>
        </w:r>
        <w:r w:rsidR="001165C5">
          <w:rPr>
            <w:noProof/>
            <w:webHidden/>
          </w:rPr>
          <w:t>2</w:t>
        </w:r>
        <w:r w:rsidR="00AC11A5">
          <w:rPr>
            <w:noProof/>
            <w:webHidden/>
          </w:rPr>
          <w:fldChar w:fldCharType="end"/>
        </w:r>
      </w:hyperlink>
    </w:p>
    <w:p w14:paraId="77B6F8DF" w14:textId="1581134E" w:rsidR="00AC11A5" w:rsidRDefault="003C6F98">
      <w:pPr>
        <w:pStyle w:val="TOC1"/>
        <w:rPr>
          <w:rFonts w:eastAsiaTheme="minorEastAsia"/>
          <w:b w:val="0"/>
          <w:bCs w:val="0"/>
          <w:caps w:val="0"/>
          <w:noProof/>
          <w:sz w:val="22"/>
          <w:szCs w:val="22"/>
          <w:lang w:eastAsia="en-GB"/>
        </w:rPr>
      </w:pPr>
      <w:hyperlink w:anchor="_Toc23158227" w:history="1">
        <w:r w:rsidR="00AC11A5" w:rsidRPr="003E0F0A">
          <w:rPr>
            <w:rStyle w:val="Hyperlink"/>
          </w:rPr>
          <w:t>Prerequisites</w:t>
        </w:r>
        <w:r w:rsidR="00AC11A5">
          <w:rPr>
            <w:noProof/>
            <w:webHidden/>
          </w:rPr>
          <w:tab/>
        </w:r>
        <w:r w:rsidR="00AC11A5">
          <w:rPr>
            <w:noProof/>
            <w:webHidden/>
          </w:rPr>
          <w:fldChar w:fldCharType="begin"/>
        </w:r>
        <w:r w:rsidR="00AC11A5">
          <w:rPr>
            <w:noProof/>
            <w:webHidden/>
          </w:rPr>
          <w:instrText xml:space="preserve"> PAGEREF _Toc23158227 \h </w:instrText>
        </w:r>
        <w:r w:rsidR="00AC11A5">
          <w:rPr>
            <w:noProof/>
            <w:webHidden/>
          </w:rPr>
        </w:r>
        <w:r w:rsidR="00AC11A5">
          <w:rPr>
            <w:noProof/>
            <w:webHidden/>
          </w:rPr>
          <w:fldChar w:fldCharType="separate"/>
        </w:r>
        <w:r w:rsidR="001165C5">
          <w:rPr>
            <w:noProof/>
            <w:webHidden/>
          </w:rPr>
          <w:t>2</w:t>
        </w:r>
        <w:r w:rsidR="00AC11A5">
          <w:rPr>
            <w:noProof/>
            <w:webHidden/>
          </w:rPr>
          <w:fldChar w:fldCharType="end"/>
        </w:r>
      </w:hyperlink>
    </w:p>
    <w:p w14:paraId="41768769" w14:textId="6C46DD2A" w:rsidR="00AC11A5" w:rsidRDefault="003C6F98">
      <w:pPr>
        <w:pStyle w:val="TOC1"/>
        <w:rPr>
          <w:rFonts w:eastAsiaTheme="minorEastAsia"/>
          <w:b w:val="0"/>
          <w:bCs w:val="0"/>
          <w:caps w:val="0"/>
          <w:noProof/>
          <w:sz w:val="22"/>
          <w:szCs w:val="22"/>
          <w:lang w:eastAsia="en-GB"/>
        </w:rPr>
      </w:pPr>
      <w:hyperlink w:anchor="_Toc23158228" w:history="1">
        <w:r w:rsidR="00AC11A5" w:rsidRPr="003E0F0A">
          <w:rPr>
            <w:rStyle w:val="Hyperlink"/>
          </w:rPr>
          <w:t>Solution Overview</w:t>
        </w:r>
        <w:r w:rsidR="00AC11A5">
          <w:rPr>
            <w:noProof/>
            <w:webHidden/>
          </w:rPr>
          <w:tab/>
        </w:r>
        <w:r w:rsidR="00AC11A5">
          <w:rPr>
            <w:noProof/>
            <w:webHidden/>
          </w:rPr>
          <w:fldChar w:fldCharType="begin"/>
        </w:r>
        <w:r w:rsidR="00AC11A5">
          <w:rPr>
            <w:noProof/>
            <w:webHidden/>
          </w:rPr>
          <w:instrText xml:space="preserve"> PAGEREF _Toc23158228 \h </w:instrText>
        </w:r>
        <w:r w:rsidR="00AC11A5">
          <w:rPr>
            <w:noProof/>
            <w:webHidden/>
          </w:rPr>
        </w:r>
        <w:r w:rsidR="00AC11A5">
          <w:rPr>
            <w:noProof/>
            <w:webHidden/>
          </w:rPr>
          <w:fldChar w:fldCharType="separate"/>
        </w:r>
        <w:r w:rsidR="001165C5">
          <w:rPr>
            <w:noProof/>
            <w:webHidden/>
          </w:rPr>
          <w:t>2</w:t>
        </w:r>
        <w:r w:rsidR="00AC11A5">
          <w:rPr>
            <w:noProof/>
            <w:webHidden/>
          </w:rPr>
          <w:fldChar w:fldCharType="end"/>
        </w:r>
      </w:hyperlink>
    </w:p>
    <w:p w14:paraId="7B359F7B" w14:textId="01DC34FC" w:rsidR="00AC11A5" w:rsidRDefault="003C6F98">
      <w:pPr>
        <w:pStyle w:val="TOC1"/>
        <w:rPr>
          <w:rFonts w:eastAsiaTheme="minorEastAsia"/>
          <w:b w:val="0"/>
          <w:bCs w:val="0"/>
          <w:caps w:val="0"/>
          <w:noProof/>
          <w:sz w:val="22"/>
          <w:szCs w:val="22"/>
          <w:lang w:eastAsia="en-GB"/>
        </w:rPr>
      </w:pPr>
      <w:hyperlink w:anchor="_Toc23158229" w:history="1">
        <w:r w:rsidR="00AC11A5" w:rsidRPr="003E0F0A">
          <w:rPr>
            <w:rStyle w:val="Hyperlink"/>
          </w:rPr>
          <w:t>Solution Details</w:t>
        </w:r>
        <w:r w:rsidR="00AC11A5">
          <w:rPr>
            <w:noProof/>
            <w:webHidden/>
          </w:rPr>
          <w:tab/>
        </w:r>
        <w:r w:rsidR="00AC11A5">
          <w:rPr>
            <w:noProof/>
            <w:webHidden/>
          </w:rPr>
          <w:fldChar w:fldCharType="begin"/>
        </w:r>
        <w:r w:rsidR="00AC11A5">
          <w:rPr>
            <w:noProof/>
            <w:webHidden/>
          </w:rPr>
          <w:instrText xml:space="preserve"> PAGEREF _Toc23158229 \h </w:instrText>
        </w:r>
        <w:r w:rsidR="00AC11A5">
          <w:rPr>
            <w:noProof/>
            <w:webHidden/>
          </w:rPr>
        </w:r>
        <w:r w:rsidR="00AC11A5">
          <w:rPr>
            <w:noProof/>
            <w:webHidden/>
          </w:rPr>
          <w:fldChar w:fldCharType="separate"/>
        </w:r>
        <w:r w:rsidR="001165C5">
          <w:rPr>
            <w:noProof/>
            <w:webHidden/>
          </w:rPr>
          <w:t>2</w:t>
        </w:r>
        <w:r w:rsidR="00AC11A5">
          <w:rPr>
            <w:noProof/>
            <w:webHidden/>
          </w:rPr>
          <w:fldChar w:fldCharType="end"/>
        </w:r>
      </w:hyperlink>
    </w:p>
    <w:p w14:paraId="533437CE" w14:textId="50556FD5" w:rsidR="00AC11A5" w:rsidRDefault="003C6F98">
      <w:pPr>
        <w:pStyle w:val="TOC1"/>
        <w:rPr>
          <w:rFonts w:eastAsiaTheme="minorEastAsia"/>
          <w:b w:val="0"/>
          <w:bCs w:val="0"/>
          <w:caps w:val="0"/>
          <w:noProof/>
          <w:sz w:val="22"/>
          <w:szCs w:val="22"/>
          <w:lang w:eastAsia="en-GB"/>
        </w:rPr>
      </w:pPr>
      <w:hyperlink w:anchor="_Toc23158230" w:history="1">
        <w:r w:rsidR="00AC11A5" w:rsidRPr="003E0F0A">
          <w:rPr>
            <w:rStyle w:val="Hyperlink"/>
          </w:rPr>
          <w:t>Security</w:t>
        </w:r>
        <w:r w:rsidR="00AC11A5">
          <w:rPr>
            <w:noProof/>
            <w:webHidden/>
          </w:rPr>
          <w:tab/>
        </w:r>
        <w:r w:rsidR="00AC11A5">
          <w:rPr>
            <w:noProof/>
            <w:webHidden/>
          </w:rPr>
          <w:fldChar w:fldCharType="begin"/>
        </w:r>
        <w:r w:rsidR="00AC11A5">
          <w:rPr>
            <w:noProof/>
            <w:webHidden/>
          </w:rPr>
          <w:instrText xml:space="preserve"> PAGEREF _Toc23158230 \h </w:instrText>
        </w:r>
        <w:r w:rsidR="00AC11A5">
          <w:rPr>
            <w:noProof/>
            <w:webHidden/>
          </w:rPr>
        </w:r>
        <w:r w:rsidR="00AC11A5">
          <w:rPr>
            <w:noProof/>
            <w:webHidden/>
          </w:rPr>
          <w:fldChar w:fldCharType="separate"/>
        </w:r>
        <w:r w:rsidR="001165C5">
          <w:rPr>
            <w:noProof/>
            <w:webHidden/>
          </w:rPr>
          <w:t>3</w:t>
        </w:r>
        <w:r w:rsidR="00AC11A5">
          <w:rPr>
            <w:noProof/>
            <w:webHidden/>
          </w:rPr>
          <w:fldChar w:fldCharType="end"/>
        </w:r>
      </w:hyperlink>
    </w:p>
    <w:p w14:paraId="154DB913" w14:textId="194FCEFB" w:rsidR="00AC11A5" w:rsidRDefault="003C6F98">
      <w:pPr>
        <w:pStyle w:val="TOC1"/>
        <w:rPr>
          <w:rFonts w:eastAsiaTheme="minorEastAsia"/>
          <w:b w:val="0"/>
          <w:bCs w:val="0"/>
          <w:caps w:val="0"/>
          <w:noProof/>
          <w:sz w:val="22"/>
          <w:szCs w:val="22"/>
          <w:lang w:eastAsia="en-GB"/>
        </w:rPr>
      </w:pPr>
      <w:hyperlink w:anchor="_Toc23158231" w:history="1">
        <w:r w:rsidR="00AC11A5" w:rsidRPr="003E0F0A">
          <w:rPr>
            <w:rStyle w:val="Hyperlink"/>
          </w:rPr>
          <w:t>Companies</w:t>
        </w:r>
        <w:r w:rsidR="00AC11A5">
          <w:rPr>
            <w:noProof/>
            <w:webHidden/>
          </w:rPr>
          <w:tab/>
        </w:r>
        <w:r w:rsidR="00AC11A5">
          <w:rPr>
            <w:noProof/>
            <w:webHidden/>
          </w:rPr>
          <w:fldChar w:fldCharType="begin"/>
        </w:r>
        <w:r w:rsidR="00AC11A5">
          <w:rPr>
            <w:noProof/>
            <w:webHidden/>
          </w:rPr>
          <w:instrText xml:space="preserve"> PAGEREF _Toc23158231 \h </w:instrText>
        </w:r>
        <w:r w:rsidR="00AC11A5">
          <w:rPr>
            <w:noProof/>
            <w:webHidden/>
          </w:rPr>
        </w:r>
        <w:r w:rsidR="00AC11A5">
          <w:rPr>
            <w:noProof/>
            <w:webHidden/>
          </w:rPr>
          <w:fldChar w:fldCharType="separate"/>
        </w:r>
        <w:r w:rsidR="001165C5">
          <w:rPr>
            <w:noProof/>
            <w:webHidden/>
          </w:rPr>
          <w:t>3</w:t>
        </w:r>
        <w:r w:rsidR="00AC11A5">
          <w:rPr>
            <w:noProof/>
            <w:webHidden/>
          </w:rPr>
          <w:fldChar w:fldCharType="end"/>
        </w:r>
      </w:hyperlink>
    </w:p>
    <w:p w14:paraId="61C1BC35" w14:textId="72426519" w:rsidR="00AC11A5" w:rsidRDefault="003C6F98">
      <w:pPr>
        <w:pStyle w:val="TOC1"/>
        <w:rPr>
          <w:rFonts w:eastAsiaTheme="minorEastAsia"/>
          <w:b w:val="0"/>
          <w:bCs w:val="0"/>
          <w:caps w:val="0"/>
          <w:noProof/>
          <w:sz w:val="22"/>
          <w:szCs w:val="22"/>
          <w:lang w:eastAsia="en-GB"/>
        </w:rPr>
      </w:pPr>
      <w:hyperlink w:anchor="_Toc23158232" w:history="1">
        <w:r w:rsidR="00AC11A5" w:rsidRPr="003E0F0A">
          <w:rPr>
            <w:rStyle w:val="Hyperlink"/>
          </w:rPr>
          <w:t>Data Migration</w:t>
        </w:r>
        <w:r w:rsidR="00AC11A5">
          <w:rPr>
            <w:noProof/>
            <w:webHidden/>
          </w:rPr>
          <w:tab/>
        </w:r>
        <w:r w:rsidR="00AC11A5">
          <w:rPr>
            <w:noProof/>
            <w:webHidden/>
          </w:rPr>
          <w:fldChar w:fldCharType="begin"/>
        </w:r>
        <w:r w:rsidR="00AC11A5">
          <w:rPr>
            <w:noProof/>
            <w:webHidden/>
          </w:rPr>
          <w:instrText xml:space="preserve"> PAGEREF _Toc23158232 \h </w:instrText>
        </w:r>
        <w:r w:rsidR="00AC11A5">
          <w:rPr>
            <w:noProof/>
            <w:webHidden/>
          </w:rPr>
        </w:r>
        <w:r w:rsidR="00AC11A5">
          <w:rPr>
            <w:noProof/>
            <w:webHidden/>
          </w:rPr>
          <w:fldChar w:fldCharType="separate"/>
        </w:r>
        <w:r w:rsidR="001165C5">
          <w:rPr>
            <w:noProof/>
            <w:webHidden/>
          </w:rPr>
          <w:t>3</w:t>
        </w:r>
        <w:r w:rsidR="00AC11A5">
          <w:rPr>
            <w:noProof/>
            <w:webHidden/>
          </w:rPr>
          <w:fldChar w:fldCharType="end"/>
        </w:r>
      </w:hyperlink>
    </w:p>
    <w:p w14:paraId="605E20D5" w14:textId="7EB2DADF" w:rsidR="00AC11A5" w:rsidRDefault="003C6F98">
      <w:pPr>
        <w:pStyle w:val="TOC1"/>
        <w:rPr>
          <w:rFonts w:eastAsiaTheme="minorEastAsia"/>
          <w:b w:val="0"/>
          <w:bCs w:val="0"/>
          <w:caps w:val="0"/>
          <w:noProof/>
          <w:sz w:val="22"/>
          <w:szCs w:val="22"/>
          <w:lang w:eastAsia="en-GB"/>
        </w:rPr>
      </w:pPr>
      <w:hyperlink w:anchor="_Toc23158233" w:history="1">
        <w:r w:rsidR="00AC11A5" w:rsidRPr="003E0F0A">
          <w:rPr>
            <w:rStyle w:val="Hyperlink"/>
          </w:rPr>
          <w:t>Test Steps</w:t>
        </w:r>
        <w:r w:rsidR="00AC11A5">
          <w:rPr>
            <w:noProof/>
            <w:webHidden/>
          </w:rPr>
          <w:tab/>
        </w:r>
        <w:r w:rsidR="00AC11A5">
          <w:rPr>
            <w:noProof/>
            <w:webHidden/>
          </w:rPr>
          <w:fldChar w:fldCharType="begin"/>
        </w:r>
        <w:r w:rsidR="00AC11A5">
          <w:rPr>
            <w:noProof/>
            <w:webHidden/>
          </w:rPr>
          <w:instrText xml:space="preserve"> PAGEREF _Toc23158233 \h </w:instrText>
        </w:r>
        <w:r w:rsidR="00AC11A5">
          <w:rPr>
            <w:noProof/>
            <w:webHidden/>
          </w:rPr>
        </w:r>
        <w:r w:rsidR="00AC11A5">
          <w:rPr>
            <w:noProof/>
            <w:webHidden/>
          </w:rPr>
          <w:fldChar w:fldCharType="separate"/>
        </w:r>
        <w:r w:rsidR="001165C5">
          <w:rPr>
            <w:noProof/>
            <w:webHidden/>
          </w:rPr>
          <w:t>3</w:t>
        </w:r>
        <w:r w:rsidR="00AC11A5">
          <w:rPr>
            <w:noProof/>
            <w:webHidden/>
          </w:rPr>
          <w:fldChar w:fldCharType="end"/>
        </w:r>
      </w:hyperlink>
    </w:p>
    <w:p w14:paraId="161E7495" w14:textId="09A35F32" w:rsidR="00AC11A5" w:rsidRDefault="003C6F98">
      <w:pPr>
        <w:pStyle w:val="TOC1"/>
        <w:rPr>
          <w:rFonts w:eastAsiaTheme="minorEastAsia"/>
          <w:b w:val="0"/>
          <w:bCs w:val="0"/>
          <w:caps w:val="0"/>
          <w:noProof/>
          <w:sz w:val="22"/>
          <w:szCs w:val="22"/>
          <w:lang w:eastAsia="en-GB"/>
        </w:rPr>
      </w:pPr>
      <w:hyperlink w:anchor="_Toc23158234" w:history="1">
        <w:r w:rsidR="00AC11A5" w:rsidRPr="003E0F0A">
          <w:rPr>
            <w:rStyle w:val="Hyperlink"/>
          </w:rPr>
          <w:t>Technical Implementation</w:t>
        </w:r>
        <w:r w:rsidR="00AC11A5">
          <w:rPr>
            <w:noProof/>
            <w:webHidden/>
          </w:rPr>
          <w:tab/>
        </w:r>
        <w:r w:rsidR="00AC11A5">
          <w:rPr>
            <w:noProof/>
            <w:webHidden/>
          </w:rPr>
          <w:fldChar w:fldCharType="begin"/>
        </w:r>
        <w:r w:rsidR="00AC11A5">
          <w:rPr>
            <w:noProof/>
            <w:webHidden/>
          </w:rPr>
          <w:instrText xml:space="preserve"> PAGEREF _Toc23158234 \h </w:instrText>
        </w:r>
        <w:r w:rsidR="00AC11A5">
          <w:rPr>
            <w:noProof/>
            <w:webHidden/>
          </w:rPr>
        </w:r>
        <w:r w:rsidR="00AC11A5">
          <w:rPr>
            <w:noProof/>
            <w:webHidden/>
          </w:rPr>
          <w:fldChar w:fldCharType="separate"/>
        </w:r>
        <w:r w:rsidR="001165C5">
          <w:rPr>
            <w:noProof/>
            <w:webHidden/>
          </w:rPr>
          <w:t>3</w:t>
        </w:r>
        <w:r w:rsidR="00AC11A5">
          <w:rPr>
            <w:noProof/>
            <w:webHidden/>
          </w:rPr>
          <w:fldChar w:fldCharType="end"/>
        </w:r>
      </w:hyperlink>
    </w:p>
    <w:p w14:paraId="45EA72B2" w14:textId="51A2A473" w:rsidR="007F3FBD" w:rsidRDefault="00E61F1C" w:rsidP="00094D2D">
      <w:pPr>
        <w:pStyle w:val="Chapter"/>
        <w:rPr>
          <w:rFonts w:asciiTheme="majorHAnsi" w:eastAsiaTheme="minorHAnsi" w:hAnsiTheme="majorHAnsi" w:cstheme="minorBidi"/>
          <w:caps/>
          <w:color w:val="auto"/>
          <w:sz w:val="24"/>
          <w:szCs w:val="24"/>
        </w:rPr>
      </w:pPr>
      <w:r>
        <w:rPr>
          <w:rFonts w:asciiTheme="majorHAnsi" w:eastAsiaTheme="minorHAnsi" w:hAnsiTheme="majorHAnsi" w:cstheme="minorBidi"/>
          <w:caps/>
          <w:color w:val="auto"/>
          <w:sz w:val="24"/>
          <w:szCs w:val="24"/>
        </w:rPr>
        <w:fldChar w:fldCharType="end"/>
      </w:r>
    </w:p>
    <w:p w14:paraId="4E3EEC3B" w14:textId="77777777" w:rsidR="007F3FBD" w:rsidRDefault="007F3FBD">
      <w:pPr>
        <w:rPr>
          <w:rFonts w:eastAsiaTheme="majorEastAsia" w:cstheme="majorBidi"/>
          <w:b/>
          <w:bCs/>
          <w:color w:val="4F81BD" w:themeColor="accent1"/>
          <w:sz w:val="36"/>
          <w:szCs w:val="36"/>
        </w:rPr>
      </w:pPr>
      <w:r>
        <w:br w:type="page"/>
      </w:r>
    </w:p>
    <w:p w14:paraId="13A1DA91" w14:textId="4D0096FD" w:rsidR="00531D7B" w:rsidRDefault="00531D7B" w:rsidP="006362A0">
      <w:pPr>
        <w:pStyle w:val="Chapter"/>
      </w:pPr>
      <w:bookmarkStart w:id="0" w:name="_Toc23158226"/>
      <w:r>
        <w:lastRenderedPageBreak/>
        <w:t>Requirements</w:t>
      </w:r>
      <w:bookmarkEnd w:id="0"/>
    </w:p>
    <w:p w14:paraId="2151EB48" w14:textId="3376AD91" w:rsidR="00143209" w:rsidRDefault="00143209" w:rsidP="00DC4D8A">
      <w:pPr>
        <w:pStyle w:val="Chapter"/>
        <w:rPr>
          <w:b w:val="0"/>
          <w:color w:val="auto"/>
          <w:sz w:val="22"/>
          <w:szCs w:val="22"/>
        </w:rPr>
      </w:pPr>
      <w:bookmarkStart w:id="1" w:name="_Toc23158227"/>
      <w:r>
        <w:rPr>
          <w:b w:val="0"/>
          <w:color w:val="auto"/>
          <w:sz w:val="22"/>
          <w:szCs w:val="22"/>
        </w:rPr>
        <w:t xml:space="preserve">A custom field is required on the Application Base Set Up &gt; Enterprise &gt; Company &gt; Company screen, Invoice Tab, Default Invoice Type tab called </w:t>
      </w:r>
      <w:r w:rsidR="006E3E0C">
        <w:rPr>
          <w:b w:val="0"/>
          <w:color w:val="auto"/>
          <w:sz w:val="22"/>
          <w:szCs w:val="22"/>
        </w:rPr>
        <w:t>“</w:t>
      </w:r>
      <w:r>
        <w:rPr>
          <w:b w:val="0"/>
          <w:color w:val="auto"/>
          <w:sz w:val="22"/>
          <w:szCs w:val="22"/>
        </w:rPr>
        <w:t>Default Invoice/Statement Bank Account</w:t>
      </w:r>
      <w:r w:rsidR="006E3E0C">
        <w:rPr>
          <w:b w:val="0"/>
          <w:color w:val="auto"/>
          <w:sz w:val="22"/>
          <w:szCs w:val="22"/>
        </w:rPr>
        <w:t>”</w:t>
      </w:r>
      <w:r>
        <w:rPr>
          <w:b w:val="0"/>
          <w:color w:val="auto"/>
          <w:sz w:val="22"/>
          <w:szCs w:val="22"/>
        </w:rPr>
        <w:t>.</w:t>
      </w:r>
    </w:p>
    <w:p w14:paraId="7A1002FD" w14:textId="0B16A76E" w:rsidR="00143209" w:rsidRDefault="00143209" w:rsidP="00DC4D8A">
      <w:pPr>
        <w:pStyle w:val="Chapter"/>
        <w:rPr>
          <w:b w:val="0"/>
          <w:color w:val="auto"/>
          <w:sz w:val="22"/>
          <w:szCs w:val="22"/>
        </w:rPr>
      </w:pPr>
      <w:r>
        <w:rPr>
          <w:b w:val="0"/>
          <w:color w:val="auto"/>
          <w:sz w:val="22"/>
          <w:szCs w:val="22"/>
        </w:rPr>
        <w:t>A custo</w:t>
      </w:r>
      <w:r w:rsidR="006E3E0C">
        <w:rPr>
          <w:b w:val="0"/>
          <w:color w:val="auto"/>
          <w:sz w:val="22"/>
          <w:szCs w:val="22"/>
        </w:rPr>
        <w:t>m</w:t>
      </w:r>
      <w:r>
        <w:rPr>
          <w:b w:val="0"/>
          <w:color w:val="auto"/>
          <w:sz w:val="22"/>
          <w:szCs w:val="22"/>
        </w:rPr>
        <w:t xml:space="preserve"> field is required on the Application Base Setup &gt; Enterprise &gt; Customer &gt; Customer screen, Payment tab called “Override Default Invoice/Statement Bank Account”.</w:t>
      </w:r>
    </w:p>
    <w:p w14:paraId="202872C4" w14:textId="75D902EB" w:rsidR="00DC4D8A" w:rsidRDefault="00DC4D8A" w:rsidP="00DC4D8A">
      <w:pPr>
        <w:pStyle w:val="Chapter"/>
      </w:pPr>
      <w:r>
        <w:t>Prerequisites</w:t>
      </w:r>
      <w:bookmarkEnd w:id="1"/>
    </w:p>
    <w:p w14:paraId="4AC78C0A" w14:textId="388B2C82" w:rsidR="000563E0" w:rsidRDefault="000563E0" w:rsidP="000563E0">
      <w:pPr>
        <w:rPr>
          <w:color w:val="BFBFBF" w:themeColor="background1" w:themeShade="BF"/>
        </w:rPr>
      </w:pPr>
      <w:r w:rsidRPr="00C31214">
        <w:rPr>
          <w:color w:val="BFBFBF" w:themeColor="background1" w:themeShade="BF"/>
        </w:rPr>
        <w:t>&lt;Describe any pre-requisites that this development may rely upon, data configuration or other developments&gt;</w:t>
      </w:r>
      <w:r w:rsidR="001165C5">
        <w:rPr>
          <w:color w:val="BFBFBF" w:themeColor="background1" w:themeShade="BF"/>
        </w:rPr>
        <w:t xml:space="preserve"> </w:t>
      </w:r>
    </w:p>
    <w:p w14:paraId="654D0894" w14:textId="23B92CC0" w:rsidR="00D3042F" w:rsidRPr="00D3042F" w:rsidRDefault="000563E0" w:rsidP="00D3042F">
      <w:pPr>
        <w:pStyle w:val="Chapter"/>
      </w:pPr>
      <w:bookmarkStart w:id="2" w:name="_Toc23158228"/>
      <w:r>
        <w:t>Solution Overview</w:t>
      </w:r>
      <w:bookmarkEnd w:id="2"/>
    </w:p>
    <w:p w14:paraId="0F9D61AF" w14:textId="454D9FB0" w:rsidR="00D3042F" w:rsidRPr="00D3042F" w:rsidRDefault="00D3042F" w:rsidP="00D3042F">
      <w:pPr>
        <w:pStyle w:val="Chapter"/>
        <w:rPr>
          <w:bCs w:val="0"/>
          <w:color w:val="auto"/>
          <w:sz w:val="22"/>
          <w:szCs w:val="22"/>
        </w:rPr>
      </w:pPr>
      <w:r w:rsidRPr="00D3042F">
        <w:rPr>
          <w:bCs w:val="0"/>
          <w:color w:val="auto"/>
          <w:sz w:val="22"/>
          <w:szCs w:val="22"/>
        </w:rPr>
        <w:t xml:space="preserve">Company </w:t>
      </w:r>
      <w:r w:rsidR="000D696C">
        <w:rPr>
          <w:bCs w:val="0"/>
          <w:color w:val="auto"/>
          <w:sz w:val="22"/>
          <w:szCs w:val="22"/>
        </w:rPr>
        <w:t>S</w:t>
      </w:r>
      <w:r w:rsidRPr="00D3042F">
        <w:rPr>
          <w:bCs w:val="0"/>
          <w:color w:val="auto"/>
          <w:sz w:val="22"/>
          <w:szCs w:val="22"/>
        </w:rPr>
        <w:t xml:space="preserve">creen </w:t>
      </w:r>
      <w:r w:rsidR="00165B17">
        <w:rPr>
          <w:bCs w:val="0"/>
          <w:color w:val="auto"/>
          <w:sz w:val="22"/>
          <w:szCs w:val="22"/>
        </w:rPr>
        <w:t>–</w:t>
      </w:r>
      <w:r w:rsidRPr="00D3042F">
        <w:rPr>
          <w:bCs w:val="0"/>
          <w:color w:val="auto"/>
          <w:sz w:val="22"/>
          <w:szCs w:val="22"/>
        </w:rPr>
        <w:t xml:space="preserve"> </w:t>
      </w:r>
      <w:r w:rsidR="00165B17">
        <w:rPr>
          <w:bCs w:val="0"/>
          <w:color w:val="auto"/>
          <w:sz w:val="22"/>
          <w:szCs w:val="22"/>
        </w:rPr>
        <w:t>“</w:t>
      </w:r>
      <w:r w:rsidRPr="00D3042F">
        <w:rPr>
          <w:bCs w:val="0"/>
          <w:color w:val="auto"/>
          <w:sz w:val="22"/>
          <w:szCs w:val="22"/>
        </w:rPr>
        <w:t>Default Invoice/Statement Bank Account</w:t>
      </w:r>
      <w:r w:rsidR="00165B17">
        <w:rPr>
          <w:bCs w:val="0"/>
          <w:color w:val="auto"/>
          <w:sz w:val="22"/>
          <w:szCs w:val="22"/>
        </w:rPr>
        <w:t>”</w:t>
      </w:r>
      <w:r w:rsidR="00F90CE6">
        <w:rPr>
          <w:bCs w:val="0"/>
          <w:color w:val="auto"/>
          <w:sz w:val="22"/>
          <w:szCs w:val="22"/>
        </w:rPr>
        <w:t xml:space="preserve"> field</w:t>
      </w:r>
    </w:p>
    <w:p w14:paraId="03B67378" w14:textId="77777777" w:rsidR="00F15B4A" w:rsidRDefault="00D3042F" w:rsidP="00D3042F">
      <w:pPr>
        <w:pStyle w:val="Chapter"/>
        <w:rPr>
          <w:b w:val="0"/>
          <w:color w:val="auto"/>
          <w:sz w:val="22"/>
          <w:szCs w:val="22"/>
        </w:rPr>
      </w:pPr>
      <w:r>
        <w:rPr>
          <w:b w:val="0"/>
          <w:color w:val="auto"/>
          <w:sz w:val="22"/>
          <w:szCs w:val="22"/>
        </w:rPr>
        <w:t>A custom field is required on the Application Base Set Up &gt; Enterprise &gt; Company &gt; Company screen, Invoice Tab, Default Invoice Type tab called Default Invoice/Statement Bank Account.</w:t>
      </w:r>
    </w:p>
    <w:p w14:paraId="7EA995A6" w14:textId="09E257B9" w:rsidR="00D3042F" w:rsidRDefault="00D3042F" w:rsidP="00D3042F">
      <w:pPr>
        <w:pStyle w:val="Chapter"/>
        <w:rPr>
          <w:b w:val="0"/>
          <w:color w:val="auto"/>
          <w:sz w:val="22"/>
          <w:szCs w:val="22"/>
        </w:rPr>
      </w:pPr>
      <w:r>
        <w:rPr>
          <w:b w:val="0"/>
          <w:color w:val="auto"/>
          <w:sz w:val="22"/>
          <w:szCs w:val="22"/>
        </w:rPr>
        <w:t>When selected the field will show a list of values from the Financials &gt; Payment Basic Data &gt; Cash Book &gt; Cash Accounts screen</w:t>
      </w:r>
      <w:r w:rsidR="006B47F4">
        <w:rPr>
          <w:b w:val="0"/>
          <w:color w:val="auto"/>
          <w:sz w:val="22"/>
          <w:szCs w:val="22"/>
        </w:rPr>
        <w:t xml:space="preserve">. One </w:t>
      </w:r>
      <w:r>
        <w:rPr>
          <w:b w:val="0"/>
          <w:color w:val="auto"/>
          <w:sz w:val="22"/>
          <w:szCs w:val="22"/>
        </w:rPr>
        <w:t xml:space="preserve">Cash Account is selectable in this field. </w:t>
      </w:r>
    </w:p>
    <w:p w14:paraId="2923CB22" w14:textId="41DB8507" w:rsidR="00D3042F" w:rsidRPr="00D3042F" w:rsidRDefault="00D3042F" w:rsidP="00D3042F">
      <w:pPr>
        <w:pStyle w:val="Chapter"/>
        <w:rPr>
          <w:bCs w:val="0"/>
          <w:color w:val="auto"/>
          <w:sz w:val="22"/>
          <w:szCs w:val="22"/>
        </w:rPr>
      </w:pPr>
      <w:r w:rsidRPr="00D3042F">
        <w:rPr>
          <w:bCs w:val="0"/>
          <w:color w:val="auto"/>
          <w:sz w:val="22"/>
          <w:szCs w:val="22"/>
        </w:rPr>
        <w:t xml:space="preserve">Customer </w:t>
      </w:r>
      <w:r w:rsidR="000D696C">
        <w:rPr>
          <w:bCs w:val="0"/>
          <w:color w:val="auto"/>
          <w:sz w:val="22"/>
          <w:szCs w:val="22"/>
        </w:rPr>
        <w:t>S</w:t>
      </w:r>
      <w:r w:rsidRPr="00D3042F">
        <w:rPr>
          <w:bCs w:val="0"/>
          <w:color w:val="auto"/>
          <w:sz w:val="22"/>
          <w:szCs w:val="22"/>
        </w:rPr>
        <w:t xml:space="preserve">creen </w:t>
      </w:r>
      <w:r w:rsidR="00165B17">
        <w:rPr>
          <w:bCs w:val="0"/>
          <w:color w:val="auto"/>
          <w:sz w:val="22"/>
          <w:szCs w:val="22"/>
        </w:rPr>
        <w:t>–</w:t>
      </w:r>
      <w:r w:rsidRPr="00D3042F">
        <w:rPr>
          <w:bCs w:val="0"/>
          <w:color w:val="auto"/>
          <w:sz w:val="22"/>
          <w:szCs w:val="22"/>
        </w:rPr>
        <w:t xml:space="preserve"> </w:t>
      </w:r>
      <w:r w:rsidR="00165B17">
        <w:rPr>
          <w:bCs w:val="0"/>
          <w:color w:val="auto"/>
          <w:sz w:val="22"/>
          <w:szCs w:val="22"/>
        </w:rPr>
        <w:t>“</w:t>
      </w:r>
      <w:r w:rsidRPr="00D3042F">
        <w:rPr>
          <w:bCs w:val="0"/>
          <w:color w:val="auto"/>
          <w:sz w:val="22"/>
          <w:szCs w:val="22"/>
        </w:rPr>
        <w:t>Override Default Invoice/Statement Bank Account</w:t>
      </w:r>
      <w:r w:rsidR="00165B17">
        <w:rPr>
          <w:bCs w:val="0"/>
          <w:color w:val="auto"/>
          <w:sz w:val="22"/>
          <w:szCs w:val="22"/>
        </w:rPr>
        <w:t xml:space="preserve">” </w:t>
      </w:r>
      <w:r w:rsidRPr="00D3042F">
        <w:rPr>
          <w:bCs w:val="0"/>
          <w:color w:val="auto"/>
          <w:sz w:val="22"/>
          <w:szCs w:val="22"/>
        </w:rPr>
        <w:t xml:space="preserve"> field</w:t>
      </w:r>
    </w:p>
    <w:p w14:paraId="109A49E1" w14:textId="2E4C1B75" w:rsidR="00F15B4A" w:rsidRDefault="00D3042F" w:rsidP="00D3042F">
      <w:pPr>
        <w:pStyle w:val="Chapter"/>
        <w:rPr>
          <w:b w:val="0"/>
          <w:color w:val="auto"/>
          <w:sz w:val="22"/>
          <w:szCs w:val="22"/>
        </w:rPr>
      </w:pPr>
      <w:r>
        <w:rPr>
          <w:b w:val="0"/>
          <w:color w:val="auto"/>
          <w:sz w:val="22"/>
          <w:szCs w:val="22"/>
        </w:rPr>
        <w:t xml:space="preserve">A custom field is required on the Application Base Setup &gt; Enterprise &gt; Customer &gt; Customer screen, Payment tab called “Override Default Invoice/Statement Bank Account”. </w:t>
      </w:r>
    </w:p>
    <w:p w14:paraId="2A5F1D04" w14:textId="72562615" w:rsidR="00162723" w:rsidRDefault="00D3042F" w:rsidP="00D3042F">
      <w:pPr>
        <w:pStyle w:val="Chapter"/>
        <w:rPr>
          <w:b w:val="0"/>
          <w:color w:val="auto"/>
          <w:sz w:val="22"/>
          <w:szCs w:val="22"/>
        </w:rPr>
      </w:pPr>
      <w:r>
        <w:rPr>
          <w:b w:val="0"/>
          <w:color w:val="auto"/>
          <w:sz w:val="22"/>
          <w:szCs w:val="22"/>
        </w:rPr>
        <w:t>When selected the field will show a list of values from the Financials &gt; Payment Basic Data &gt; Cash Book &gt; Cash Accounts screen</w:t>
      </w:r>
      <w:r w:rsidR="006B47F4">
        <w:rPr>
          <w:b w:val="0"/>
          <w:color w:val="auto"/>
          <w:sz w:val="22"/>
          <w:szCs w:val="22"/>
        </w:rPr>
        <w:t xml:space="preserve">. One </w:t>
      </w:r>
      <w:r>
        <w:rPr>
          <w:b w:val="0"/>
          <w:color w:val="auto"/>
          <w:sz w:val="22"/>
          <w:szCs w:val="22"/>
        </w:rPr>
        <w:t>Cash Account is selectable in this field.</w:t>
      </w:r>
    </w:p>
    <w:p w14:paraId="5F67B44A" w14:textId="5F2E13D2" w:rsidR="00453ED0" w:rsidRPr="00934E16" w:rsidRDefault="00162723" w:rsidP="00162723">
      <w:pPr>
        <w:pStyle w:val="Chapter"/>
        <w:rPr>
          <w:bCs w:val="0"/>
          <w:color w:val="auto"/>
          <w:sz w:val="22"/>
          <w:szCs w:val="22"/>
        </w:rPr>
      </w:pPr>
      <w:r w:rsidRPr="00934E16">
        <w:rPr>
          <w:b w:val="0"/>
          <w:color w:val="auto"/>
          <w:sz w:val="22"/>
          <w:szCs w:val="22"/>
        </w:rPr>
        <w:t>When creating a new customer this field is auto-populated with the data from the</w:t>
      </w:r>
      <w:r w:rsidRPr="00934E16">
        <w:rPr>
          <w:bCs w:val="0"/>
          <w:color w:val="auto"/>
          <w:sz w:val="22"/>
          <w:szCs w:val="22"/>
        </w:rPr>
        <w:t>– “Default Invoice/Statement Bank Account” field on the Company Screen.</w:t>
      </w:r>
    </w:p>
    <w:p w14:paraId="6E070F5F" w14:textId="5414B403" w:rsidR="00453ED0" w:rsidRPr="001165C5" w:rsidRDefault="00453ED0" w:rsidP="000563E0">
      <w:r>
        <w:br w:type="page"/>
      </w:r>
    </w:p>
    <w:p w14:paraId="1C7AFE2C" w14:textId="259816F8" w:rsidR="00733AA2" w:rsidRDefault="000563E0" w:rsidP="00733AA2">
      <w:pPr>
        <w:pStyle w:val="Chapter"/>
      </w:pPr>
      <w:bookmarkStart w:id="3" w:name="_Toc23158229"/>
      <w:r>
        <w:lastRenderedPageBreak/>
        <w:t>Solution Details</w:t>
      </w:r>
      <w:bookmarkEnd w:id="3"/>
    </w:p>
    <w:p w14:paraId="44880318" w14:textId="0906FEAD" w:rsidR="000D696C" w:rsidRDefault="000D696C" w:rsidP="000D696C">
      <w:pPr>
        <w:pStyle w:val="Header2"/>
      </w:pPr>
      <w:r w:rsidRPr="00D3042F">
        <w:t>Default Invoice/Statement Bank Account</w:t>
      </w:r>
      <w:r>
        <w:t xml:space="preserve"> field</w:t>
      </w:r>
      <w:r w:rsidR="006841C6" w:rsidRPr="006841C6">
        <w:t xml:space="preserve"> </w:t>
      </w:r>
      <w:r w:rsidR="006841C6">
        <w:t xml:space="preserve">- </w:t>
      </w:r>
      <w:r w:rsidR="006841C6" w:rsidRPr="00D3042F">
        <w:t xml:space="preserve">Company </w:t>
      </w:r>
      <w:r w:rsidR="006841C6">
        <w:t>S</w:t>
      </w:r>
      <w:r w:rsidR="006841C6" w:rsidRPr="00D3042F">
        <w:t>creen</w:t>
      </w:r>
    </w:p>
    <w:p w14:paraId="19A7370E" w14:textId="42BACBCD" w:rsidR="00E90A08" w:rsidRPr="00D3042F" w:rsidRDefault="002E1D15" w:rsidP="002E1D15">
      <w:r>
        <w:t>The below screenshot shows</w:t>
      </w:r>
      <w:r w:rsidR="00E90A08">
        <w:t xml:space="preserve"> where the </w:t>
      </w:r>
      <w:r w:rsidR="00C14312">
        <w:t>custom</w:t>
      </w:r>
      <w:r w:rsidR="00E90A08">
        <w:t xml:space="preserve"> field “Default </w:t>
      </w:r>
      <w:r w:rsidR="00E95472">
        <w:t>I</w:t>
      </w:r>
      <w:r w:rsidR="00E90A08">
        <w:t>nvoice</w:t>
      </w:r>
      <w:r w:rsidR="00E95472">
        <w:t>/</w:t>
      </w:r>
      <w:r w:rsidR="00E90A08">
        <w:t xml:space="preserve">Statement Bank </w:t>
      </w:r>
      <w:r w:rsidR="00E95472">
        <w:t>A</w:t>
      </w:r>
      <w:r w:rsidR="00E90A08">
        <w:t>ccount</w:t>
      </w:r>
      <w:r w:rsidR="00E95472">
        <w:t>”</w:t>
      </w:r>
      <w:r w:rsidR="00E90A08">
        <w:t xml:space="preserve"> field should be located.</w:t>
      </w:r>
    </w:p>
    <w:p w14:paraId="0210BB81" w14:textId="1A6145FF" w:rsidR="0076007B" w:rsidRDefault="002E1D15" w:rsidP="006F03F6">
      <w:pPr>
        <w:jc w:val="center"/>
      </w:pPr>
      <w:r>
        <w:rPr>
          <w:noProof/>
        </w:rPr>
        <w:drawing>
          <wp:inline distT="0" distB="0" distL="0" distR="0" wp14:anchorId="42815BE3" wp14:editId="65812522">
            <wp:extent cx="4619625" cy="343938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8494" cy="3445988"/>
                    </a:xfrm>
                    <a:prstGeom prst="rect">
                      <a:avLst/>
                    </a:prstGeom>
                  </pic:spPr>
                </pic:pic>
              </a:graphicData>
            </a:graphic>
          </wp:inline>
        </w:drawing>
      </w:r>
    </w:p>
    <w:p w14:paraId="71F023DB" w14:textId="67E2C142" w:rsidR="000D696C" w:rsidRDefault="0076007B" w:rsidP="00143209">
      <w:r>
        <w:t xml:space="preserve">The below screenshot shows the data source that the list of values that this custom field </w:t>
      </w:r>
      <w:r w:rsidR="00C54DC3">
        <w:t xml:space="preserve">should </w:t>
      </w:r>
      <w:r>
        <w:t xml:space="preserve">show. A single Cash Account should be </w:t>
      </w:r>
      <w:r w:rsidR="00172892">
        <w:t>selectable</w:t>
      </w:r>
      <w:r>
        <w:t xml:space="preserve"> and populate the field.</w:t>
      </w:r>
    </w:p>
    <w:p w14:paraId="0E799469" w14:textId="0A2179D5" w:rsidR="00BC41A1" w:rsidRDefault="00C14312">
      <w:r>
        <w:rPr>
          <w:noProof/>
        </w:rPr>
        <w:drawing>
          <wp:inline distT="0" distB="0" distL="0" distR="0" wp14:anchorId="39AFF9B2" wp14:editId="35FD139E">
            <wp:extent cx="4371813"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1804"/>
                    <a:stretch/>
                  </pic:blipFill>
                  <pic:spPr bwMode="auto">
                    <a:xfrm>
                      <a:off x="0" y="0"/>
                      <a:ext cx="4377091" cy="2098030"/>
                    </a:xfrm>
                    <a:prstGeom prst="rect">
                      <a:avLst/>
                    </a:prstGeom>
                    <a:ln>
                      <a:noFill/>
                    </a:ln>
                    <a:extLst>
                      <a:ext uri="{53640926-AAD7-44D8-BBD7-CCE9431645EC}">
                        <a14:shadowObscured xmlns:a14="http://schemas.microsoft.com/office/drawing/2010/main"/>
                      </a:ext>
                    </a:extLst>
                  </pic:spPr>
                </pic:pic>
              </a:graphicData>
            </a:graphic>
          </wp:inline>
        </w:drawing>
      </w:r>
    </w:p>
    <w:p w14:paraId="72643A67" w14:textId="1DFBC31D" w:rsidR="000D696C" w:rsidRDefault="00BC41A1">
      <w:r>
        <w:br w:type="page"/>
      </w:r>
    </w:p>
    <w:p w14:paraId="1A5AF302" w14:textId="08D1C6E1" w:rsidR="000D696C" w:rsidRDefault="00D31F04" w:rsidP="0035230B">
      <w:pPr>
        <w:pStyle w:val="Header2"/>
      </w:pPr>
      <w:r w:rsidRPr="00D3042F">
        <w:lastRenderedPageBreak/>
        <w:t xml:space="preserve">Override Default Invoice/Statement Bank Account field </w:t>
      </w:r>
      <w:r>
        <w:t xml:space="preserve">- </w:t>
      </w:r>
      <w:r w:rsidR="000D696C" w:rsidRPr="00D3042F">
        <w:t xml:space="preserve">Customer </w:t>
      </w:r>
      <w:r w:rsidR="000D696C">
        <w:t>S</w:t>
      </w:r>
      <w:r w:rsidR="000D696C" w:rsidRPr="00D3042F">
        <w:t>creen</w:t>
      </w:r>
    </w:p>
    <w:p w14:paraId="61643C55" w14:textId="39D7D6BE" w:rsidR="00BC41A1" w:rsidRPr="00BC41A1" w:rsidRDefault="00BC41A1" w:rsidP="00BC41A1">
      <w:r>
        <w:t xml:space="preserve">The below screenshot shows where the custom field “Override Default </w:t>
      </w:r>
      <w:r w:rsidR="00FD523D">
        <w:t>I</w:t>
      </w:r>
      <w:r>
        <w:t xml:space="preserve">nvoice Statement Bank </w:t>
      </w:r>
      <w:r w:rsidR="00FD523D">
        <w:t>A</w:t>
      </w:r>
      <w:r>
        <w:t>ccount</w:t>
      </w:r>
      <w:r w:rsidR="00FD523D">
        <w:t>”</w:t>
      </w:r>
      <w:r>
        <w:t xml:space="preserve"> field should be located.</w:t>
      </w:r>
      <w:r w:rsidR="00AB3F33">
        <w:t xml:space="preserve"> </w:t>
      </w:r>
      <w:r w:rsidR="00AB3F33" w:rsidRPr="003E3EFE">
        <w:t xml:space="preserve">This field should auto-populate with the data from the “Default invoice Statement Bank Account” field </w:t>
      </w:r>
      <w:r w:rsidR="0070775A" w:rsidRPr="003E3EFE">
        <w:t xml:space="preserve">(Company screen) </w:t>
      </w:r>
      <w:r w:rsidR="00AB3F33" w:rsidRPr="003E3EFE">
        <w:t>from the company screen when creating a new customer.</w:t>
      </w:r>
    </w:p>
    <w:p w14:paraId="3B35CF35" w14:textId="06D8D694" w:rsidR="000D696C" w:rsidRDefault="00C14312" w:rsidP="00FD523D">
      <w:pPr>
        <w:jc w:val="center"/>
      </w:pPr>
      <w:r>
        <w:rPr>
          <w:noProof/>
        </w:rPr>
        <w:drawing>
          <wp:inline distT="0" distB="0" distL="0" distR="0" wp14:anchorId="47AC9068" wp14:editId="4C5618A1">
            <wp:extent cx="4724400" cy="29379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1187" cy="2942184"/>
                    </a:xfrm>
                    <a:prstGeom prst="rect">
                      <a:avLst/>
                    </a:prstGeom>
                  </pic:spPr>
                </pic:pic>
              </a:graphicData>
            </a:graphic>
          </wp:inline>
        </w:drawing>
      </w:r>
    </w:p>
    <w:p w14:paraId="076430BB" w14:textId="423021A3" w:rsidR="000D696C" w:rsidRDefault="000D696C">
      <w:r>
        <w:t xml:space="preserve">The below screenshot shows the data source that the list of values that this custom field </w:t>
      </w:r>
      <w:r w:rsidR="00C54DC3">
        <w:t xml:space="preserve">should </w:t>
      </w:r>
      <w:r>
        <w:t>show. A single Cash Account should be select</w:t>
      </w:r>
      <w:r w:rsidR="005D746F">
        <w:t xml:space="preserve">able </w:t>
      </w:r>
      <w:r>
        <w:t>and populate the field.</w:t>
      </w:r>
    </w:p>
    <w:p w14:paraId="18637F3C" w14:textId="6D69251D" w:rsidR="000D696C" w:rsidRDefault="00C14312" w:rsidP="00C54DC3">
      <w:pPr>
        <w:jc w:val="center"/>
      </w:pPr>
      <w:r>
        <w:rPr>
          <w:noProof/>
        </w:rPr>
        <w:drawing>
          <wp:inline distT="0" distB="0" distL="0" distR="0" wp14:anchorId="75C1AB0B" wp14:editId="6E414FBD">
            <wp:extent cx="4304958" cy="21717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8227"/>
                    <a:stretch/>
                  </pic:blipFill>
                  <pic:spPr bwMode="auto">
                    <a:xfrm>
                      <a:off x="0" y="0"/>
                      <a:ext cx="4310595" cy="2174544"/>
                    </a:xfrm>
                    <a:prstGeom prst="rect">
                      <a:avLst/>
                    </a:prstGeom>
                    <a:ln>
                      <a:noFill/>
                    </a:ln>
                    <a:extLst>
                      <a:ext uri="{53640926-AAD7-44D8-BBD7-CCE9431645EC}">
                        <a14:shadowObscured xmlns:a14="http://schemas.microsoft.com/office/drawing/2010/main"/>
                      </a:ext>
                    </a:extLst>
                  </pic:spPr>
                </pic:pic>
              </a:graphicData>
            </a:graphic>
          </wp:inline>
        </w:drawing>
      </w:r>
    </w:p>
    <w:p w14:paraId="6CC0A48D" w14:textId="3575997A" w:rsidR="00964C4E" w:rsidRDefault="00964C4E">
      <w:r>
        <w:br w:type="page"/>
      </w:r>
    </w:p>
    <w:p w14:paraId="7B8DB8A8" w14:textId="77777777" w:rsidR="00964C4E" w:rsidRDefault="00964C4E"/>
    <w:p w14:paraId="07D2AB14" w14:textId="51F2F1E4" w:rsidR="008860BE" w:rsidRPr="00C85062" w:rsidRDefault="00733AA2" w:rsidP="000563E0">
      <w:pPr>
        <w:rPr>
          <w:b/>
          <w:bCs/>
        </w:rPr>
      </w:pPr>
      <w:r w:rsidRPr="00C85062">
        <w:rPr>
          <w:b/>
          <w:bCs/>
        </w:rPr>
        <w:t>T</w:t>
      </w:r>
      <w:r w:rsidR="001165C5" w:rsidRPr="00C85062">
        <w:rPr>
          <w:b/>
          <w:bCs/>
        </w:rPr>
        <w:t>echnical.</w:t>
      </w:r>
    </w:p>
    <w:p w14:paraId="78E2948C" w14:textId="35C9551B" w:rsidR="005B69DE" w:rsidRDefault="008860BE" w:rsidP="000563E0">
      <w:r w:rsidRPr="008860BE">
        <w:t>Field Definitions.</w:t>
      </w:r>
    </w:p>
    <w:p w14:paraId="036E1548" w14:textId="75A96FF4" w:rsidR="3F507CD3" w:rsidRDefault="3F507CD3" w:rsidP="3F507CD3">
      <w:r>
        <w:t>&lt;</w:t>
      </w:r>
      <w:r w:rsidR="005B69DE">
        <w:t xml:space="preserve">New </w:t>
      </w:r>
      <w:r>
        <w:t xml:space="preserve"> Field/CLU Definition&gt;</w:t>
      </w:r>
    </w:p>
    <w:tbl>
      <w:tblPr>
        <w:tblStyle w:val="TableGrid"/>
        <w:tblW w:w="0" w:type="auto"/>
        <w:tblLayout w:type="fixed"/>
        <w:tblLook w:val="06A0" w:firstRow="1" w:lastRow="0" w:firstColumn="1" w:lastColumn="0" w:noHBand="1" w:noVBand="1"/>
      </w:tblPr>
      <w:tblGrid>
        <w:gridCol w:w="1289"/>
        <w:gridCol w:w="1289"/>
        <w:gridCol w:w="1289"/>
        <w:gridCol w:w="1289"/>
        <w:gridCol w:w="1289"/>
        <w:gridCol w:w="1289"/>
        <w:gridCol w:w="1289"/>
      </w:tblGrid>
      <w:tr w:rsidR="3F507CD3" w14:paraId="61C587AC" w14:textId="77777777" w:rsidTr="3F507CD3">
        <w:tc>
          <w:tcPr>
            <w:tcW w:w="1289" w:type="dxa"/>
          </w:tcPr>
          <w:p w14:paraId="742B93A1" w14:textId="545C5F4F" w:rsidR="3F507CD3" w:rsidRDefault="3F507CD3">
            <w:r w:rsidRPr="3F507CD3">
              <w:rPr>
                <w:rFonts w:ascii="Calibri" w:eastAsia="Calibri" w:hAnsi="Calibri" w:cs="Calibri"/>
              </w:rPr>
              <w:t>New DB Object Name</w:t>
            </w:r>
          </w:p>
        </w:tc>
        <w:tc>
          <w:tcPr>
            <w:tcW w:w="1289" w:type="dxa"/>
          </w:tcPr>
          <w:p w14:paraId="68781EC5" w14:textId="502954E1" w:rsidR="3F507CD3" w:rsidRDefault="3F507CD3">
            <w:r w:rsidRPr="3F507CD3">
              <w:rPr>
                <w:rFonts w:ascii="Calibri" w:eastAsia="Calibri" w:hAnsi="Calibri" w:cs="Calibri"/>
              </w:rPr>
              <w:t>DB Object Item/Field Names</w:t>
            </w:r>
          </w:p>
        </w:tc>
        <w:tc>
          <w:tcPr>
            <w:tcW w:w="1289" w:type="dxa"/>
          </w:tcPr>
          <w:p w14:paraId="4B89A5DC" w14:textId="7DEC9BF7" w:rsidR="3F507CD3" w:rsidRDefault="3F507CD3">
            <w:r w:rsidRPr="3F507CD3">
              <w:rPr>
                <w:rFonts w:ascii="Calibri" w:eastAsia="Calibri" w:hAnsi="Calibri" w:cs="Calibri"/>
              </w:rPr>
              <w:t>Item Description</w:t>
            </w:r>
          </w:p>
        </w:tc>
        <w:tc>
          <w:tcPr>
            <w:tcW w:w="1289" w:type="dxa"/>
          </w:tcPr>
          <w:p w14:paraId="1A8A41E2" w14:textId="7C0BF4D8" w:rsidR="3F507CD3" w:rsidRDefault="3F507CD3">
            <w:r w:rsidRPr="3F507CD3">
              <w:rPr>
                <w:rFonts w:ascii="Calibri" w:eastAsia="Calibri" w:hAnsi="Calibri" w:cs="Calibri"/>
              </w:rPr>
              <w:t>Item Data Type</w:t>
            </w:r>
          </w:p>
        </w:tc>
        <w:tc>
          <w:tcPr>
            <w:tcW w:w="1289" w:type="dxa"/>
          </w:tcPr>
          <w:p w14:paraId="7A77FB6C" w14:textId="200F25D5" w:rsidR="3F507CD3" w:rsidRDefault="3F507CD3">
            <w:r w:rsidRPr="3F507CD3">
              <w:rPr>
                <w:rFonts w:ascii="Calibri" w:eastAsia="Calibri" w:hAnsi="Calibri" w:cs="Calibri"/>
              </w:rPr>
              <w:t>Item Syntax</w:t>
            </w:r>
          </w:p>
        </w:tc>
        <w:tc>
          <w:tcPr>
            <w:tcW w:w="1289" w:type="dxa"/>
          </w:tcPr>
          <w:p w14:paraId="7B3FC4E7" w14:textId="3B051C46" w:rsidR="3F507CD3" w:rsidRDefault="3F507CD3">
            <w:r w:rsidRPr="3F507CD3">
              <w:rPr>
                <w:rFonts w:ascii="Calibri" w:eastAsia="Calibri" w:hAnsi="Calibri" w:cs="Calibri"/>
              </w:rPr>
              <w:t>Calculation Spec, if Derived</w:t>
            </w:r>
          </w:p>
        </w:tc>
        <w:tc>
          <w:tcPr>
            <w:tcW w:w="1289" w:type="dxa"/>
          </w:tcPr>
          <w:p w14:paraId="10849EF1" w14:textId="4873F5EB" w:rsidR="3F507CD3" w:rsidRDefault="3F507CD3">
            <w:r w:rsidRPr="3F507CD3">
              <w:rPr>
                <w:rFonts w:ascii="Calibri" w:eastAsia="Calibri" w:hAnsi="Calibri" w:cs="Calibri"/>
              </w:rPr>
              <w:t>LOVs/Enums/Is Mandatory?</w:t>
            </w:r>
          </w:p>
        </w:tc>
      </w:tr>
      <w:tr w:rsidR="3F507CD3" w14:paraId="00575E6B" w14:textId="77777777" w:rsidTr="3F507CD3">
        <w:tc>
          <w:tcPr>
            <w:tcW w:w="1289" w:type="dxa"/>
          </w:tcPr>
          <w:p w14:paraId="2A6FE2D7" w14:textId="2748F206" w:rsidR="3F507CD3" w:rsidRDefault="3F507CD3">
            <w:r w:rsidRPr="3F507CD3">
              <w:rPr>
                <w:rFonts w:ascii="Calibri" w:eastAsia="Calibri" w:hAnsi="Calibri" w:cs="Calibri"/>
              </w:rPr>
              <w:t xml:space="preserve"> </w:t>
            </w:r>
          </w:p>
        </w:tc>
        <w:tc>
          <w:tcPr>
            <w:tcW w:w="1289" w:type="dxa"/>
          </w:tcPr>
          <w:p w14:paraId="6787B5F3" w14:textId="15DD4AD4" w:rsidR="3F507CD3" w:rsidRDefault="3F507CD3">
            <w:r w:rsidRPr="3F507CD3">
              <w:rPr>
                <w:rFonts w:ascii="Calibri" w:eastAsia="Calibri" w:hAnsi="Calibri" w:cs="Calibri"/>
              </w:rPr>
              <w:t xml:space="preserve"> </w:t>
            </w:r>
          </w:p>
        </w:tc>
        <w:tc>
          <w:tcPr>
            <w:tcW w:w="1289" w:type="dxa"/>
          </w:tcPr>
          <w:p w14:paraId="1B28A53B" w14:textId="57C4F682" w:rsidR="3F507CD3" w:rsidRDefault="3F507CD3">
            <w:r w:rsidRPr="3F507CD3">
              <w:rPr>
                <w:rFonts w:ascii="Calibri" w:eastAsia="Calibri" w:hAnsi="Calibri" w:cs="Calibri"/>
              </w:rPr>
              <w:t xml:space="preserve"> </w:t>
            </w:r>
          </w:p>
        </w:tc>
        <w:tc>
          <w:tcPr>
            <w:tcW w:w="1289" w:type="dxa"/>
          </w:tcPr>
          <w:p w14:paraId="5ADF6848" w14:textId="2DBC50D1" w:rsidR="3F507CD3" w:rsidRDefault="3F507CD3">
            <w:r w:rsidRPr="3F507CD3">
              <w:rPr>
                <w:rFonts w:ascii="Calibri" w:eastAsia="Calibri" w:hAnsi="Calibri" w:cs="Calibri"/>
              </w:rPr>
              <w:t xml:space="preserve"> </w:t>
            </w:r>
          </w:p>
        </w:tc>
        <w:tc>
          <w:tcPr>
            <w:tcW w:w="1289" w:type="dxa"/>
          </w:tcPr>
          <w:p w14:paraId="6F7FCC72" w14:textId="1DA9ABEF" w:rsidR="3F507CD3" w:rsidRDefault="3F507CD3">
            <w:r w:rsidRPr="3F507CD3">
              <w:rPr>
                <w:rFonts w:ascii="Calibri" w:eastAsia="Calibri" w:hAnsi="Calibri" w:cs="Calibri"/>
              </w:rPr>
              <w:t xml:space="preserve"> </w:t>
            </w:r>
          </w:p>
        </w:tc>
        <w:tc>
          <w:tcPr>
            <w:tcW w:w="1289" w:type="dxa"/>
          </w:tcPr>
          <w:p w14:paraId="6575C888" w14:textId="7247C9D7" w:rsidR="3F507CD3" w:rsidRDefault="3F507CD3">
            <w:r w:rsidRPr="3F507CD3">
              <w:rPr>
                <w:rFonts w:ascii="Calibri" w:eastAsia="Calibri" w:hAnsi="Calibri" w:cs="Calibri"/>
              </w:rPr>
              <w:t xml:space="preserve"> </w:t>
            </w:r>
          </w:p>
        </w:tc>
        <w:tc>
          <w:tcPr>
            <w:tcW w:w="1289" w:type="dxa"/>
          </w:tcPr>
          <w:p w14:paraId="0A6DB772" w14:textId="57AE3DDA" w:rsidR="3F507CD3" w:rsidRDefault="3F507CD3">
            <w:r w:rsidRPr="3F507CD3">
              <w:rPr>
                <w:rFonts w:ascii="Calibri" w:eastAsia="Calibri" w:hAnsi="Calibri" w:cs="Calibri"/>
              </w:rPr>
              <w:t xml:space="preserve"> </w:t>
            </w:r>
          </w:p>
        </w:tc>
      </w:tr>
      <w:tr w:rsidR="3F507CD3" w14:paraId="661FDA90" w14:textId="77777777" w:rsidTr="3F507CD3">
        <w:tc>
          <w:tcPr>
            <w:tcW w:w="1289" w:type="dxa"/>
          </w:tcPr>
          <w:p w14:paraId="6D10BBFA" w14:textId="0B8CB558" w:rsidR="3F507CD3" w:rsidRDefault="3F507CD3">
            <w:r w:rsidRPr="3F507CD3">
              <w:rPr>
                <w:rFonts w:ascii="Calibri" w:eastAsia="Calibri" w:hAnsi="Calibri" w:cs="Calibri"/>
              </w:rPr>
              <w:t xml:space="preserve"> </w:t>
            </w:r>
          </w:p>
        </w:tc>
        <w:tc>
          <w:tcPr>
            <w:tcW w:w="1289" w:type="dxa"/>
          </w:tcPr>
          <w:p w14:paraId="6E324BAC" w14:textId="3D8E299E" w:rsidR="3F507CD3" w:rsidRDefault="3F507CD3">
            <w:r w:rsidRPr="3F507CD3">
              <w:rPr>
                <w:rFonts w:ascii="Calibri" w:eastAsia="Calibri" w:hAnsi="Calibri" w:cs="Calibri"/>
              </w:rPr>
              <w:t xml:space="preserve"> </w:t>
            </w:r>
          </w:p>
        </w:tc>
        <w:tc>
          <w:tcPr>
            <w:tcW w:w="1289" w:type="dxa"/>
          </w:tcPr>
          <w:p w14:paraId="216BE256" w14:textId="75F8F87B" w:rsidR="3F507CD3" w:rsidRDefault="3F507CD3">
            <w:r w:rsidRPr="3F507CD3">
              <w:rPr>
                <w:rFonts w:ascii="Calibri" w:eastAsia="Calibri" w:hAnsi="Calibri" w:cs="Calibri"/>
              </w:rPr>
              <w:t xml:space="preserve"> </w:t>
            </w:r>
          </w:p>
        </w:tc>
        <w:tc>
          <w:tcPr>
            <w:tcW w:w="1289" w:type="dxa"/>
          </w:tcPr>
          <w:p w14:paraId="1DC3DD44" w14:textId="2640E623" w:rsidR="3F507CD3" w:rsidRDefault="3F507CD3">
            <w:r w:rsidRPr="3F507CD3">
              <w:rPr>
                <w:rFonts w:ascii="Calibri" w:eastAsia="Calibri" w:hAnsi="Calibri" w:cs="Calibri"/>
              </w:rPr>
              <w:t xml:space="preserve"> </w:t>
            </w:r>
          </w:p>
        </w:tc>
        <w:tc>
          <w:tcPr>
            <w:tcW w:w="1289" w:type="dxa"/>
          </w:tcPr>
          <w:p w14:paraId="759C7E3E" w14:textId="68E005F2" w:rsidR="3F507CD3" w:rsidRDefault="3F507CD3">
            <w:r w:rsidRPr="3F507CD3">
              <w:rPr>
                <w:rFonts w:ascii="Calibri" w:eastAsia="Calibri" w:hAnsi="Calibri" w:cs="Calibri"/>
              </w:rPr>
              <w:t xml:space="preserve"> </w:t>
            </w:r>
          </w:p>
        </w:tc>
        <w:tc>
          <w:tcPr>
            <w:tcW w:w="1289" w:type="dxa"/>
          </w:tcPr>
          <w:p w14:paraId="57C8170A" w14:textId="6B6B8C1E" w:rsidR="3F507CD3" w:rsidRDefault="3F507CD3">
            <w:r w:rsidRPr="3F507CD3">
              <w:rPr>
                <w:rFonts w:ascii="Calibri" w:eastAsia="Calibri" w:hAnsi="Calibri" w:cs="Calibri"/>
              </w:rPr>
              <w:t xml:space="preserve"> </w:t>
            </w:r>
          </w:p>
        </w:tc>
        <w:tc>
          <w:tcPr>
            <w:tcW w:w="1289" w:type="dxa"/>
          </w:tcPr>
          <w:p w14:paraId="5A3F5CA2" w14:textId="07798644" w:rsidR="3F507CD3" w:rsidRDefault="3F507CD3">
            <w:r w:rsidRPr="3F507CD3">
              <w:rPr>
                <w:rFonts w:ascii="Calibri" w:eastAsia="Calibri" w:hAnsi="Calibri" w:cs="Calibri"/>
              </w:rPr>
              <w:t xml:space="preserve"> </w:t>
            </w:r>
          </w:p>
        </w:tc>
      </w:tr>
      <w:tr w:rsidR="3F507CD3" w14:paraId="73993E43" w14:textId="77777777" w:rsidTr="3F507CD3">
        <w:tc>
          <w:tcPr>
            <w:tcW w:w="1289" w:type="dxa"/>
          </w:tcPr>
          <w:p w14:paraId="2196E26B" w14:textId="2C8C7D9A" w:rsidR="3F507CD3" w:rsidRDefault="3F507CD3">
            <w:r w:rsidRPr="3F507CD3">
              <w:rPr>
                <w:rFonts w:ascii="Calibri" w:eastAsia="Calibri" w:hAnsi="Calibri" w:cs="Calibri"/>
              </w:rPr>
              <w:t xml:space="preserve"> </w:t>
            </w:r>
          </w:p>
        </w:tc>
        <w:tc>
          <w:tcPr>
            <w:tcW w:w="1289" w:type="dxa"/>
          </w:tcPr>
          <w:p w14:paraId="7EF0BD46" w14:textId="6ED9FF5D" w:rsidR="3F507CD3" w:rsidRDefault="3F507CD3">
            <w:r w:rsidRPr="3F507CD3">
              <w:rPr>
                <w:rFonts w:ascii="Calibri" w:eastAsia="Calibri" w:hAnsi="Calibri" w:cs="Calibri"/>
              </w:rPr>
              <w:t xml:space="preserve"> </w:t>
            </w:r>
          </w:p>
        </w:tc>
        <w:tc>
          <w:tcPr>
            <w:tcW w:w="1289" w:type="dxa"/>
          </w:tcPr>
          <w:p w14:paraId="38C74F5F" w14:textId="54610E82" w:rsidR="3F507CD3" w:rsidRDefault="3F507CD3">
            <w:r w:rsidRPr="3F507CD3">
              <w:rPr>
                <w:rFonts w:ascii="Calibri" w:eastAsia="Calibri" w:hAnsi="Calibri" w:cs="Calibri"/>
              </w:rPr>
              <w:t xml:space="preserve"> </w:t>
            </w:r>
          </w:p>
        </w:tc>
        <w:tc>
          <w:tcPr>
            <w:tcW w:w="1289" w:type="dxa"/>
          </w:tcPr>
          <w:p w14:paraId="018E3A8D" w14:textId="53657CDB" w:rsidR="3F507CD3" w:rsidRDefault="3F507CD3">
            <w:r w:rsidRPr="3F507CD3">
              <w:rPr>
                <w:rFonts w:ascii="Calibri" w:eastAsia="Calibri" w:hAnsi="Calibri" w:cs="Calibri"/>
              </w:rPr>
              <w:t xml:space="preserve"> </w:t>
            </w:r>
          </w:p>
        </w:tc>
        <w:tc>
          <w:tcPr>
            <w:tcW w:w="1289" w:type="dxa"/>
          </w:tcPr>
          <w:p w14:paraId="21C67C7A" w14:textId="63052C40" w:rsidR="3F507CD3" w:rsidRDefault="3F507CD3">
            <w:r w:rsidRPr="3F507CD3">
              <w:rPr>
                <w:rFonts w:ascii="Calibri" w:eastAsia="Calibri" w:hAnsi="Calibri" w:cs="Calibri"/>
              </w:rPr>
              <w:t xml:space="preserve"> </w:t>
            </w:r>
          </w:p>
        </w:tc>
        <w:tc>
          <w:tcPr>
            <w:tcW w:w="1289" w:type="dxa"/>
          </w:tcPr>
          <w:p w14:paraId="11C2B15E" w14:textId="003C380B" w:rsidR="3F507CD3" w:rsidRDefault="3F507CD3">
            <w:r w:rsidRPr="3F507CD3">
              <w:rPr>
                <w:rFonts w:ascii="Calibri" w:eastAsia="Calibri" w:hAnsi="Calibri" w:cs="Calibri"/>
              </w:rPr>
              <w:t xml:space="preserve"> </w:t>
            </w:r>
          </w:p>
        </w:tc>
        <w:tc>
          <w:tcPr>
            <w:tcW w:w="1289" w:type="dxa"/>
          </w:tcPr>
          <w:p w14:paraId="29F87F3F" w14:textId="1F4D05FC" w:rsidR="3F507CD3" w:rsidRDefault="3F507CD3">
            <w:r w:rsidRPr="3F507CD3">
              <w:rPr>
                <w:rFonts w:ascii="Calibri" w:eastAsia="Calibri" w:hAnsi="Calibri" w:cs="Calibri"/>
              </w:rPr>
              <w:t xml:space="preserve"> </w:t>
            </w:r>
          </w:p>
        </w:tc>
      </w:tr>
      <w:tr w:rsidR="3F507CD3" w14:paraId="34C75752" w14:textId="77777777" w:rsidTr="3F507CD3">
        <w:tc>
          <w:tcPr>
            <w:tcW w:w="1289" w:type="dxa"/>
          </w:tcPr>
          <w:p w14:paraId="2F5C294C" w14:textId="2B213FC4" w:rsidR="3F507CD3" w:rsidRDefault="3F507CD3">
            <w:r w:rsidRPr="3F507CD3">
              <w:rPr>
                <w:rFonts w:ascii="Calibri" w:eastAsia="Calibri" w:hAnsi="Calibri" w:cs="Calibri"/>
              </w:rPr>
              <w:t xml:space="preserve"> </w:t>
            </w:r>
          </w:p>
        </w:tc>
        <w:tc>
          <w:tcPr>
            <w:tcW w:w="1289" w:type="dxa"/>
          </w:tcPr>
          <w:p w14:paraId="53E34B54" w14:textId="71D8B443" w:rsidR="3F507CD3" w:rsidRDefault="3F507CD3">
            <w:r w:rsidRPr="3F507CD3">
              <w:rPr>
                <w:rFonts w:ascii="Calibri" w:eastAsia="Calibri" w:hAnsi="Calibri" w:cs="Calibri"/>
              </w:rPr>
              <w:t xml:space="preserve"> </w:t>
            </w:r>
          </w:p>
        </w:tc>
        <w:tc>
          <w:tcPr>
            <w:tcW w:w="1289" w:type="dxa"/>
          </w:tcPr>
          <w:p w14:paraId="49EBBC9F" w14:textId="2F5B2094" w:rsidR="3F507CD3" w:rsidRDefault="3F507CD3">
            <w:r w:rsidRPr="3F507CD3">
              <w:rPr>
                <w:rFonts w:ascii="Calibri" w:eastAsia="Calibri" w:hAnsi="Calibri" w:cs="Calibri"/>
              </w:rPr>
              <w:t xml:space="preserve"> </w:t>
            </w:r>
          </w:p>
        </w:tc>
        <w:tc>
          <w:tcPr>
            <w:tcW w:w="1289" w:type="dxa"/>
          </w:tcPr>
          <w:p w14:paraId="43E39B64" w14:textId="4C61E170" w:rsidR="3F507CD3" w:rsidRDefault="3F507CD3">
            <w:r w:rsidRPr="3F507CD3">
              <w:rPr>
                <w:rFonts w:ascii="Calibri" w:eastAsia="Calibri" w:hAnsi="Calibri" w:cs="Calibri"/>
              </w:rPr>
              <w:t xml:space="preserve"> </w:t>
            </w:r>
          </w:p>
        </w:tc>
        <w:tc>
          <w:tcPr>
            <w:tcW w:w="1289" w:type="dxa"/>
          </w:tcPr>
          <w:p w14:paraId="282F801D" w14:textId="620E8C99" w:rsidR="3F507CD3" w:rsidRDefault="3F507CD3">
            <w:r w:rsidRPr="3F507CD3">
              <w:rPr>
                <w:rFonts w:ascii="Calibri" w:eastAsia="Calibri" w:hAnsi="Calibri" w:cs="Calibri"/>
              </w:rPr>
              <w:t xml:space="preserve"> </w:t>
            </w:r>
          </w:p>
        </w:tc>
        <w:tc>
          <w:tcPr>
            <w:tcW w:w="1289" w:type="dxa"/>
          </w:tcPr>
          <w:p w14:paraId="63EBD887" w14:textId="1FC37197" w:rsidR="3F507CD3" w:rsidRDefault="3F507CD3">
            <w:r w:rsidRPr="3F507CD3">
              <w:rPr>
                <w:rFonts w:ascii="Calibri" w:eastAsia="Calibri" w:hAnsi="Calibri" w:cs="Calibri"/>
              </w:rPr>
              <w:t xml:space="preserve"> </w:t>
            </w:r>
          </w:p>
        </w:tc>
        <w:tc>
          <w:tcPr>
            <w:tcW w:w="1289" w:type="dxa"/>
          </w:tcPr>
          <w:p w14:paraId="1DC66B4E" w14:textId="52930394" w:rsidR="3F507CD3" w:rsidRDefault="3F507CD3">
            <w:r w:rsidRPr="3F507CD3">
              <w:rPr>
                <w:rFonts w:ascii="Calibri" w:eastAsia="Calibri" w:hAnsi="Calibri" w:cs="Calibri"/>
              </w:rPr>
              <w:t xml:space="preserve"> </w:t>
            </w:r>
          </w:p>
        </w:tc>
      </w:tr>
      <w:tr w:rsidR="3F507CD3" w14:paraId="28FD4B2B" w14:textId="77777777" w:rsidTr="3F507CD3">
        <w:tc>
          <w:tcPr>
            <w:tcW w:w="1289" w:type="dxa"/>
          </w:tcPr>
          <w:p w14:paraId="14CD029C" w14:textId="033B2A3A" w:rsidR="3F507CD3" w:rsidRDefault="3F507CD3">
            <w:r w:rsidRPr="3F507CD3">
              <w:rPr>
                <w:rFonts w:ascii="Calibri" w:eastAsia="Calibri" w:hAnsi="Calibri" w:cs="Calibri"/>
              </w:rPr>
              <w:t xml:space="preserve"> </w:t>
            </w:r>
          </w:p>
        </w:tc>
        <w:tc>
          <w:tcPr>
            <w:tcW w:w="1289" w:type="dxa"/>
          </w:tcPr>
          <w:p w14:paraId="35AE4025" w14:textId="69417AE4" w:rsidR="3F507CD3" w:rsidRDefault="3F507CD3">
            <w:r w:rsidRPr="3F507CD3">
              <w:rPr>
                <w:rFonts w:ascii="Calibri" w:eastAsia="Calibri" w:hAnsi="Calibri" w:cs="Calibri"/>
              </w:rPr>
              <w:t xml:space="preserve"> </w:t>
            </w:r>
          </w:p>
        </w:tc>
        <w:tc>
          <w:tcPr>
            <w:tcW w:w="1289" w:type="dxa"/>
          </w:tcPr>
          <w:p w14:paraId="638997E5" w14:textId="4F655A67" w:rsidR="3F507CD3" w:rsidRDefault="3F507CD3">
            <w:r w:rsidRPr="3F507CD3">
              <w:rPr>
                <w:rFonts w:ascii="Calibri" w:eastAsia="Calibri" w:hAnsi="Calibri" w:cs="Calibri"/>
              </w:rPr>
              <w:t xml:space="preserve"> </w:t>
            </w:r>
          </w:p>
        </w:tc>
        <w:tc>
          <w:tcPr>
            <w:tcW w:w="1289" w:type="dxa"/>
          </w:tcPr>
          <w:p w14:paraId="180B738B" w14:textId="773D05A3" w:rsidR="3F507CD3" w:rsidRDefault="3F507CD3">
            <w:r w:rsidRPr="3F507CD3">
              <w:rPr>
                <w:rFonts w:ascii="Calibri" w:eastAsia="Calibri" w:hAnsi="Calibri" w:cs="Calibri"/>
              </w:rPr>
              <w:t xml:space="preserve"> </w:t>
            </w:r>
          </w:p>
        </w:tc>
        <w:tc>
          <w:tcPr>
            <w:tcW w:w="1289" w:type="dxa"/>
          </w:tcPr>
          <w:p w14:paraId="59327D80" w14:textId="0F728324" w:rsidR="3F507CD3" w:rsidRDefault="3F507CD3">
            <w:r w:rsidRPr="3F507CD3">
              <w:rPr>
                <w:rFonts w:ascii="Calibri" w:eastAsia="Calibri" w:hAnsi="Calibri" w:cs="Calibri"/>
              </w:rPr>
              <w:t xml:space="preserve"> </w:t>
            </w:r>
          </w:p>
        </w:tc>
        <w:tc>
          <w:tcPr>
            <w:tcW w:w="1289" w:type="dxa"/>
          </w:tcPr>
          <w:p w14:paraId="11BB14AD" w14:textId="69B57C53" w:rsidR="3F507CD3" w:rsidRDefault="3F507CD3">
            <w:r w:rsidRPr="3F507CD3">
              <w:rPr>
                <w:rFonts w:ascii="Calibri" w:eastAsia="Calibri" w:hAnsi="Calibri" w:cs="Calibri"/>
              </w:rPr>
              <w:t xml:space="preserve"> </w:t>
            </w:r>
          </w:p>
        </w:tc>
        <w:tc>
          <w:tcPr>
            <w:tcW w:w="1289" w:type="dxa"/>
          </w:tcPr>
          <w:p w14:paraId="1BCDE714" w14:textId="4B16FED0" w:rsidR="3F507CD3" w:rsidRDefault="3F507CD3">
            <w:r w:rsidRPr="3F507CD3">
              <w:rPr>
                <w:rFonts w:ascii="Calibri" w:eastAsia="Calibri" w:hAnsi="Calibri" w:cs="Calibri"/>
              </w:rPr>
              <w:t xml:space="preserve"> </w:t>
            </w:r>
          </w:p>
        </w:tc>
      </w:tr>
      <w:tr w:rsidR="3F507CD3" w14:paraId="37DAEBCD" w14:textId="77777777" w:rsidTr="3F507CD3">
        <w:tc>
          <w:tcPr>
            <w:tcW w:w="1289" w:type="dxa"/>
          </w:tcPr>
          <w:p w14:paraId="442EB59F" w14:textId="73242541" w:rsidR="3F507CD3" w:rsidRDefault="3F507CD3">
            <w:r w:rsidRPr="3F507CD3">
              <w:rPr>
                <w:rFonts w:ascii="Calibri" w:eastAsia="Calibri" w:hAnsi="Calibri" w:cs="Calibri"/>
              </w:rPr>
              <w:t xml:space="preserve"> </w:t>
            </w:r>
          </w:p>
        </w:tc>
        <w:tc>
          <w:tcPr>
            <w:tcW w:w="1289" w:type="dxa"/>
          </w:tcPr>
          <w:p w14:paraId="36C83EDC" w14:textId="4BB4A96E" w:rsidR="3F507CD3" w:rsidRDefault="3F507CD3">
            <w:r w:rsidRPr="3F507CD3">
              <w:rPr>
                <w:rFonts w:ascii="Calibri" w:eastAsia="Calibri" w:hAnsi="Calibri" w:cs="Calibri"/>
              </w:rPr>
              <w:t xml:space="preserve"> </w:t>
            </w:r>
          </w:p>
        </w:tc>
        <w:tc>
          <w:tcPr>
            <w:tcW w:w="1289" w:type="dxa"/>
          </w:tcPr>
          <w:p w14:paraId="241252D4" w14:textId="1D025C64" w:rsidR="3F507CD3" w:rsidRDefault="3F507CD3">
            <w:r w:rsidRPr="3F507CD3">
              <w:rPr>
                <w:rFonts w:ascii="Calibri" w:eastAsia="Calibri" w:hAnsi="Calibri" w:cs="Calibri"/>
              </w:rPr>
              <w:t xml:space="preserve"> </w:t>
            </w:r>
          </w:p>
        </w:tc>
        <w:tc>
          <w:tcPr>
            <w:tcW w:w="1289" w:type="dxa"/>
          </w:tcPr>
          <w:p w14:paraId="016F0DC8" w14:textId="1F3E88B9" w:rsidR="3F507CD3" w:rsidRDefault="3F507CD3">
            <w:r w:rsidRPr="3F507CD3">
              <w:rPr>
                <w:rFonts w:ascii="Calibri" w:eastAsia="Calibri" w:hAnsi="Calibri" w:cs="Calibri"/>
              </w:rPr>
              <w:t xml:space="preserve"> </w:t>
            </w:r>
          </w:p>
        </w:tc>
        <w:tc>
          <w:tcPr>
            <w:tcW w:w="1289" w:type="dxa"/>
          </w:tcPr>
          <w:p w14:paraId="0D3C3BA9" w14:textId="547A3B29" w:rsidR="3F507CD3" w:rsidRDefault="3F507CD3">
            <w:r w:rsidRPr="3F507CD3">
              <w:rPr>
                <w:rFonts w:ascii="Calibri" w:eastAsia="Calibri" w:hAnsi="Calibri" w:cs="Calibri"/>
              </w:rPr>
              <w:t xml:space="preserve"> </w:t>
            </w:r>
          </w:p>
        </w:tc>
        <w:tc>
          <w:tcPr>
            <w:tcW w:w="1289" w:type="dxa"/>
          </w:tcPr>
          <w:p w14:paraId="39F5E35D" w14:textId="3B567401" w:rsidR="3F507CD3" w:rsidRDefault="3F507CD3">
            <w:r w:rsidRPr="3F507CD3">
              <w:rPr>
                <w:rFonts w:ascii="Calibri" w:eastAsia="Calibri" w:hAnsi="Calibri" w:cs="Calibri"/>
              </w:rPr>
              <w:t xml:space="preserve"> </w:t>
            </w:r>
          </w:p>
        </w:tc>
        <w:tc>
          <w:tcPr>
            <w:tcW w:w="1289" w:type="dxa"/>
          </w:tcPr>
          <w:p w14:paraId="5266F9D9" w14:textId="249140AA" w:rsidR="3F507CD3" w:rsidRDefault="3F507CD3">
            <w:r w:rsidRPr="3F507CD3">
              <w:rPr>
                <w:rFonts w:ascii="Calibri" w:eastAsia="Calibri" w:hAnsi="Calibri" w:cs="Calibri"/>
              </w:rPr>
              <w:t xml:space="preserve"> </w:t>
            </w:r>
          </w:p>
        </w:tc>
      </w:tr>
      <w:tr w:rsidR="3F507CD3" w14:paraId="46DDC8FF" w14:textId="77777777" w:rsidTr="3F507CD3">
        <w:tc>
          <w:tcPr>
            <w:tcW w:w="1289" w:type="dxa"/>
          </w:tcPr>
          <w:p w14:paraId="0B853DAB" w14:textId="4324BC5A" w:rsidR="3F507CD3" w:rsidRDefault="3F507CD3">
            <w:r w:rsidRPr="3F507CD3">
              <w:rPr>
                <w:rFonts w:ascii="Calibri" w:eastAsia="Calibri" w:hAnsi="Calibri" w:cs="Calibri"/>
              </w:rPr>
              <w:t xml:space="preserve"> </w:t>
            </w:r>
          </w:p>
        </w:tc>
        <w:tc>
          <w:tcPr>
            <w:tcW w:w="1289" w:type="dxa"/>
          </w:tcPr>
          <w:p w14:paraId="4F3539E4" w14:textId="704CF9B8" w:rsidR="3F507CD3" w:rsidRDefault="3F507CD3">
            <w:r w:rsidRPr="3F507CD3">
              <w:rPr>
                <w:rFonts w:ascii="Calibri" w:eastAsia="Calibri" w:hAnsi="Calibri" w:cs="Calibri"/>
              </w:rPr>
              <w:t xml:space="preserve"> </w:t>
            </w:r>
          </w:p>
        </w:tc>
        <w:tc>
          <w:tcPr>
            <w:tcW w:w="1289" w:type="dxa"/>
          </w:tcPr>
          <w:p w14:paraId="55D3719D" w14:textId="1269D428" w:rsidR="3F507CD3" w:rsidRDefault="3F507CD3">
            <w:r w:rsidRPr="3F507CD3">
              <w:rPr>
                <w:rFonts w:ascii="Calibri" w:eastAsia="Calibri" w:hAnsi="Calibri" w:cs="Calibri"/>
              </w:rPr>
              <w:t xml:space="preserve"> </w:t>
            </w:r>
          </w:p>
        </w:tc>
        <w:tc>
          <w:tcPr>
            <w:tcW w:w="1289" w:type="dxa"/>
          </w:tcPr>
          <w:p w14:paraId="22FFB2E5" w14:textId="1F51A8C0" w:rsidR="3F507CD3" w:rsidRDefault="3F507CD3">
            <w:r w:rsidRPr="3F507CD3">
              <w:rPr>
                <w:rFonts w:ascii="Calibri" w:eastAsia="Calibri" w:hAnsi="Calibri" w:cs="Calibri"/>
              </w:rPr>
              <w:t xml:space="preserve"> </w:t>
            </w:r>
          </w:p>
        </w:tc>
        <w:tc>
          <w:tcPr>
            <w:tcW w:w="1289" w:type="dxa"/>
          </w:tcPr>
          <w:p w14:paraId="2CC7928F" w14:textId="5049F7BB" w:rsidR="3F507CD3" w:rsidRDefault="3F507CD3">
            <w:r w:rsidRPr="3F507CD3">
              <w:rPr>
                <w:rFonts w:ascii="Calibri" w:eastAsia="Calibri" w:hAnsi="Calibri" w:cs="Calibri"/>
              </w:rPr>
              <w:t xml:space="preserve"> </w:t>
            </w:r>
          </w:p>
        </w:tc>
        <w:tc>
          <w:tcPr>
            <w:tcW w:w="1289" w:type="dxa"/>
          </w:tcPr>
          <w:p w14:paraId="5AED0E9C" w14:textId="4F7AEDB6" w:rsidR="3F507CD3" w:rsidRDefault="3F507CD3">
            <w:r w:rsidRPr="3F507CD3">
              <w:rPr>
                <w:rFonts w:ascii="Calibri" w:eastAsia="Calibri" w:hAnsi="Calibri" w:cs="Calibri"/>
              </w:rPr>
              <w:t xml:space="preserve"> </w:t>
            </w:r>
          </w:p>
        </w:tc>
        <w:tc>
          <w:tcPr>
            <w:tcW w:w="1289" w:type="dxa"/>
          </w:tcPr>
          <w:p w14:paraId="26A65A6C" w14:textId="6C52D4D6" w:rsidR="3F507CD3" w:rsidRDefault="3F507CD3">
            <w:r w:rsidRPr="3F507CD3">
              <w:rPr>
                <w:rFonts w:ascii="Calibri" w:eastAsia="Calibri" w:hAnsi="Calibri" w:cs="Calibri"/>
              </w:rPr>
              <w:t xml:space="preserve"> </w:t>
            </w:r>
          </w:p>
        </w:tc>
      </w:tr>
      <w:tr w:rsidR="3F507CD3" w14:paraId="0FCE8F09" w14:textId="77777777" w:rsidTr="3F507CD3">
        <w:tc>
          <w:tcPr>
            <w:tcW w:w="1289" w:type="dxa"/>
          </w:tcPr>
          <w:p w14:paraId="71D3D14B" w14:textId="3DEE6E3B" w:rsidR="3F507CD3" w:rsidRDefault="3F507CD3">
            <w:r w:rsidRPr="3F507CD3">
              <w:rPr>
                <w:rFonts w:ascii="Calibri" w:eastAsia="Calibri" w:hAnsi="Calibri" w:cs="Calibri"/>
              </w:rPr>
              <w:t xml:space="preserve"> </w:t>
            </w:r>
          </w:p>
        </w:tc>
        <w:tc>
          <w:tcPr>
            <w:tcW w:w="1289" w:type="dxa"/>
          </w:tcPr>
          <w:p w14:paraId="2F4911F3" w14:textId="083B32F1" w:rsidR="3F507CD3" w:rsidRDefault="3F507CD3">
            <w:r w:rsidRPr="3F507CD3">
              <w:rPr>
                <w:rFonts w:ascii="Calibri" w:eastAsia="Calibri" w:hAnsi="Calibri" w:cs="Calibri"/>
              </w:rPr>
              <w:t xml:space="preserve"> </w:t>
            </w:r>
          </w:p>
        </w:tc>
        <w:tc>
          <w:tcPr>
            <w:tcW w:w="1289" w:type="dxa"/>
          </w:tcPr>
          <w:p w14:paraId="2C6641E7" w14:textId="3A287D9D" w:rsidR="3F507CD3" w:rsidRDefault="3F507CD3">
            <w:r w:rsidRPr="3F507CD3">
              <w:rPr>
                <w:rFonts w:ascii="Calibri" w:eastAsia="Calibri" w:hAnsi="Calibri" w:cs="Calibri"/>
              </w:rPr>
              <w:t xml:space="preserve"> </w:t>
            </w:r>
          </w:p>
        </w:tc>
        <w:tc>
          <w:tcPr>
            <w:tcW w:w="1289" w:type="dxa"/>
          </w:tcPr>
          <w:p w14:paraId="36DE787D" w14:textId="70DC9B2C" w:rsidR="3F507CD3" w:rsidRDefault="3F507CD3">
            <w:r w:rsidRPr="3F507CD3">
              <w:rPr>
                <w:rFonts w:ascii="Calibri" w:eastAsia="Calibri" w:hAnsi="Calibri" w:cs="Calibri"/>
              </w:rPr>
              <w:t xml:space="preserve"> </w:t>
            </w:r>
          </w:p>
        </w:tc>
        <w:tc>
          <w:tcPr>
            <w:tcW w:w="1289" w:type="dxa"/>
          </w:tcPr>
          <w:p w14:paraId="78285219" w14:textId="1582C4A5" w:rsidR="3F507CD3" w:rsidRDefault="3F507CD3">
            <w:r w:rsidRPr="3F507CD3">
              <w:rPr>
                <w:rFonts w:ascii="Calibri" w:eastAsia="Calibri" w:hAnsi="Calibri" w:cs="Calibri"/>
              </w:rPr>
              <w:t xml:space="preserve"> </w:t>
            </w:r>
          </w:p>
        </w:tc>
        <w:tc>
          <w:tcPr>
            <w:tcW w:w="1289" w:type="dxa"/>
          </w:tcPr>
          <w:p w14:paraId="32B5ABC8" w14:textId="68E70029" w:rsidR="3F507CD3" w:rsidRDefault="3F507CD3">
            <w:r w:rsidRPr="3F507CD3">
              <w:rPr>
                <w:rFonts w:ascii="Calibri" w:eastAsia="Calibri" w:hAnsi="Calibri" w:cs="Calibri"/>
              </w:rPr>
              <w:t xml:space="preserve"> </w:t>
            </w:r>
          </w:p>
        </w:tc>
        <w:tc>
          <w:tcPr>
            <w:tcW w:w="1289" w:type="dxa"/>
          </w:tcPr>
          <w:p w14:paraId="13AF860A" w14:textId="21B4E9F3" w:rsidR="3F507CD3" w:rsidRDefault="3F507CD3">
            <w:r w:rsidRPr="3F507CD3">
              <w:rPr>
                <w:rFonts w:ascii="Calibri" w:eastAsia="Calibri" w:hAnsi="Calibri" w:cs="Calibri"/>
              </w:rPr>
              <w:t xml:space="preserve"> </w:t>
            </w:r>
          </w:p>
        </w:tc>
      </w:tr>
      <w:tr w:rsidR="3F507CD3" w14:paraId="3D0D2A1C" w14:textId="77777777" w:rsidTr="3F507CD3">
        <w:tc>
          <w:tcPr>
            <w:tcW w:w="1289" w:type="dxa"/>
          </w:tcPr>
          <w:p w14:paraId="0693107C" w14:textId="27CE6633" w:rsidR="3F507CD3" w:rsidRDefault="3F507CD3">
            <w:r w:rsidRPr="3F507CD3">
              <w:rPr>
                <w:rFonts w:ascii="Calibri" w:eastAsia="Calibri" w:hAnsi="Calibri" w:cs="Calibri"/>
              </w:rPr>
              <w:t xml:space="preserve"> </w:t>
            </w:r>
          </w:p>
        </w:tc>
        <w:tc>
          <w:tcPr>
            <w:tcW w:w="1289" w:type="dxa"/>
          </w:tcPr>
          <w:p w14:paraId="66ACDC98" w14:textId="70CF39A3" w:rsidR="3F507CD3" w:rsidRDefault="3F507CD3">
            <w:r w:rsidRPr="3F507CD3">
              <w:rPr>
                <w:rFonts w:ascii="Calibri" w:eastAsia="Calibri" w:hAnsi="Calibri" w:cs="Calibri"/>
              </w:rPr>
              <w:t xml:space="preserve"> </w:t>
            </w:r>
          </w:p>
        </w:tc>
        <w:tc>
          <w:tcPr>
            <w:tcW w:w="1289" w:type="dxa"/>
          </w:tcPr>
          <w:p w14:paraId="0D0F39A0" w14:textId="0F728B4E" w:rsidR="3F507CD3" w:rsidRDefault="3F507CD3">
            <w:r w:rsidRPr="3F507CD3">
              <w:rPr>
                <w:rFonts w:ascii="Calibri" w:eastAsia="Calibri" w:hAnsi="Calibri" w:cs="Calibri"/>
              </w:rPr>
              <w:t xml:space="preserve"> </w:t>
            </w:r>
          </w:p>
        </w:tc>
        <w:tc>
          <w:tcPr>
            <w:tcW w:w="1289" w:type="dxa"/>
          </w:tcPr>
          <w:p w14:paraId="1040B736" w14:textId="292F4D73" w:rsidR="3F507CD3" w:rsidRDefault="3F507CD3">
            <w:r w:rsidRPr="3F507CD3">
              <w:rPr>
                <w:rFonts w:ascii="Calibri" w:eastAsia="Calibri" w:hAnsi="Calibri" w:cs="Calibri"/>
              </w:rPr>
              <w:t xml:space="preserve"> </w:t>
            </w:r>
          </w:p>
        </w:tc>
        <w:tc>
          <w:tcPr>
            <w:tcW w:w="1289" w:type="dxa"/>
          </w:tcPr>
          <w:p w14:paraId="157FD10F" w14:textId="3B008F00" w:rsidR="3F507CD3" w:rsidRDefault="3F507CD3">
            <w:r w:rsidRPr="3F507CD3">
              <w:rPr>
                <w:rFonts w:ascii="Calibri" w:eastAsia="Calibri" w:hAnsi="Calibri" w:cs="Calibri"/>
              </w:rPr>
              <w:t xml:space="preserve"> </w:t>
            </w:r>
          </w:p>
        </w:tc>
        <w:tc>
          <w:tcPr>
            <w:tcW w:w="1289" w:type="dxa"/>
          </w:tcPr>
          <w:p w14:paraId="5218C1F6" w14:textId="5FEEB4C2" w:rsidR="3F507CD3" w:rsidRDefault="3F507CD3">
            <w:r w:rsidRPr="3F507CD3">
              <w:rPr>
                <w:rFonts w:ascii="Calibri" w:eastAsia="Calibri" w:hAnsi="Calibri" w:cs="Calibri"/>
              </w:rPr>
              <w:t xml:space="preserve"> </w:t>
            </w:r>
          </w:p>
        </w:tc>
        <w:tc>
          <w:tcPr>
            <w:tcW w:w="1289" w:type="dxa"/>
          </w:tcPr>
          <w:p w14:paraId="4DEA7F23" w14:textId="298E9A85" w:rsidR="3F507CD3" w:rsidRDefault="3F507CD3">
            <w:r w:rsidRPr="3F507CD3">
              <w:rPr>
                <w:rFonts w:ascii="Calibri" w:eastAsia="Calibri" w:hAnsi="Calibri" w:cs="Calibri"/>
              </w:rPr>
              <w:t xml:space="preserve"> </w:t>
            </w:r>
          </w:p>
        </w:tc>
      </w:tr>
      <w:tr w:rsidR="3F507CD3" w14:paraId="7FCBEAE0" w14:textId="77777777" w:rsidTr="3F507CD3">
        <w:tc>
          <w:tcPr>
            <w:tcW w:w="1289" w:type="dxa"/>
          </w:tcPr>
          <w:p w14:paraId="1ED7DB91" w14:textId="0C4B9C9B" w:rsidR="3F507CD3" w:rsidRDefault="3F507CD3">
            <w:r w:rsidRPr="3F507CD3">
              <w:rPr>
                <w:rFonts w:ascii="Calibri" w:eastAsia="Calibri" w:hAnsi="Calibri" w:cs="Calibri"/>
              </w:rPr>
              <w:t xml:space="preserve"> </w:t>
            </w:r>
          </w:p>
        </w:tc>
        <w:tc>
          <w:tcPr>
            <w:tcW w:w="1289" w:type="dxa"/>
          </w:tcPr>
          <w:p w14:paraId="2F81D30E" w14:textId="66F188BD" w:rsidR="3F507CD3" w:rsidRDefault="3F507CD3">
            <w:r w:rsidRPr="3F507CD3">
              <w:rPr>
                <w:rFonts w:ascii="Calibri" w:eastAsia="Calibri" w:hAnsi="Calibri" w:cs="Calibri"/>
              </w:rPr>
              <w:t xml:space="preserve"> </w:t>
            </w:r>
          </w:p>
        </w:tc>
        <w:tc>
          <w:tcPr>
            <w:tcW w:w="1289" w:type="dxa"/>
          </w:tcPr>
          <w:p w14:paraId="3247FD6F" w14:textId="468B7787" w:rsidR="3F507CD3" w:rsidRDefault="3F507CD3">
            <w:r w:rsidRPr="3F507CD3">
              <w:rPr>
                <w:rFonts w:ascii="Calibri" w:eastAsia="Calibri" w:hAnsi="Calibri" w:cs="Calibri"/>
              </w:rPr>
              <w:t xml:space="preserve"> </w:t>
            </w:r>
          </w:p>
        </w:tc>
        <w:tc>
          <w:tcPr>
            <w:tcW w:w="1289" w:type="dxa"/>
          </w:tcPr>
          <w:p w14:paraId="242C2A38" w14:textId="354C8DE6" w:rsidR="3F507CD3" w:rsidRDefault="3F507CD3">
            <w:r w:rsidRPr="3F507CD3">
              <w:rPr>
                <w:rFonts w:ascii="Calibri" w:eastAsia="Calibri" w:hAnsi="Calibri" w:cs="Calibri"/>
              </w:rPr>
              <w:t xml:space="preserve"> </w:t>
            </w:r>
          </w:p>
        </w:tc>
        <w:tc>
          <w:tcPr>
            <w:tcW w:w="1289" w:type="dxa"/>
          </w:tcPr>
          <w:p w14:paraId="39D6236A" w14:textId="24D7A5F9" w:rsidR="3F507CD3" w:rsidRDefault="3F507CD3">
            <w:r w:rsidRPr="3F507CD3">
              <w:rPr>
                <w:rFonts w:ascii="Calibri" w:eastAsia="Calibri" w:hAnsi="Calibri" w:cs="Calibri"/>
              </w:rPr>
              <w:t xml:space="preserve"> </w:t>
            </w:r>
          </w:p>
        </w:tc>
        <w:tc>
          <w:tcPr>
            <w:tcW w:w="1289" w:type="dxa"/>
          </w:tcPr>
          <w:p w14:paraId="3B949908" w14:textId="59DAE052" w:rsidR="3F507CD3" w:rsidRDefault="3F507CD3">
            <w:r w:rsidRPr="3F507CD3">
              <w:rPr>
                <w:rFonts w:ascii="Calibri" w:eastAsia="Calibri" w:hAnsi="Calibri" w:cs="Calibri"/>
              </w:rPr>
              <w:t xml:space="preserve"> </w:t>
            </w:r>
          </w:p>
        </w:tc>
        <w:tc>
          <w:tcPr>
            <w:tcW w:w="1289" w:type="dxa"/>
          </w:tcPr>
          <w:p w14:paraId="33D83423" w14:textId="28941DAE" w:rsidR="3F507CD3" w:rsidRDefault="3F507CD3">
            <w:r w:rsidRPr="3F507CD3">
              <w:rPr>
                <w:rFonts w:ascii="Calibri" w:eastAsia="Calibri" w:hAnsi="Calibri" w:cs="Calibri"/>
              </w:rPr>
              <w:t xml:space="preserve"> </w:t>
            </w:r>
          </w:p>
        </w:tc>
      </w:tr>
      <w:tr w:rsidR="3F507CD3" w14:paraId="26DC49C2" w14:textId="77777777" w:rsidTr="3F507CD3">
        <w:tc>
          <w:tcPr>
            <w:tcW w:w="1289" w:type="dxa"/>
          </w:tcPr>
          <w:p w14:paraId="6645D258" w14:textId="4F735F9E" w:rsidR="3F507CD3" w:rsidRDefault="3F507CD3">
            <w:r w:rsidRPr="3F507CD3">
              <w:rPr>
                <w:rFonts w:ascii="Calibri" w:eastAsia="Calibri" w:hAnsi="Calibri" w:cs="Calibri"/>
              </w:rPr>
              <w:t xml:space="preserve"> </w:t>
            </w:r>
          </w:p>
        </w:tc>
        <w:tc>
          <w:tcPr>
            <w:tcW w:w="1289" w:type="dxa"/>
          </w:tcPr>
          <w:p w14:paraId="4C1CE8D6" w14:textId="4EB0122F" w:rsidR="3F507CD3" w:rsidRDefault="3F507CD3">
            <w:r w:rsidRPr="3F507CD3">
              <w:rPr>
                <w:rFonts w:ascii="Calibri" w:eastAsia="Calibri" w:hAnsi="Calibri" w:cs="Calibri"/>
              </w:rPr>
              <w:t xml:space="preserve"> </w:t>
            </w:r>
          </w:p>
        </w:tc>
        <w:tc>
          <w:tcPr>
            <w:tcW w:w="1289" w:type="dxa"/>
          </w:tcPr>
          <w:p w14:paraId="4D4F0FC3" w14:textId="41463CFE" w:rsidR="3F507CD3" w:rsidRDefault="3F507CD3">
            <w:r w:rsidRPr="3F507CD3">
              <w:rPr>
                <w:rFonts w:ascii="Calibri" w:eastAsia="Calibri" w:hAnsi="Calibri" w:cs="Calibri"/>
              </w:rPr>
              <w:t xml:space="preserve"> </w:t>
            </w:r>
          </w:p>
        </w:tc>
        <w:tc>
          <w:tcPr>
            <w:tcW w:w="1289" w:type="dxa"/>
          </w:tcPr>
          <w:p w14:paraId="1C45B55E" w14:textId="75709C96" w:rsidR="3F507CD3" w:rsidRDefault="3F507CD3">
            <w:r w:rsidRPr="3F507CD3">
              <w:rPr>
                <w:rFonts w:ascii="Calibri" w:eastAsia="Calibri" w:hAnsi="Calibri" w:cs="Calibri"/>
              </w:rPr>
              <w:t xml:space="preserve"> </w:t>
            </w:r>
          </w:p>
        </w:tc>
        <w:tc>
          <w:tcPr>
            <w:tcW w:w="1289" w:type="dxa"/>
          </w:tcPr>
          <w:p w14:paraId="7CF2F95A" w14:textId="5054A384" w:rsidR="3F507CD3" w:rsidRDefault="3F507CD3">
            <w:r w:rsidRPr="3F507CD3">
              <w:rPr>
                <w:rFonts w:ascii="Calibri" w:eastAsia="Calibri" w:hAnsi="Calibri" w:cs="Calibri"/>
              </w:rPr>
              <w:t xml:space="preserve"> </w:t>
            </w:r>
          </w:p>
        </w:tc>
        <w:tc>
          <w:tcPr>
            <w:tcW w:w="1289" w:type="dxa"/>
          </w:tcPr>
          <w:p w14:paraId="566AB026" w14:textId="6A3563BD" w:rsidR="3F507CD3" w:rsidRDefault="3F507CD3">
            <w:r w:rsidRPr="3F507CD3">
              <w:rPr>
                <w:rFonts w:ascii="Calibri" w:eastAsia="Calibri" w:hAnsi="Calibri" w:cs="Calibri"/>
              </w:rPr>
              <w:t xml:space="preserve"> </w:t>
            </w:r>
          </w:p>
        </w:tc>
        <w:tc>
          <w:tcPr>
            <w:tcW w:w="1289" w:type="dxa"/>
          </w:tcPr>
          <w:p w14:paraId="38E08DFE" w14:textId="46225FBA" w:rsidR="3F507CD3" w:rsidRDefault="3F507CD3">
            <w:r w:rsidRPr="3F507CD3">
              <w:rPr>
                <w:rFonts w:ascii="Calibri" w:eastAsia="Calibri" w:hAnsi="Calibri" w:cs="Calibri"/>
              </w:rPr>
              <w:t xml:space="preserve"> </w:t>
            </w:r>
          </w:p>
        </w:tc>
      </w:tr>
      <w:tr w:rsidR="3F507CD3" w14:paraId="2E4BB64C" w14:textId="77777777" w:rsidTr="3F507CD3">
        <w:tc>
          <w:tcPr>
            <w:tcW w:w="1289" w:type="dxa"/>
          </w:tcPr>
          <w:p w14:paraId="00887A42" w14:textId="11B743F6" w:rsidR="3F507CD3" w:rsidRDefault="3F507CD3">
            <w:r w:rsidRPr="3F507CD3">
              <w:rPr>
                <w:rFonts w:ascii="Calibri" w:eastAsia="Calibri" w:hAnsi="Calibri" w:cs="Calibri"/>
              </w:rPr>
              <w:t xml:space="preserve"> </w:t>
            </w:r>
          </w:p>
        </w:tc>
        <w:tc>
          <w:tcPr>
            <w:tcW w:w="1289" w:type="dxa"/>
          </w:tcPr>
          <w:p w14:paraId="70760AE0" w14:textId="772187D6" w:rsidR="3F507CD3" w:rsidRDefault="3F507CD3">
            <w:r w:rsidRPr="3F507CD3">
              <w:rPr>
                <w:rFonts w:ascii="Calibri" w:eastAsia="Calibri" w:hAnsi="Calibri" w:cs="Calibri"/>
              </w:rPr>
              <w:t xml:space="preserve"> </w:t>
            </w:r>
          </w:p>
        </w:tc>
        <w:tc>
          <w:tcPr>
            <w:tcW w:w="1289" w:type="dxa"/>
          </w:tcPr>
          <w:p w14:paraId="07382776" w14:textId="3D40F74B" w:rsidR="3F507CD3" w:rsidRDefault="3F507CD3">
            <w:r w:rsidRPr="3F507CD3">
              <w:rPr>
                <w:rFonts w:ascii="Calibri" w:eastAsia="Calibri" w:hAnsi="Calibri" w:cs="Calibri"/>
              </w:rPr>
              <w:t xml:space="preserve"> </w:t>
            </w:r>
          </w:p>
        </w:tc>
        <w:tc>
          <w:tcPr>
            <w:tcW w:w="1289" w:type="dxa"/>
          </w:tcPr>
          <w:p w14:paraId="698DD44C" w14:textId="375823A8" w:rsidR="3F507CD3" w:rsidRDefault="3F507CD3">
            <w:r w:rsidRPr="3F507CD3">
              <w:rPr>
                <w:rFonts w:ascii="Calibri" w:eastAsia="Calibri" w:hAnsi="Calibri" w:cs="Calibri"/>
              </w:rPr>
              <w:t xml:space="preserve"> </w:t>
            </w:r>
          </w:p>
        </w:tc>
        <w:tc>
          <w:tcPr>
            <w:tcW w:w="1289" w:type="dxa"/>
          </w:tcPr>
          <w:p w14:paraId="0E31260A" w14:textId="5F61BD5F" w:rsidR="3F507CD3" w:rsidRDefault="3F507CD3">
            <w:r w:rsidRPr="3F507CD3">
              <w:rPr>
                <w:rFonts w:ascii="Calibri" w:eastAsia="Calibri" w:hAnsi="Calibri" w:cs="Calibri"/>
              </w:rPr>
              <w:t xml:space="preserve"> </w:t>
            </w:r>
          </w:p>
        </w:tc>
        <w:tc>
          <w:tcPr>
            <w:tcW w:w="1289" w:type="dxa"/>
          </w:tcPr>
          <w:p w14:paraId="58555CB5" w14:textId="63BFD4AE" w:rsidR="3F507CD3" w:rsidRDefault="3F507CD3">
            <w:r w:rsidRPr="3F507CD3">
              <w:rPr>
                <w:rFonts w:ascii="Calibri" w:eastAsia="Calibri" w:hAnsi="Calibri" w:cs="Calibri"/>
              </w:rPr>
              <w:t xml:space="preserve"> </w:t>
            </w:r>
          </w:p>
        </w:tc>
        <w:tc>
          <w:tcPr>
            <w:tcW w:w="1289" w:type="dxa"/>
          </w:tcPr>
          <w:p w14:paraId="05152706" w14:textId="729A0351" w:rsidR="3F507CD3" w:rsidRDefault="3F507CD3">
            <w:r w:rsidRPr="3F507CD3">
              <w:rPr>
                <w:rFonts w:ascii="Calibri" w:eastAsia="Calibri" w:hAnsi="Calibri" w:cs="Calibri"/>
              </w:rPr>
              <w:t xml:space="preserve"> </w:t>
            </w:r>
          </w:p>
        </w:tc>
      </w:tr>
    </w:tbl>
    <w:p w14:paraId="088E47B9" w14:textId="3962B6C6" w:rsidR="3F507CD3" w:rsidRDefault="3F507CD3" w:rsidP="3F507CD3"/>
    <w:p w14:paraId="6564F7B3" w14:textId="6AAEF311" w:rsidR="00524A09" w:rsidRPr="007C0289" w:rsidRDefault="00524A09" w:rsidP="007C0289">
      <w:pPr>
        <w:pStyle w:val="Header2"/>
      </w:pPr>
      <w:bookmarkStart w:id="4" w:name="_Toc23158230"/>
      <w:r w:rsidRPr="007C0289">
        <w:t>Security</w:t>
      </w:r>
      <w:bookmarkEnd w:id="4"/>
    </w:p>
    <w:p w14:paraId="2AFE79D3" w14:textId="4E9A9799" w:rsidR="00524A09" w:rsidRDefault="00524A09" w:rsidP="00524A09">
      <w:pPr>
        <w:rPr>
          <w:color w:val="BFBFBF" w:themeColor="background1" w:themeShade="BF"/>
        </w:rPr>
      </w:pPr>
      <w:r w:rsidRPr="00C31214">
        <w:rPr>
          <w:color w:val="BFBFBF" w:themeColor="background1" w:themeShade="BF"/>
        </w:rPr>
        <w:t>&lt;Define security controls&gt;</w:t>
      </w:r>
      <w:r w:rsidR="003778FE">
        <w:rPr>
          <w:color w:val="BFBFBF" w:themeColor="background1" w:themeShade="BF"/>
        </w:rPr>
        <w:t xml:space="preserve"> (Who needs access to this </w:t>
      </w:r>
      <w:r w:rsidR="00576C92">
        <w:rPr>
          <w:color w:val="BFBFBF" w:themeColor="background1" w:themeShade="BF"/>
        </w:rPr>
        <w:t>and will it be restricted from any other users etc)</w:t>
      </w:r>
      <w:r w:rsidR="001165C5">
        <w:rPr>
          <w:color w:val="BFBFBF" w:themeColor="background1" w:themeShade="BF"/>
        </w:rPr>
        <w:t xml:space="preserve"> </w:t>
      </w:r>
    </w:p>
    <w:p w14:paraId="1BB6A712" w14:textId="4291AFDB" w:rsidR="00AA5DFC" w:rsidRDefault="00AA5DFC" w:rsidP="00AA5DFC">
      <w:pPr>
        <w:rPr>
          <w:b/>
          <w:bCs/>
        </w:rPr>
      </w:pPr>
      <w:r w:rsidRPr="00AA5DFC">
        <w:rPr>
          <w:b/>
          <w:bCs/>
        </w:rPr>
        <w:t>Financial Accounts</w:t>
      </w:r>
    </w:p>
    <w:p w14:paraId="6A14351B" w14:textId="77777777" w:rsidR="003054F0" w:rsidRPr="00AA5DFC" w:rsidRDefault="003054F0" w:rsidP="00AA5DFC">
      <w:pPr>
        <w:rPr>
          <w:b/>
          <w:bCs/>
        </w:rPr>
      </w:pPr>
    </w:p>
    <w:p w14:paraId="5C5772DC" w14:textId="45F389E9" w:rsidR="009C199A" w:rsidRDefault="009C199A" w:rsidP="009C199A">
      <w:pPr>
        <w:pStyle w:val="Chapter"/>
      </w:pPr>
      <w:bookmarkStart w:id="5" w:name="_Toc23158231"/>
      <w:r>
        <w:t>Companies</w:t>
      </w:r>
      <w:bookmarkEnd w:id="5"/>
    </w:p>
    <w:p w14:paraId="21DE4C2C" w14:textId="0198B80E" w:rsidR="009C199A" w:rsidRDefault="000563E0" w:rsidP="009C199A">
      <w:r>
        <w:t>Applies to the following companies</w:t>
      </w:r>
      <w:r w:rsidR="001165C5">
        <w:t>. All.</w:t>
      </w:r>
    </w:p>
    <w:tbl>
      <w:tblPr>
        <w:tblStyle w:val="TableGrid"/>
        <w:tblW w:w="0" w:type="auto"/>
        <w:tblLook w:val="04A0" w:firstRow="1" w:lastRow="0" w:firstColumn="1" w:lastColumn="0" w:noHBand="0" w:noVBand="1"/>
      </w:tblPr>
      <w:tblGrid>
        <w:gridCol w:w="3080"/>
        <w:gridCol w:w="3081"/>
      </w:tblGrid>
      <w:tr w:rsidR="005B69DE" w:rsidRPr="005B69DE" w14:paraId="56365AD0" w14:textId="77777777" w:rsidTr="000563E0">
        <w:tc>
          <w:tcPr>
            <w:tcW w:w="3080" w:type="dxa"/>
            <w:shd w:val="clear" w:color="auto" w:fill="4F81BD" w:themeFill="accent1"/>
          </w:tcPr>
          <w:p w14:paraId="681CFD30" w14:textId="77777777" w:rsidR="000563E0" w:rsidRPr="005B69DE" w:rsidRDefault="000563E0" w:rsidP="009C199A">
            <w:pPr>
              <w:rPr>
                <w:b/>
                <w:color w:val="FFFFFF" w:themeColor="background1"/>
              </w:rPr>
            </w:pPr>
            <w:r w:rsidRPr="005B69DE">
              <w:rPr>
                <w:b/>
                <w:color w:val="FFFFFF" w:themeColor="background1"/>
              </w:rPr>
              <w:t>Company</w:t>
            </w:r>
          </w:p>
        </w:tc>
        <w:tc>
          <w:tcPr>
            <w:tcW w:w="3081" w:type="dxa"/>
            <w:shd w:val="clear" w:color="auto" w:fill="4F81BD" w:themeFill="accent1"/>
          </w:tcPr>
          <w:p w14:paraId="3B2A0609" w14:textId="77777777" w:rsidR="000563E0" w:rsidRPr="005B69DE" w:rsidRDefault="000563E0" w:rsidP="009C199A">
            <w:pPr>
              <w:rPr>
                <w:b/>
                <w:color w:val="FFFFFF" w:themeColor="background1"/>
              </w:rPr>
            </w:pPr>
            <w:r w:rsidRPr="005B69DE">
              <w:rPr>
                <w:b/>
                <w:color w:val="FFFFFF" w:themeColor="background1"/>
              </w:rPr>
              <w:t>Required (Y/N)</w:t>
            </w:r>
          </w:p>
        </w:tc>
      </w:tr>
      <w:tr w:rsidR="000563E0" w14:paraId="4624B031" w14:textId="77777777" w:rsidTr="000563E0">
        <w:tc>
          <w:tcPr>
            <w:tcW w:w="3080" w:type="dxa"/>
          </w:tcPr>
          <w:p w14:paraId="7E46CBB4" w14:textId="1A905E46" w:rsidR="000563E0" w:rsidRDefault="00576C92" w:rsidP="009C199A">
            <w:r>
              <w:t>1201</w:t>
            </w:r>
          </w:p>
        </w:tc>
        <w:tc>
          <w:tcPr>
            <w:tcW w:w="3081" w:type="dxa"/>
          </w:tcPr>
          <w:p w14:paraId="7D01B90A" w14:textId="59CEC1D9" w:rsidR="000563E0" w:rsidRDefault="00576C92" w:rsidP="009C199A">
            <w:r>
              <w:t>Y</w:t>
            </w:r>
          </w:p>
        </w:tc>
      </w:tr>
      <w:tr w:rsidR="000563E0" w14:paraId="1858F11A" w14:textId="77777777" w:rsidTr="000563E0">
        <w:tc>
          <w:tcPr>
            <w:tcW w:w="3080" w:type="dxa"/>
          </w:tcPr>
          <w:p w14:paraId="08880F83" w14:textId="3CDD9BD8" w:rsidR="000563E0" w:rsidRDefault="00576C92" w:rsidP="009C199A">
            <w:r>
              <w:t>TBC</w:t>
            </w:r>
          </w:p>
        </w:tc>
        <w:tc>
          <w:tcPr>
            <w:tcW w:w="3081" w:type="dxa"/>
          </w:tcPr>
          <w:p w14:paraId="66C7C18B" w14:textId="77777777" w:rsidR="000563E0" w:rsidRDefault="000563E0" w:rsidP="009C199A"/>
        </w:tc>
      </w:tr>
      <w:tr w:rsidR="000563E0" w14:paraId="4CE44A79" w14:textId="77777777" w:rsidTr="000563E0">
        <w:tc>
          <w:tcPr>
            <w:tcW w:w="3080" w:type="dxa"/>
          </w:tcPr>
          <w:p w14:paraId="272632BC" w14:textId="78DD3888" w:rsidR="000563E0" w:rsidRDefault="000563E0" w:rsidP="009C199A"/>
        </w:tc>
        <w:tc>
          <w:tcPr>
            <w:tcW w:w="3081" w:type="dxa"/>
          </w:tcPr>
          <w:p w14:paraId="7F752A4A" w14:textId="77777777" w:rsidR="000563E0" w:rsidRDefault="000563E0" w:rsidP="009C199A"/>
        </w:tc>
      </w:tr>
    </w:tbl>
    <w:p w14:paraId="6D09EBE1" w14:textId="713E22FA" w:rsidR="001B54B1" w:rsidRDefault="001B54B1" w:rsidP="009C199A"/>
    <w:p w14:paraId="77D0BD3D" w14:textId="77777777" w:rsidR="001B54B1" w:rsidRDefault="001B54B1">
      <w:r>
        <w:br w:type="page"/>
      </w:r>
    </w:p>
    <w:p w14:paraId="338E32C3" w14:textId="77777777" w:rsidR="000563E0" w:rsidRDefault="000563E0" w:rsidP="009C199A"/>
    <w:p w14:paraId="30AB1478" w14:textId="77777777" w:rsidR="009C199A" w:rsidRDefault="009C199A" w:rsidP="009C199A">
      <w:pPr>
        <w:pStyle w:val="Chapter"/>
      </w:pPr>
      <w:bookmarkStart w:id="6" w:name="_Toc23158232"/>
      <w:r>
        <w:t>Data Migration</w:t>
      </w:r>
      <w:bookmarkEnd w:id="6"/>
    </w:p>
    <w:p w14:paraId="23DB8CE3" w14:textId="5339AF6E" w:rsidR="008933FF" w:rsidRDefault="3D6C0CC5">
      <w:pPr>
        <w:rPr>
          <w:color w:val="BFBFBF" w:themeColor="background1" w:themeShade="BF"/>
        </w:rPr>
      </w:pPr>
      <w:r w:rsidRPr="00C31214">
        <w:rPr>
          <w:color w:val="BFBFBF" w:themeColor="background1" w:themeShade="BF"/>
        </w:rPr>
        <w:t>&lt;Describe any data migration impacts this development may have – i.e additional data to be migrated&gt;</w:t>
      </w:r>
    </w:p>
    <w:p w14:paraId="4203B2AF" w14:textId="77777777" w:rsidR="3D6C0CC5" w:rsidRPr="00C31214" w:rsidRDefault="3D6C0CC5" w:rsidP="3D6C0CC5">
      <w:pPr>
        <w:rPr>
          <w:color w:val="BFBFBF" w:themeColor="background1" w:themeShade="BF"/>
        </w:rPr>
      </w:pPr>
    </w:p>
    <w:p w14:paraId="57F2EF10" w14:textId="57B2B2DC" w:rsidR="005B69DE" w:rsidRDefault="005B69DE" w:rsidP="005B69DE">
      <w:pPr>
        <w:pStyle w:val="Chapter"/>
      </w:pPr>
      <w:bookmarkStart w:id="7" w:name="_Toc23158233"/>
      <w:r>
        <w:t xml:space="preserve">Test </w:t>
      </w:r>
      <w:r w:rsidR="002F33FD">
        <w:t>Steps</w:t>
      </w:r>
      <w:bookmarkEnd w:id="7"/>
    </w:p>
    <w:p w14:paraId="1DCA247D" w14:textId="451C369C" w:rsidR="005B69DE" w:rsidRPr="00C31214" w:rsidRDefault="005B69DE" w:rsidP="005B69DE">
      <w:pPr>
        <w:rPr>
          <w:color w:val="BFBFBF" w:themeColor="background1" w:themeShade="BF"/>
        </w:rPr>
      </w:pPr>
      <w:r w:rsidRPr="00C31214">
        <w:rPr>
          <w:color w:val="BFBFBF" w:themeColor="background1" w:themeShade="BF"/>
        </w:rPr>
        <w:t>&lt;Steps that needs to be taken to test this change. Please provide expected results&gt;</w:t>
      </w:r>
      <w:r w:rsidR="001165C5">
        <w:rPr>
          <w:color w:val="BFBFBF" w:themeColor="background1" w:themeShade="BF"/>
        </w:rPr>
        <w:t xml:space="preserve"> Updated post solution. </w:t>
      </w:r>
    </w:p>
    <w:tbl>
      <w:tblPr>
        <w:tblStyle w:val="TableGrid"/>
        <w:tblW w:w="9918" w:type="dxa"/>
        <w:tblLook w:val="04A0" w:firstRow="1" w:lastRow="0" w:firstColumn="1" w:lastColumn="0" w:noHBand="0" w:noVBand="1"/>
      </w:tblPr>
      <w:tblGrid>
        <w:gridCol w:w="562"/>
        <w:gridCol w:w="4962"/>
        <w:gridCol w:w="4394"/>
      </w:tblGrid>
      <w:tr w:rsidR="00C31214" w:rsidRPr="00C31214" w14:paraId="4E337E45" w14:textId="77777777" w:rsidTr="008933FF">
        <w:tc>
          <w:tcPr>
            <w:tcW w:w="562" w:type="dxa"/>
            <w:shd w:val="clear" w:color="auto" w:fill="4F81BD" w:themeFill="accent1"/>
          </w:tcPr>
          <w:p w14:paraId="5976538D" w14:textId="3F103716" w:rsidR="00C31214" w:rsidRPr="00C31214" w:rsidRDefault="00C31214" w:rsidP="3D6C0CC5">
            <w:pPr>
              <w:rPr>
                <w:b/>
                <w:color w:val="FFFFFF" w:themeColor="background1"/>
                <w:sz w:val="20"/>
              </w:rPr>
            </w:pPr>
            <w:r w:rsidRPr="00C31214">
              <w:rPr>
                <w:b/>
                <w:color w:val="FFFFFF" w:themeColor="background1"/>
                <w:sz w:val="20"/>
              </w:rPr>
              <w:t>No</w:t>
            </w:r>
          </w:p>
        </w:tc>
        <w:tc>
          <w:tcPr>
            <w:tcW w:w="4962" w:type="dxa"/>
            <w:shd w:val="clear" w:color="auto" w:fill="4F81BD" w:themeFill="accent1"/>
          </w:tcPr>
          <w:p w14:paraId="6D22913C" w14:textId="5E5E0F1A" w:rsidR="00C31214" w:rsidRPr="00C31214" w:rsidRDefault="00C31214" w:rsidP="3D6C0CC5">
            <w:pPr>
              <w:rPr>
                <w:b/>
                <w:color w:val="FFFFFF" w:themeColor="background1"/>
                <w:sz w:val="20"/>
              </w:rPr>
            </w:pPr>
            <w:r w:rsidRPr="00C31214">
              <w:rPr>
                <w:b/>
                <w:color w:val="FFFFFF" w:themeColor="background1"/>
                <w:sz w:val="20"/>
              </w:rPr>
              <w:t>Script\Test Steps</w:t>
            </w:r>
          </w:p>
        </w:tc>
        <w:tc>
          <w:tcPr>
            <w:tcW w:w="4394" w:type="dxa"/>
            <w:shd w:val="clear" w:color="auto" w:fill="4F81BD" w:themeFill="accent1"/>
          </w:tcPr>
          <w:p w14:paraId="622A89A8" w14:textId="00D0D82D" w:rsidR="00C31214" w:rsidRPr="00C31214" w:rsidRDefault="00C31214" w:rsidP="3D6C0CC5">
            <w:pPr>
              <w:rPr>
                <w:b/>
                <w:color w:val="FFFFFF" w:themeColor="background1"/>
                <w:sz w:val="20"/>
              </w:rPr>
            </w:pPr>
            <w:r w:rsidRPr="00C31214">
              <w:rPr>
                <w:b/>
                <w:color w:val="FFFFFF" w:themeColor="background1"/>
                <w:sz w:val="20"/>
              </w:rPr>
              <w:t xml:space="preserve">Expected Result </w:t>
            </w:r>
          </w:p>
        </w:tc>
      </w:tr>
      <w:tr w:rsidR="00C31214" w14:paraId="61A83C53" w14:textId="77777777" w:rsidTr="008933FF">
        <w:tc>
          <w:tcPr>
            <w:tcW w:w="562" w:type="dxa"/>
          </w:tcPr>
          <w:p w14:paraId="0A5894A6" w14:textId="0F5ABF20" w:rsidR="00C31214" w:rsidRPr="005A7863" w:rsidRDefault="00C85062" w:rsidP="005A7863">
            <w:r w:rsidRPr="005A7863">
              <w:t>1</w:t>
            </w:r>
          </w:p>
        </w:tc>
        <w:tc>
          <w:tcPr>
            <w:tcW w:w="4962" w:type="dxa"/>
          </w:tcPr>
          <w:p w14:paraId="5C78C094" w14:textId="77777777" w:rsidR="005A7863" w:rsidRPr="005A7863" w:rsidRDefault="005A7863" w:rsidP="005A7863">
            <w:r w:rsidRPr="005A7863">
              <w:t xml:space="preserve">Navigate to Application Base Set Up &gt; Enterprise &gt; Company &gt; Company screen, Invoice Tab, Default Invoice Type tab and “Default Invoice/Statement Bank Account” field. </w:t>
            </w:r>
          </w:p>
          <w:p w14:paraId="287FFC27" w14:textId="1F80DA90" w:rsidR="00C31214" w:rsidRPr="005A7863" w:rsidRDefault="00C31214" w:rsidP="005A7863"/>
        </w:tc>
        <w:tc>
          <w:tcPr>
            <w:tcW w:w="4394" w:type="dxa"/>
          </w:tcPr>
          <w:p w14:paraId="148A5AEA" w14:textId="77777777" w:rsidR="005A7863" w:rsidRDefault="005A7863" w:rsidP="005A7863">
            <w:pPr>
              <w:pStyle w:val="Chapter"/>
              <w:rPr>
                <w:b w:val="0"/>
                <w:color w:val="auto"/>
                <w:sz w:val="22"/>
                <w:szCs w:val="22"/>
              </w:rPr>
            </w:pPr>
            <w:r>
              <w:rPr>
                <w:b w:val="0"/>
                <w:color w:val="auto"/>
                <w:sz w:val="22"/>
                <w:szCs w:val="22"/>
              </w:rPr>
              <w:t xml:space="preserve">When selected the field will show a list of values from the Financials &gt; Payment Basic Data &gt; Cash Book &gt; Cash Accounts screen. One Cash Account is selectable in this field. </w:t>
            </w:r>
          </w:p>
          <w:p w14:paraId="50F92AE6" w14:textId="50452599" w:rsidR="00C31214" w:rsidRDefault="00C31214" w:rsidP="3D6C0CC5"/>
        </w:tc>
      </w:tr>
      <w:tr w:rsidR="00C31214" w14:paraId="0A5B4B7E" w14:textId="77777777" w:rsidTr="008933FF">
        <w:tc>
          <w:tcPr>
            <w:tcW w:w="562" w:type="dxa"/>
          </w:tcPr>
          <w:p w14:paraId="7CA44320" w14:textId="2D30D746" w:rsidR="00C31214" w:rsidRDefault="00C85062" w:rsidP="3D6C0CC5">
            <w:r>
              <w:t>2</w:t>
            </w:r>
          </w:p>
        </w:tc>
        <w:tc>
          <w:tcPr>
            <w:tcW w:w="4962" w:type="dxa"/>
          </w:tcPr>
          <w:p w14:paraId="0E1F1DF1" w14:textId="6D1A9C97" w:rsidR="00C31214" w:rsidRPr="005A7863" w:rsidRDefault="005A7863" w:rsidP="005A7863">
            <w:pPr>
              <w:pStyle w:val="Chapter"/>
              <w:rPr>
                <w:b w:val="0"/>
                <w:color w:val="auto"/>
                <w:sz w:val="22"/>
                <w:szCs w:val="22"/>
              </w:rPr>
            </w:pPr>
            <w:r>
              <w:rPr>
                <w:b w:val="0"/>
                <w:color w:val="auto"/>
                <w:sz w:val="22"/>
                <w:szCs w:val="22"/>
              </w:rPr>
              <w:t xml:space="preserve">Navigate to the Application Base Setup &gt; Enterprise &gt; Customer &gt; Customer screen, Payment tab called “Override Default Invoice/Statement Bank Account”. </w:t>
            </w:r>
          </w:p>
        </w:tc>
        <w:tc>
          <w:tcPr>
            <w:tcW w:w="4394" w:type="dxa"/>
          </w:tcPr>
          <w:p w14:paraId="7E9B7998" w14:textId="77777777" w:rsidR="005A7863" w:rsidRDefault="005A7863" w:rsidP="005A7863">
            <w:pPr>
              <w:pStyle w:val="Chapter"/>
              <w:rPr>
                <w:b w:val="0"/>
                <w:color w:val="auto"/>
                <w:sz w:val="22"/>
                <w:szCs w:val="22"/>
              </w:rPr>
            </w:pPr>
            <w:r>
              <w:rPr>
                <w:b w:val="0"/>
                <w:color w:val="auto"/>
                <w:sz w:val="22"/>
                <w:szCs w:val="22"/>
              </w:rPr>
              <w:t xml:space="preserve">When selected the field will show a list of values from the Financials &gt; Payment Basic Data &gt; Cash Book &gt; Cash Accounts screen. One Cash Account is selectable in this field. </w:t>
            </w:r>
          </w:p>
          <w:p w14:paraId="5ACC4C3D" w14:textId="4559C205" w:rsidR="00C31214" w:rsidRDefault="00C31214" w:rsidP="3D6C0CC5"/>
        </w:tc>
      </w:tr>
      <w:tr w:rsidR="00C31214" w14:paraId="75A94660" w14:textId="77777777" w:rsidTr="008933FF">
        <w:tc>
          <w:tcPr>
            <w:tcW w:w="562" w:type="dxa"/>
          </w:tcPr>
          <w:p w14:paraId="35239D08" w14:textId="11914CF9" w:rsidR="00C31214" w:rsidRDefault="00C85062" w:rsidP="3D6C0CC5">
            <w:r>
              <w:t>3</w:t>
            </w:r>
          </w:p>
        </w:tc>
        <w:tc>
          <w:tcPr>
            <w:tcW w:w="4962" w:type="dxa"/>
          </w:tcPr>
          <w:p w14:paraId="6B6BD06D" w14:textId="34C3B52D" w:rsidR="00C31214" w:rsidRDefault="00C31214" w:rsidP="3D6C0CC5"/>
        </w:tc>
        <w:tc>
          <w:tcPr>
            <w:tcW w:w="4394" w:type="dxa"/>
          </w:tcPr>
          <w:p w14:paraId="2227D385" w14:textId="6C0C73CF" w:rsidR="00C31214" w:rsidRDefault="00C31214" w:rsidP="3D6C0CC5"/>
        </w:tc>
      </w:tr>
      <w:tr w:rsidR="00C31214" w14:paraId="197110A7" w14:textId="77777777" w:rsidTr="008933FF">
        <w:tc>
          <w:tcPr>
            <w:tcW w:w="562" w:type="dxa"/>
          </w:tcPr>
          <w:p w14:paraId="2C04F0E5" w14:textId="6C4DCF9F" w:rsidR="00C31214" w:rsidRDefault="00C85062" w:rsidP="3D6C0CC5">
            <w:r>
              <w:t>4</w:t>
            </w:r>
          </w:p>
        </w:tc>
        <w:tc>
          <w:tcPr>
            <w:tcW w:w="4962" w:type="dxa"/>
          </w:tcPr>
          <w:p w14:paraId="79FDD92B" w14:textId="4C0FBA82" w:rsidR="00C31214" w:rsidRDefault="00C31214" w:rsidP="3D6C0CC5"/>
        </w:tc>
        <w:tc>
          <w:tcPr>
            <w:tcW w:w="4394" w:type="dxa"/>
          </w:tcPr>
          <w:p w14:paraId="1A81300C" w14:textId="530A4541" w:rsidR="00C31214" w:rsidRDefault="00C31214" w:rsidP="3D6C0CC5"/>
        </w:tc>
      </w:tr>
      <w:tr w:rsidR="00C31214" w14:paraId="5B5F76E0" w14:textId="77777777" w:rsidTr="008933FF">
        <w:tc>
          <w:tcPr>
            <w:tcW w:w="562" w:type="dxa"/>
          </w:tcPr>
          <w:p w14:paraId="40C2B228" w14:textId="77777777" w:rsidR="00C31214" w:rsidRDefault="00C31214" w:rsidP="3D6C0CC5"/>
        </w:tc>
        <w:tc>
          <w:tcPr>
            <w:tcW w:w="4962" w:type="dxa"/>
          </w:tcPr>
          <w:p w14:paraId="2198A1F9" w14:textId="549A5BDB" w:rsidR="00C31214" w:rsidRDefault="00C31214" w:rsidP="3D6C0CC5"/>
        </w:tc>
        <w:tc>
          <w:tcPr>
            <w:tcW w:w="4394" w:type="dxa"/>
          </w:tcPr>
          <w:p w14:paraId="778A95FC" w14:textId="77777777" w:rsidR="00C31214" w:rsidRDefault="00C31214" w:rsidP="3D6C0CC5"/>
        </w:tc>
      </w:tr>
      <w:tr w:rsidR="00C31214" w14:paraId="71B1723A" w14:textId="77777777" w:rsidTr="008933FF">
        <w:tc>
          <w:tcPr>
            <w:tcW w:w="562" w:type="dxa"/>
          </w:tcPr>
          <w:p w14:paraId="202EB4FD" w14:textId="77777777" w:rsidR="00C31214" w:rsidRDefault="00C31214" w:rsidP="3D6C0CC5"/>
        </w:tc>
        <w:tc>
          <w:tcPr>
            <w:tcW w:w="4962" w:type="dxa"/>
          </w:tcPr>
          <w:p w14:paraId="7860611D" w14:textId="08397AF5" w:rsidR="00C31214" w:rsidRDefault="00C31214" w:rsidP="3D6C0CC5"/>
        </w:tc>
        <w:tc>
          <w:tcPr>
            <w:tcW w:w="4394" w:type="dxa"/>
          </w:tcPr>
          <w:p w14:paraId="247A8B66" w14:textId="77777777" w:rsidR="00C31214" w:rsidRDefault="00C31214" w:rsidP="3D6C0CC5"/>
        </w:tc>
      </w:tr>
    </w:tbl>
    <w:p w14:paraId="53ABA252" w14:textId="7354B233" w:rsidR="005B69DE" w:rsidRDefault="005B69DE" w:rsidP="3D6C0CC5"/>
    <w:p w14:paraId="7EB45DD0" w14:textId="77777777" w:rsidR="005B69DE" w:rsidRDefault="005B69DE" w:rsidP="3D6C0CC5"/>
    <w:p w14:paraId="300FDA33" w14:textId="024CAE38" w:rsidR="3D6C0CC5" w:rsidRDefault="3D6C0CC5" w:rsidP="3D6C0CC5">
      <w:pPr>
        <w:pStyle w:val="Chapter"/>
      </w:pPr>
      <w:bookmarkStart w:id="8" w:name="_Toc23158234"/>
      <w:r>
        <w:t>Technical Implementation</w:t>
      </w:r>
      <w:bookmarkEnd w:id="8"/>
    </w:p>
    <w:p w14:paraId="0B0436BB" w14:textId="77777777" w:rsidR="3D6C0CC5" w:rsidRDefault="3D6C0CC5">
      <w:r>
        <w:t>&lt;Completed by the technical developer - Technical solution, list packages, functions, Custom menus created etc &gt;</w:t>
      </w:r>
    </w:p>
    <w:p w14:paraId="11A51B74" w14:textId="4E619B43" w:rsidR="3D6C0CC5" w:rsidRPr="00A23F5C" w:rsidRDefault="00A23F5C" w:rsidP="3D6C0CC5">
      <w:pPr>
        <w:rPr>
          <w:b/>
          <w:bCs/>
        </w:rPr>
      </w:pPr>
      <w:r w:rsidRPr="00A23F5C">
        <w:rPr>
          <w:b/>
          <w:bCs/>
        </w:rPr>
        <w:t xml:space="preserve">Package </w:t>
      </w:r>
    </w:p>
    <w:p w14:paraId="118E2B9D" w14:textId="200AEFF9" w:rsidR="00A23F5C" w:rsidRDefault="00A23F5C" w:rsidP="3D6C0CC5">
      <w:pPr>
        <w:rPr>
          <w:rFonts w:ascii="Calibri" w:hAnsi="Calibri" w:cs="Calibri"/>
          <w:shd w:val="clear" w:color="auto" w:fill="FFFFFF"/>
        </w:rPr>
      </w:pPr>
      <w:r w:rsidRPr="00A23F5C">
        <w:rPr>
          <w:rFonts w:ascii="Calibri" w:hAnsi="Calibri" w:cs="Calibri"/>
          <w:shd w:val="clear" w:color="auto" w:fill="FFFFFF"/>
        </w:rPr>
        <w:t>EA_FINANCE</w:t>
      </w:r>
    </w:p>
    <w:p w14:paraId="5EA4D608" w14:textId="505F77CE" w:rsidR="00B67600" w:rsidRDefault="002A5924" w:rsidP="3D6C0CC5">
      <w:pPr>
        <w:rPr>
          <w:rFonts w:ascii="Calibri" w:hAnsi="Calibri" w:cs="Calibri"/>
          <w:b/>
          <w:bCs/>
          <w:shd w:val="clear" w:color="auto" w:fill="FFFFFF"/>
        </w:rPr>
      </w:pPr>
      <w:r w:rsidRPr="002A5924">
        <w:rPr>
          <w:rFonts w:ascii="Calibri" w:hAnsi="Calibri" w:cs="Calibri"/>
          <w:b/>
          <w:bCs/>
          <w:shd w:val="clear" w:color="auto" w:fill="FFFFFF"/>
        </w:rPr>
        <w:t xml:space="preserve">Permissions </w:t>
      </w:r>
      <w:proofErr w:type="gramStart"/>
      <w:r w:rsidRPr="002A5924">
        <w:rPr>
          <w:rFonts w:ascii="Calibri" w:hAnsi="Calibri" w:cs="Calibri"/>
          <w:b/>
          <w:bCs/>
          <w:shd w:val="clear" w:color="auto" w:fill="FFFFFF"/>
        </w:rPr>
        <w:t>granted</w:t>
      </w:r>
      <w:proofErr w:type="gramEnd"/>
      <w:r w:rsidRPr="002A5924">
        <w:rPr>
          <w:rFonts w:ascii="Calibri" w:hAnsi="Calibri" w:cs="Calibri"/>
          <w:b/>
          <w:bCs/>
          <w:shd w:val="clear" w:color="auto" w:fill="FFFFFF"/>
        </w:rPr>
        <w:t xml:space="preserve"> </w:t>
      </w:r>
    </w:p>
    <w:p w14:paraId="798409C7" w14:textId="0B19A906" w:rsidR="002A5924" w:rsidRDefault="002A5924" w:rsidP="3D6C0CC5">
      <w:pPr>
        <w:rPr>
          <w:rFonts w:ascii="Calibri" w:hAnsi="Calibri" w:cs="Calibri"/>
          <w:shd w:val="clear" w:color="auto" w:fill="FFFFFF"/>
        </w:rPr>
      </w:pPr>
      <w:r w:rsidRPr="008D79B6">
        <w:rPr>
          <w:rFonts w:ascii="Calibri" w:hAnsi="Calibri" w:cs="Calibri"/>
          <w:shd w:val="clear" w:color="auto" w:fill="FFFFFF"/>
        </w:rPr>
        <w:t>IFS_ALL</w:t>
      </w:r>
    </w:p>
    <w:p w14:paraId="727614FB" w14:textId="370FDE2A" w:rsidR="00C5415C" w:rsidRDefault="00C5415C" w:rsidP="3D6C0CC5">
      <w:pPr>
        <w:rPr>
          <w:rFonts w:ascii="Calibri" w:hAnsi="Calibri" w:cs="Calibri"/>
          <w:shd w:val="clear" w:color="auto" w:fill="FFFFFF"/>
        </w:rPr>
      </w:pPr>
    </w:p>
    <w:p w14:paraId="76CACA32" w14:textId="77777777" w:rsidR="00C5415C" w:rsidRDefault="00C5415C" w:rsidP="3D6C0CC5">
      <w:pPr>
        <w:rPr>
          <w:rFonts w:ascii="Calibri" w:hAnsi="Calibri" w:cs="Calibri"/>
          <w:shd w:val="clear" w:color="auto" w:fill="FFFFFF"/>
        </w:rPr>
      </w:pPr>
    </w:p>
    <w:p w14:paraId="5484892A" w14:textId="173FB2F6" w:rsidR="00B822BD" w:rsidRDefault="00B822BD" w:rsidP="3D6C0CC5">
      <w:pPr>
        <w:rPr>
          <w:rFonts w:ascii="Calibri" w:hAnsi="Calibri" w:cs="Calibri"/>
          <w:b/>
          <w:bCs/>
          <w:shd w:val="clear" w:color="auto" w:fill="FFFFFF"/>
        </w:rPr>
      </w:pPr>
      <w:r w:rsidRPr="006223F3">
        <w:rPr>
          <w:rFonts w:ascii="Calibri" w:hAnsi="Calibri" w:cs="Calibri"/>
          <w:b/>
          <w:bCs/>
          <w:shd w:val="clear" w:color="auto" w:fill="FFFFFF"/>
        </w:rPr>
        <w:lastRenderedPageBreak/>
        <w:t xml:space="preserve">Custom Fields </w:t>
      </w:r>
    </w:p>
    <w:p w14:paraId="01C13561" w14:textId="24B4D69E" w:rsidR="00C5415C" w:rsidRDefault="002A1F95" w:rsidP="3D6C0CC5">
      <w:pPr>
        <w:rPr>
          <w:rFonts w:ascii="Calibri" w:hAnsi="Calibri" w:cs="Calibri"/>
          <w:u w:val="single"/>
          <w:shd w:val="clear" w:color="auto" w:fill="FFFFFF"/>
        </w:rPr>
      </w:pPr>
      <w:r w:rsidRPr="002A1F95">
        <w:rPr>
          <w:rFonts w:ascii="Calibri" w:hAnsi="Calibri" w:cs="Calibri"/>
          <w:u w:val="single"/>
          <w:shd w:val="clear" w:color="auto" w:fill="FFFFFF"/>
        </w:rPr>
        <w:t>Company Window</w:t>
      </w:r>
    </w:p>
    <w:p w14:paraId="489A3F05" w14:textId="0CF8F182" w:rsidR="002A1F95" w:rsidRDefault="002A1F95" w:rsidP="3D6C0CC5">
      <w:pPr>
        <w:rPr>
          <w:rFonts w:ascii="Calibri" w:hAnsi="Calibri" w:cs="Calibri"/>
          <w:u w:val="single"/>
          <w:shd w:val="clear" w:color="auto" w:fill="FFFFFF"/>
        </w:rPr>
      </w:pPr>
      <w:r>
        <w:rPr>
          <w:noProof/>
        </w:rPr>
        <w:drawing>
          <wp:anchor distT="0" distB="0" distL="114300" distR="114300" simplePos="0" relativeHeight="251658240" behindDoc="0" locked="0" layoutInCell="1" allowOverlap="1" wp14:anchorId="4555B2A3" wp14:editId="438F09B7">
            <wp:simplePos x="0" y="0"/>
            <wp:positionH relativeFrom="column">
              <wp:posOffset>448954</wp:posOffset>
            </wp:positionH>
            <wp:positionV relativeFrom="paragraph">
              <wp:posOffset>20320</wp:posOffset>
            </wp:positionV>
            <wp:extent cx="4573422" cy="2833941"/>
            <wp:effectExtent l="19050" t="19050" r="17780" b="24130"/>
            <wp:wrapSquare wrapText="bothSides"/>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573422" cy="2833941"/>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54C19DD8" w14:textId="2193113A" w:rsidR="002A1F95" w:rsidRDefault="002A1F95" w:rsidP="3D6C0CC5">
      <w:pPr>
        <w:rPr>
          <w:rFonts w:ascii="Calibri" w:hAnsi="Calibri" w:cs="Calibri"/>
          <w:u w:val="single"/>
          <w:shd w:val="clear" w:color="auto" w:fill="FFFFFF"/>
        </w:rPr>
      </w:pPr>
    </w:p>
    <w:p w14:paraId="22089046" w14:textId="3D939BBB" w:rsidR="00C23276" w:rsidRDefault="00C23276" w:rsidP="3D6C0CC5">
      <w:pPr>
        <w:rPr>
          <w:rFonts w:ascii="Calibri" w:hAnsi="Calibri" w:cs="Calibri"/>
          <w:u w:val="single"/>
          <w:shd w:val="clear" w:color="auto" w:fill="FFFFFF"/>
        </w:rPr>
      </w:pPr>
    </w:p>
    <w:p w14:paraId="62CA27A7" w14:textId="00601FE4" w:rsidR="00C23276" w:rsidRDefault="00C23276" w:rsidP="3D6C0CC5">
      <w:pPr>
        <w:rPr>
          <w:rFonts w:ascii="Calibri" w:hAnsi="Calibri" w:cs="Calibri"/>
          <w:u w:val="single"/>
          <w:shd w:val="clear" w:color="auto" w:fill="FFFFFF"/>
        </w:rPr>
      </w:pPr>
    </w:p>
    <w:p w14:paraId="02B428BA" w14:textId="548B1234" w:rsidR="00C23276" w:rsidRDefault="00C23276" w:rsidP="3D6C0CC5">
      <w:pPr>
        <w:rPr>
          <w:rFonts w:ascii="Calibri" w:hAnsi="Calibri" w:cs="Calibri"/>
          <w:u w:val="single"/>
          <w:shd w:val="clear" w:color="auto" w:fill="FFFFFF"/>
        </w:rPr>
      </w:pPr>
    </w:p>
    <w:p w14:paraId="76464AAA" w14:textId="01AB4A5B" w:rsidR="00C23276" w:rsidRDefault="00C23276" w:rsidP="3D6C0CC5">
      <w:pPr>
        <w:rPr>
          <w:rFonts w:ascii="Calibri" w:hAnsi="Calibri" w:cs="Calibri"/>
          <w:u w:val="single"/>
          <w:shd w:val="clear" w:color="auto" w:fill="FFFFFF"/>
        </w:rPr>
      </w:pPr>
    </w:p>
    <w:p w14:paraId="23503C6F" w14:textId="582B2AB8" w:rsidR="00C23276" w:rsidRDefault="00C23276" w:rsidP="3D6C0CC5">
      <w:pPr>
        <w:rPr>
          <w:rFonts w:ascii="Calibri" w:hAnsi="Calibri" w:cs="Calibri"/>
          <w:u w:val="single"/>
          <w:shd w:val="clear" w:color="auto" w:fill="FFFFFF"/>
        </w:rPr>
      </w:pPr>
    </w:p>
    <w:p w14:paraId="0B12AEC3" w14:textId="66C7211D" w:rsidR="00C23276" w:rsidRDefault="00C23276" w:rsidP="3D6C0CC5">
      <w:pPr>
        <w:rPr>
          <w:rFonts w:ascii="Calibri" w:hAnsi="Calibri" w:cs="Calibri"/>
          <w:u w:val="single"/>
          <w:shd w:val="clear" w:color="auto" w:fill="FFFFFF"/>
        </w:rPr>
      </w:pPr>
    </w:p>
    <w:p w14:paraId="004E512C" w14:textId="7D923299" w:rsidR="00C23276" w:rsidRDefault="00C23276" w:rsidP="3D6C0CC5">
      <w:pPr>
        <w:rPr>
          <w:rFonts w:ascii="Calibri" w:hAnsi="Calibri" w:cs="Calibri"/>
          <w:u w:val="single"/>
          <w:shd w:val="clear" w:color="auto" w:fill="FFFFFF"/>
        </w:rPr>
      </w:pPr>
    </w:p>
    <w:p w14:paraId="6CAC233F" w14:textId="77777777" w:rsidR="00C23276" w:rsidRDefault="00C23276" w:rsidP="3D6C0CC5">
      <w:pPr>
        <w:rPr>
          <w:rFonts w:ascii="Calibri" w:hAnsi="Calibri" w:cs="Calibri"/>
          <w:u w:val="single"/>
          <w:shd w:val="clear" w:color="auto" w:fill="FFFFFF"/>
        </w:rPr>
      </w:pPr>
    </w:p>
    <w:p w14:paraId="4ADE2BF0" w14:textId="4A8EE809" w:rsidR="00C23276" w:rsidRPr="00C23276" w:rsidRDefault="00C23276" w:rsidP="3D6C0CC5">
      <w:pPr>
        <w:rPr>
          <w:rFonts w:ascii="Calibri" w:hAnsi="Calibri" w:cs="Calibri"/>
          <w:shd w:val="clear" w:color="auto" w:fill="FFFFFF"/>
        </w:rPr>
      </w:pPr>
      <w:r w:rsidRPr="00C23276">
        <w:rPr>
          <w:rFonts w:ascii="Calibri" w:hAnsi="Calibri" w:cs="Calibri"/>
          <w:shd w:val="clear" w:color="auto" w:fill="FFFFFF"/>
        </w:rPr>
        <w:t xml:space="preserve">Note: If the custom filed is not available in the layout, RMB on the Default Invoice Types Tab, Object Properties, and make sure to tick the highlighted tick boxes below and add the filed to the layout. </w:t>
      </w:r>
    </w:p>
    <w:p w14:paraId="20BBEEA9" w14:textId="77777777" w:rsidR="00C23276" w:rsidRPr="002A1F95" w:rsidRDefault="00C23276" w:rsidP="3D6C0CC5">
      <w:pPr>
        <w:rPr>
          <w:rFonts w:ascii="Calibri" w:hAnsi="Calibri" w:cs="Calibri"/>
          <w:u w:val="single"/>
          <w:shd w:val="clear" w:color="auto" w:fill="FFFFFF"/>
        </w:rPr>
      </w:pPr>
    </w:p>
    <w:p w14:paraId="0C110674" w14:textId="307D8565" w:rsidR="00C5415C" w:rsidRDefault="00C5415C" w:rsidP="3D6C0CC5">
      <w:pPr>
        <w:rPr>
          <w:b/>
          <w:bCs/>
        </w:rPr>
      </w:pPr>
      <w:r>
        <w:rPr>
          <w:noProof/>
        </w:rPr>
        <w:drawing>
          <wp:inline distT="0" distB="0" distL="0" distR="0" wp14:anchorId="4744879A" wp14:editId="343908F7">
            <wp:extent cx="5731510" cy="2962275"/>
            <wp:effectExtent l="0" t="0" r="254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5"/>
                    <a:stretch>
                      <a:fillRect/>
                    </a:stretch>
                  </pic:blipFill>
                  <pic:spPr>
                    <a:xfrm>
                      <a:off x="0" y="0"/>
                      <a:ext cx="5731510" cy="2962275"/>
                    </a:xfrm>
                    <a:prstGeom prst="rect">
                      <a:avLst/>
                    </a:prstGeom>
                  </pic:spPr>
                </pic:pic>
              </a:graphicData>
            </a:graphic>
          </wp:inline>
        </w:drawing>
      </w:r>
    </w:p>
    <w:p w14:paraId="5A73388D" w14:textId="6CBE9711" w:rsidR="003A0B0C" w:rsidRDefault="003A0B0C" w:rsidP="3D6C0CC5">
      <w:pPr>
        <w:rPr>
          <w:b/>
          <w:bCs/>
        </w:rPr>
      </w:pPr>
    </w:p>
    <w:p w14:paraId="66B64B0E" w14:textId="7A6A36DE" w:rsidR="00525C1A" w:rsidRDefault="00525C1A" w:rsidP="3D6C0CC5">
      <w:pPr>
        <w:rPr>
          <w:b/>
          <w:bCs/>
        </w:rPr>
      </w:pPr>
    </w:p>
    <w:p w14:paraId="57C7DA3C" w14:textId="77777777" w:rsidR="00525C1A" w:rsidRDefault="00525C1A" w:rsidP="3D6C0CC5">
      <w:pPr>
        <w:rPr>
          <w:b/>
          <w:bCs/>
        </w:rPr>
      </w:pPr>
    </w:p>
    <w:p w14:paraId="5AA0467B" w14:textId="27B16BE7" w:rsidR="003A0B0C" w:rsidRDefault="003A0B0C" w:rsidP="003A0B0C">
      <w:pPr>
        <w:rPr>
          <w:rFonts w:ascii="Calibri" w:hAnsi="Calibri" w:cs="Calibri"/>
          <w:u w:val="single"/>
          <w:shd w:val="clear" w:color="auto" w:fill="FFFFFF"/>
        </w:rPr>
      </w:pPr>
      <w:r>
        <w:rPr>
          <w:rFonts w:ascii="Calibri" w:hAnsi="Calibri" w:cs="Calibri"/>
          <w:u w:val="single"/>
          <w:shd w:val="clear" w:color="auto" w:fill="FFFFFF"/>
        </w:rPr>
        <w:lastRenderedPageBreak/>
        <w:t>Customer</w:t>
      </w:r>
      <w:r w:rsidRPr="002A1F95">
        <w:rPr>
          <w:rFonts w:ascii="Calibri" w:hAnsi="Calibri" w:cs="Calibri"/>
          <w:u w:val="single"/>
          <w:shd w:val="clear" w:color="auto" w:fill="FFFFFF"/>
        </w:rPr>
        <w:t xml:space="preserve"> Window</w:t>
      </w:r>
    </w:p>
    <w:p w14:paraId="4D0F6CC0" w14:textId="7B14EC6A" w:rsidR="00525C1A" w:rsidRPr="00C23276" w:rsidRDefault="00525C1A" w:rsidP="00525C1A">
      <w:pPr>
        <w:rPr>
          <w:rFonts w:ascii="Calibri" w:hAnsi="Calibri" w:cs="Calibri"/>
          <w:shd w:val="clear" w:color="auto" w:fill="FFFFFF"/>
        </w:rPr>
      </w:pPr>
      <w:r w:rsidRPr="00C23276">
        <w:rPr>
          <w:rFonts w:ascii="Calibri" w:hAnsi="Calibri" w:cs="Calibri"/>
          <w:shd w:val="clear" w:color="auto" w:fill="FFFFFF"/>
        </w:rPr>
        <w:t xml:space="preserve">Note: If the custom filed is not available in the layout, RMB on the </w:t>
      </w:r>
      <w:r>
        <w:rPr>
          <w:rFonts w:ascii="Calibri" w:hAnsi="Calibri" w:cs="Calibri"/>
          <w:shd w:val="clear" w:color="auto" w:fill="FFFFFF"/>
        </w:rPr>
        <w:t>Payment Tab of the Customer Window</w:t>
      </w:r>
      <w:r w:rsidRPr="00C23276">
        <w:rPr>
          <w:rFonts w:ascii="Calibri" w:hAnsi="Calibri" w:cs="Calibri"/>
          <w:shd w:val="clear" w:color="auto" w:fill="FFFFFF"/>
        </w:rPr>
        <w:t xml:space="preserve">, Object Properties, and make sure to tick the highlighted tick boxes below and add the filed to the layout. </w:t>
      </w:r>
    </w:p>
    <w:p w14:paraId="5C854705" w14:textId="00027D50" w:rsidR="00525C1A" w:rsidRDefault="00525C1A" w:rsidP="003A0B0C">
      <w:pPr>
        <w:rPr>
          <w:rFonts w:ascii="Calibri" w:hAnsi="Calibri" w:cs="Calibri"/>
          <w:u w:val="single"/>
          <w:shd w:val="clear" w:color="auto" w:fill="FFFFFF"/>
        </w:rPr>
      </w:pPr>
    </w:p>
    <w:p w14:paraId="7A8E0827" w14:textId="56D29FD8" w:rsidR="00525C1A" w:rsidRDefault="00525C1A" w:rsidP="003A0B0C">
      <w:pPr>
        <w:rPr>
          <w:rFonts w:ascii="Calibri" w:hAnsi="Calibri" w:cs="Calibri"/>
          <w:u w:val="single"/>
          <w:shd w:val="clear" w:color="auto" w:fill="FFFFFF"/>
        </w:rPr>
      </w:pPr>
      <w:r>
        <w:rPr>
          <w:noProof/>
        </w:rPr>
        <w:drawing>
          <wp:inline distT="0" distB="0" distL="0" distR="0" wp14:anchorId="694B1275" wp14:editId="760CDD4A">
            <wp:extent cx="5731510" cy="2629535"/>
            <wp:effectExtent l="0" t="0" r="254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6"/>
                    <a:stretch>
                      <a:fillRect/>
                    </a:stretch>
                  </pic:blipFill>
                  <pic:spPr>
                    <a:xfrm>
                      <a:off x="0" y="0"/>
                      <a:ext cx="5731510" cy="2629535"/>
                    </a:xfrm>
                    <a:prstGeom prst="rect">
                      <a:avLst/>
                    </a:prstGeom>
                  </pic:spPr>
                </pic:pic>
              </a:graphicData>
            </a:graphic>
          </wp:inline>
        </w:drawing>
      </w:r>
    </w:p>
    <w:p w14:paraId="5E0E0345" w14:textId="77777777" w:rsidR="003A0B0C" w:rsidRPr="006223F3" w:rsidRDefault="003A0B0C" w:rsidP="3D6C0CC5">
      <w:pPr>
        <w:rPr>
          <w:b/>
          <w:bCs/>
        </w:rPr>
      </w:pPr>
    </w:p>
    <w:sectPr w:rsidR="003A0B0C" w:rsidRPr="006223F3" w:rsidSect="005A53B8">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64DED" w14:textId="77777777" w:rsidR="003C6F98" w:rsidRDefault="003C6F98" w:rsidP="00E61F1C">
      <w:pPr>
        <w:spacing w:after="0" w:line="240" w:lineRule="auto"/>
      </w:pPr>
      <w:r>
        <w:separator/>
      </w:r>
    </w:p>
  </w:endnote>
  <w:endnote w:type="continuationSeparator" w:id="0">
    <w:p w14:paraId="34B6471E" w14:textId="77777777" w:rsidR="003C6F98" w:rsidRDefault="003C6F98" w:rsidP="00E61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6665485"/>
      <w:docPartObj>
        <w:docPartGallery w:val="Page Numbers (Bottom of Page)"/>
        <w:docPartUnique/>
      </w:docPartObj>
    </w:sdtPr>
    <w:sdtEndPr>
      <w:rPr>
        <w:noProof/>
      </w:rPr>
    </w:sdtEndPr>
    <w:sdtContent>
      <w:p w14:paraId="4561E509" w14:textId="5758A302" w:rsidR="004A7C58" w:rsidRDefault="004A7C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9C5F89" w14:textId="77777777" w:rsidR="004A7C58" w:rsidRDefault="004A7C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F4113" w14:textId="77777777" w:rsidR="003C6F98" w:rsidRDefault="003C6F98" w:rsidP="00E61F1C">
      <w:pPr>
        <w:spacing w:after="0" w:line="240" w:lineRule="auto"/>
      </w:pPr>
      <w:r>
        <w:separator/>
      </w:r>
    </w:p>
  </w:footnote>
  <w:footnote w:type="continuationSeparator" w:id="0">
    <w:p w14:paraId="7C204869" w14:textId="77777777" w:rsidR="003C6F98" w:rsidRDefault="003C6F98" w:rsidP="00E61F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123A3" w14:textId="2517A9BE" w:rsidR="004A7C58" w:rsidRDefault="004A7C58">
    <w:pPr>
      <w:pStyle w:val="Header"/>
    </w:pPr>
    <w:r>
      <w:rPr>
        <w:noProof/>
      </w:rPr>
      <mc:AlternateContent>
        <mc:Choice Requires="wps">
          <w:drawing>
            <wp:anchor distT="0" distB="0" distL="114300" distR="114300" simplePos="0" relativeHeight="251660288" behindDoc="0" locked="0" layoutInCell="0" allowOverlap="1" wp14:anchorId="17D79300" wp14:editId="442F2A9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37386AEC" w14:textId="1F6157F6" w:rsidR="004A7C58" w:rsidRDefault="004A7C58">
                              <w:pPr>
                                <w:spacing w:after="0" w:line="240" w:lineRule="auto"/>
                              </w:pPr>
                              <w:r>
                                <w:t>IFS Configuration Specification Template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7D79300"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37386AEC" w14:textId="1F6157F6" w:rsidR="004A7C58" w:rsidRDefault="004A7C58">
                        <w:pPr>
                          <w:spacing w:after="0" w:line="240" w:lineRule="auto"/>
                        </w:pPr>
                        <w:r>
                          <w:t>IFS Configuration Specification Template</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081902F" wp14:editId="63B1D1D4">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4">
                          <a:lumMod val="75000"/>
                        </a:schemeClr>
                      </a:solidFill>
                      <a:ln>
                        <a:noFill/>
                      </a:ln>
                    </wps:spPr>
                    <wps:txbx>
                      <w:txbxContent>
                        <w:p w14:paraId="3AD41448" w14:textId="1539F6C9" w:rsidR="004A7C58" w:rsidRDefault="004A7C58" w:rsidP="00112395">
                          <w:pPr>
                            <w:shd w:val="clear" w:color="auto" w:fill="5F497A" w:themeFill="accent4" w:themeFillShade="BF"/>
                            <w:spacing w:after="0" w:line="240" w:lineRule="auto"/>
                            <w:jc w:val="right"/>
                            <w:rPr>
                              <w:color w:val="FFFFFF" w:themeColor="background1"/>
                            </w:rPr>
                          </w:pPr>
                          <w:r>
                            <w:fldChar w:fldCharType="begin"/>
                          </w:r>
                          <w:r>
                            <w:instrText xml:space="preserve"> PAGE   \* MERGEFORMAT </w:instrText>
                          </w:r>
                          <w:r>
                            <w:fldChar w:fldCharType="separate"/>
                          </w:r>
                          <w:r w:rsidRPr="00604876">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081902F"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" o:allowincell="f" fillcolor="#5f497a [2407]" stroked="f">
              <v:textbox style="mso-fit-shape-to-text:t" inset=",0,,0">
                <w:txbxContent>
                  <w:p w14:paraId="3AD41448" w14:textId="1539F6C9" w:rsidR="004A7C58" w:rsidRDefault="004A7C58" w:rsidP="00112395">
                    <w:pPr>
                      <w:shd w:val="clear" w:color="auto" w:fill="5F497A" w:themeFill="accent4" w:themeFillShade="BF"/>
                      <w:spacing w:after="0" w:line="240" w:lineRule="auto"/>
                      <w:jc w:val="right"/>
                      <w:rPr>
                        <w:color w:val="FFFFFF" w:themeColor="background1"/>
                      </w:rPr>
                    </w:pPr>
                    <w:r>
                      <w:fldChar w:fldCharType="begin"/>
                    </w:r>
                    <w:r>
                      <w:instrText xml:space="preserve"> PAGE   \* MERGEFORMAT </w:instrText>
                    </w:r>
                    <w:r>
                      <w:fldChar w:fldCharType="separate"/>
                    </w:r>
                    <w:r w:rsidRPr="00604876">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50F25"/>
    <w:multiLevelType w:val="hybridMultilevel"/>
    <w:tmpl w:val="527A64EE"/>
    <w:lvl w:ilvl="0" w:tplc="E9C008BC">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B150F9D"/>
    <w:multiLevelType w:val="hybridMultilevel"/>
    <w:tmpl w:val="5114D2C4"/>
    <w:lvl w:ilvl="0" w:tplc="9572D7D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B43918"/>
    <w:multiLevelType w:val="hybridMultilevel"/>
    <w:tmpl w:val="AAA64A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5115B02"/>
    <w:multiLevelType w:val="hybridMultilevel"/>
    <w:tmpl w:val="2CCAC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9C76DC"/>
    <w:multiLevelType w:val="hybridMultilevel"/>
    <w:tmpl w:val="57E44C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EC94DD5"/>
    <w:multiLevelType w:val="hybridMultilevel"/>
    <w:tmpl w:val="71044714"/>
    <w:lvl w:ilvl="0" w:tplc="A36A8276">
      <w:start w:val="2"/>
      <w:numFmt w:val="bullet"/>
      <w:lvlText w:val=""/>
      <w:lvlJc w:val="left"/>
      <w:pPr>
        <w:ind w:left="3240" w:hanging="360"/>
      </w:pPr>
      <w:rPr>
        <w:rFonts w:ascii="Wingdings" w:eastAsiaTheme="minorHAnsi" w:hAnsi="Wingdings"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6" w15:restartNumberingAfterBreak="0">
    <w:nsid w:val="58947E51"/>
    <w:multiLevelType w:val="hybridMultilevel"/>
    <w:tmpl w:val="4620A428"/>
    <w:lvl w:ilvl="0" w:tplc="E59C2C8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8C3A8E"/>
    <w:multiLevelType w:val="hybridMultilevel"/>
    <w:tmpl w:val="9FA2B7C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679D47A1"/>
    <w:multiLevelType w:val="hybridMultilevel"/>
    <w:tmpl w:val="6A8CF474"/>
    <w:lvl w:ilvl="0" w:tplc="A82ACACC">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4A65E62"/>
    <w:multiLevelType w:val="hybridMultilevel"/>
    <w:tmpl w:val="C68C6F16"/>
    <w:lvl w:ilvl="0" w:tplc="9B0452E6">
      <w:start w:val="2"/>
      <w:numFmt w:val="bullet"/>
      <w:lvlText w:val=""/>
      <w:lvlJc w:val="left"/>
      <w:pPr>
        <w:ind w:left="3240" w:hanging="360"/>
      </w:pPr>
      <w:rPr>
        <w:rFonts w:ascii="Wingdings" w:eastAsiaTheme="minorHAnsi" w:hAnsi="Wingdings"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num w:numId="1">
    <w:abstractNumId w:val="8"/>
  </w:num>
  <w:num w:numId="2">
    <w:abstractNumId w:val="1"/>
  </w:num>
  <w:num w:numId="3">
    <w:abstractNumId w:val="6"/>
  </w:num>
  <w:num w:numId="4">
    <w:abstractNumId w:val="0"/>
  </w:num>
  <w:num w:numId="5">
    <w:abstractNumId w:val="2"/>
  </w:num>
  <w:num w:numId="6">
    <w:abstractNumId w:val="7"/>
  </w:num>
  <w:num w:numId="7">
    <w:abstractNumId w:val="9"/>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021"/>
    <w:rsid w:val="00004880"/>
    <w:rsid w:val="00005EA8"/>
    <w:rsid w:val="00006829"/>
    <w:rsid w:val="0001117C"/>
    <w:rsid w:val="0001731E"/>
    <w:rsid w:val="00020709"/>
    <w:rsid w:val="0003066F"/>
    <w:rsid w:val="000308A7"/>
    <w:rsid w:val="00033321"/>
    <w:rsid w:val="00034F48"/>
    <w:rsid w:val="0003511B"/>
    <w:rsid w:val="000361F7"/>
    <w:rsid w:val="000370A0"/>
    <w:rsid w:val="000408D5"/>
    <w:rsid w:val="00040D08"/>
    <w:rsid w:val="000455B0"/>
    <w:rsid w:val="0005298B"/>
    <w:rsid w:val="000563E0"/>
    <w:rsid w:val="00063A12"/>
    <w:rsid w:val="00063C38"/>
    <w:rsid w:val="00073378"/>
    <w:rsid w:val="0008586E"/>
    <w:rsid w:val="00090357"/>
    <w:rsid w:val="00094A53"/>
    <w:rsid w:val="00094D2D"/>
    <w:rsid w:val="00096A0E"/>
    <w:rsid w:val="000975B6"/>
    <w:rsid w:val="000A1ABD"/>
    <w:rsid w:val="000A1F3C"/>
    <w:rsid w:val="000A51EA"/>
    <w:rsid w:val="000A599D"/>
    <w:rsid w:val="000A659E"/>
    <w:rsid w:val="000B1606"/>
    <w:rsid w:val="000B2BFE"/>
    <w:rsid w:val="000B4124"/>
    <w:rsid w:val="000B61E8"/>
    <w:rsid w:val="000B7356"/>
    <w:rsid w:val="000C595B"/>
    <w:rsid w:val="000D696C"/>
    <w:rsid w:val="000E0D39"/>
    <w:rsid w:val="000E10AE"/>
    <w:rsid w:val="000E2AB7"/>
    <w:rsid w:val="000F12E8"/>
    <w:rsid w:val="000F1A2C"/>
    <w:rsid w:val="000F3B81"/>
    <w:rsid w:val="000F666F"/>
    <w:rsid w:val="000F68E1"/>
    <w:rsid w:val="001046BD"/>
    <w:rsid w:val="00110CED"/>
    <w:rsid w:val="00112395"/>
    <w:rsid w:val="00113ACD"/>
    <w:rsid w:val="001165C5"/>
    <w:rsid w:val="00121830"/>
    <w:rsid w:val="00121F9D"/>
    <w:rsid w:val="0012276B"/>
    <w:rsid w:val="00140571"/>
    <w:rsid w:val="00143209"/>
    <w:rsid w:val="0014320E"/>
    <w:rsid w:val="00151341"/>
    <w:rsid w:val="00156D77"/>
    <w:rsid w:val="00162723"/>
    <w:rsid w:val="00165B17"/>
    <w:rsid w:val="00171F7B"/>
    <w:rsid w:val="00172892"/>
    <w:rsid w:val="00180347"/>
    <w:rsid w:val="0018507B"/>
    <w:rsid w:val="001861B0"/>
    <w:rsid w:val="00197CEC"/>
    <w:rsid w:val="001A7510"/>
    <w:rsid w:val="001A7938"/>
    <w:rsid w:val="001B54B1"/>
    <w:rsid w:val="001B7263"/>
    <w:rsid w:val="001D274B"/>
    <w:rsid w:val="001D3906"/>
    <w:rsid w:val="001D578B"/>
    <w:rsid w:val="001F0963"/>
    <w:rsid w:val="00220AA5"/>
    <w:rsid w:val="00223FD5"/>
    <w:rsid w:val="002250D6"/>
    <w:rsid w:val="002255F8"/>
    <w:rsid w:val="00232BD8"/>
    <w:rsid w:val="00232EB6"/>
    <w:rsid w:val="00233846"/>
    <w:rsid w:val="0023657E"/>
    <w:rsid w:val="00243234"/>
    <w:rsid w:val="00243C07"/>
    <w:rsid w:val="00254AD8"/>
    <w:rsid w:val="00260B04"/>
    <w:rsid w:val="002641A0"/>
    <w:rsid w:val="00265BE3"/>
    <w:rsid w:val="0026618D"/>
    <w:rsid w:val="0026737E"/>
    <w:rsid w:val="00271370"/>
    <w:rsid w:val="00281203"/>
    <w:rsid w:val="002818ED"/>
    <w:rsid w:val="00284204"/>
    <w:rsid w:val="00291CF4"/>
    <w:rsid w:val="00293F1F"/>
    <w:rsid w:val="0029534F"/>
    <w:rsid w:val="00295F7A"/>
    <w:rsid w:val="00296895"/>
    <w:rsid w:val="002A1F95"/>
    <w:rsid w:val="002A2A78"/>
    <w:rsid w:val="002A36C3"/>
    <w:rsid w:val="002A5924"/>
    <w:rsid w:val="002B51F2"/>
    <w:rsid w:val="002C313F"/>
    <w:rsid w:val="002C493F"/>
    <w:rsid w:val="002D1464"/>
    <w:rsid w:val="002E1D15"/>
    <w:rsid w:val="002E204B"/>
    <w:rsid w:val="002E5424"/>
    <w:rsid w:val="002F33FD"/>
    <w:rsid w:val="00301175"/>
    <w:rsid w:val="00301396"/>
    <w:rsid w:val="00302F16"/>
    <w:rsid w:val="00304C40"/>
    <w:rsid w:val="003054F0"/>
    <w:rsid w:val="00306A31"/>
    <w:rsid w:val="00313E36"/>
    <w:rsid w:val="003140C1"/>
    <w:rsid w:val="003146E7"/>
    <w:rsid w:val="00320873"/>
    <w:rsid w:val="003210A4"/>
    <w:rsid w:val="00321649"/>
    <w:rsid w:val="00321B69"/>
    <w:rsid w:val="0032244C"/>
    <w:rsid w:val="003225E4"/>
    <w:rsid w:val="00323731"/>
    <w:rsid w:val="003310A5"/>
    <w:rsid w:val="00335236"/>
    <w:rsid w:val="0035164D"/>
    <w:rsid w:val="0035230B"/>
    <w:rsid w:val="00362543"/>
    <w:rsid w:val="00367770"/>
    <w:rsid w:val="00371DF7"/>
    <w:rsid w:val="00373B6F"/>
    <w:rsid w:val="0037500A"/>
    <w:rsid w:val="003778FE"/>
    <w:rsid w:val="0038559E"/>
    <w:rsid w:val="00392D2B"/>
    <w:rsid w:val="00394048"/>
    <w:rsid w:val="003A0B0C"/>
    <w:rsid w:val="003A1A61"/>
    <w:rsid w:val="003A2631"/>
    <w:rsid w:val="003A2788"/>
    <w:rsid w:val="003A4A01"/>
    <w:rsid w:val="003A6EE9"/>
    <w:rsid w:val="003B0E76"/>
    <w:rsid w:val="003B1A40"/>
    <w:rsid w:val="003B58E2"/>
    <w:rsid w:val="003B7598"/>
    <w:rsid w:val="003C6F98"/>
    <w:rsid w:val="003C7E03"/>
    <w:rsid w:val="003D06E2"/>
    <w:rsid w:val="003D55BF"/>
    <w:rsid w:val="003E38CC"/>
    <w:rsid w:val="003E3EFE"/>
    <w:rsid w:val="003E6DCB"/>
    <w:rsid w:val="004040A8"/>
    <w:rsid w:val="00417C51"/>
    <w:rsid w:val="0042150B"/>
    <w:rsid w:val="00422021"/>
    <w:rsid w:val="00423B2C"/>
    <w:rsid w:val="004253B2"/>
    <w:rsid w:val="00430184"/>
    <w:rsid w:val="004315EF"/>
    <w:rsid w:val="00442AAD"/>
    <w:rsid w:val="00453ED0"/>
    <w:rsid w:val="00455301"/>
    <w:rsid w:val="004662E2"/>
    <w:rsid w:val="004664D3"/>
    <w:rsid w:val="00467435"/>
    <w:rsid w:val="00480F52"/>
    <w:rsid w:val="0048367E"/>
    <w:rsid w:val="00483D7B"/>
    <w:rsid w:val="004870BF"/>
    <w:rsid w:val="004A32B4"/>
    <w:rsid w:val="004A5E6B"/>
    <w:rsid w:val="004A7C58"/>
    <w:rsid w:val="004B78F3"/>
    <w:rsid w:val="004C00CA"/>
    <w:rsid w:val="004C2328"/>
    <w:rsid w:val="004D3880"/>
    <w:rsid w:val="004D5F52"/>
    <w:rsid w:val="004D63A0"/>
    <w:rsid w:val="004E6BE1"/>
    <w:rsid w:val="004F4881"/>
    <w:rsid w:val="004F6F9C"/>
    <w:rsid w:val="004F72F7"/>
    <w:rsid w:val="004F74A7"/>
    <w:rsid w:val="00501FF9"/>
    <w:rsid w:val="00511221"/>
    <w:rsid w:val="00513363"/>
    <w:rsid w:val="00517032"/>
    <w:rsid w:val="00520E3F"/>
    <w:rsid w:val="00523532"/>
    <w:rsid w:val="00523936"/>
    <w:rsid w:val="00523BEC"/>
    <w:rsid w:val="00524A09"/>
    <w:rsid w:val="00525C1A"/>
    <w:rsid w:val="00531D7B"/>
    <w:rsid w:val="00534E41"/>
    <w:rsid w:val="00543834"/>
    <w:rsid w:val="00543FDA"/>
    <w:rsid w:val="00547563"/>
    <w:rsid w:val="00550837"/>
    <w:rsid w:val="00553786"/>
    <w:rsid w:val="005622B7"/>
    <w:rsid w:val="00563142"/>
    <w:rsid w:val="00575225"/>
    <w:rsid w:val="005756C8"/>
    <w:rsid w:val="00576C92"/>
    <w:rsid w:val="00580519"/>
    <w:rsid w:val="00586E94"/>
    <w:rsid w:val="00594763"/>
    <w:rsid w:val="005A4904"/>
    <w:rsid w:val="005A4AE8"/>
    <w:rsid w:val="005A53B8"/>
    <w:rsid w:val="005A6F68"/>
    <w:rsid w:val="005A7863"/>
    <w:rsid w:val="005B4B32"/>
    <w:rsid w:val="005B69DE"/>
    <w:rsid w:val="005C135E"/>
    <w:rsid w:val="005D59A8"/>
    <w:rsid w:val="005D746F"/>
    <w:rsid w:val="005E517A"/>
    <w:rsid w:val="005E6507"/>
    <w:rsid w:val="005F2716"/>
    <w:rsid w:val="005F3455"/>
    <w:rsid w:val="005F5A5D"/>
    <w:rsid w:val="00601F56"/>
    <w:rsid w:val="006037DF"/>
    <w:rsid w:val="00603939"/>
    <w:rsid w:val="0060484F"/>
    <w:rsid w:val="00604876"/>
    <w:rsid w:val="006108A6"/>
    <w:rsid w:val="00614E21"/>
    <w:rsid w:val="00620492"/>
    <w:rsid w:val="006223F3"/>
    <w:rsid w:val="0062385E"/>
    <w:rsid w:val="00630E10"/>
    <w:rsid w:val="006311F5"/>
    <w:rsid w:val="00634121"/>
    <w:rsid w:val="00634B77"/>
    <w:rsid w:val="00635CA3"/>
    <w:rsid w:val="006362A0"/>
    <w:rsid w:val="006414BB"/>
    <w:rsid w:val="00647F0E"/>
    <w:rsid w:val="00655460"/>
    <w:rsid w:val="00657659"/>
    <w:rsid w:val="00662037"/>
    <w:rsid w:val="00665D7B"/>
    <w:rsid w:val="0067015C"/>
    <w:rsid w:val="00672D58"/>
    <w:rsid w:val="00677644"/>
    <w:rsid w:val="00680FCC"/>
    <w:rsid w:val="006841C6"/>
    <w:rsid w:val="006857C8"/>
    <w:rsid w:val="00686021"/>
    <w:rsid w:val="00690B0E"/>
    <w:rsid w:val="00690E38"/>
    <w:rsid w:val="00692A38"/>
    <w:rsid w:val="006973BD"/>
    <w:rsid w:val="00697B7A"/>
    <w:rsid w:val="00697C09"/>
    <w:rsid w:val="006A18D8"/>
    <w:rsid w:val="006A79D0"/>
    <w:rsid w:val="006B2386"/>
    <w:rsid w:val="006B4681"/>
    <w:rsid w:val="006B47F4"/>
    <w:rsid w:val="006C3A3C"/>
    <w:rsid w:val="006C4F2C"/>
    <w:rsid w:val="006C54F6"/>
    <w:rsid w:val="006C6DAA"/>
    <w:rsid w:val="006C7377"/>
    <w:rsid w:val="006D2A9C"/>
    <w:rsid w:val="006D3F33"/>
    <w:rsid w:val="006D4310"/>
    <w:rsid w:val="006D4589"/>
    <w:rsid w:val="006D4C65"/>
    <w:rsid w:val="006D737A"/>
    <w:rsid w:val="006E3E0C"/>
    <w:rsid w:val="006E45BC"/>
    <w:rsid w:val="006E65CF"/>
    <w:rsid w:val="006E661F"/>
    <w:rsid w:val="006F034C"/>
    <w:rsid w:val="006F03F6"/>
    <w:rsid w:val="006F050E"/>
    <w:rsid w:val="006F1FA3"/>
    <w:rsid w:val="006F7BA4"/>
    <w:rsid w:val="00700068"/>
    <w:rsid w:val="0070577D"/>
    <w:rsid w:val="00706C3A"/>
    <w:rsid w:val="0070775A"/>
    <w:rsid w:val="00710835"/>
    <w:rsid w:val="007110ED"/>
    <w:rsid w:val="007116FC"/>
    <w:rsid w:val="007159D2"/>
    <w:rsid w:val="00720256"/>
    <w:rsid w:val="00733AA2"/>
    <w:rsid w:val="00736FD9"/>
    <w:rsid w:val="00752A77"/>
    <w:rsid w:val="00753A25"/>
    <w:rsid w:val="00757ED7"/>
    <w:rsid w:val="0076007B"/>
    <w:rsid w:val="0076598F"/>
    <w:rsid w:val="007765EF"/>
    <w:rsid w:val="0077705F"/>
    <w:rsid w:val="00781EC1"/>
    <w:rsid w:val="00783BF2"/>
    <w:rsid w:val="00785C32"/>
    <w:rsid w:val="00793033"/>
    <w:rsid w:val="007A0FCE"/>
    <w:rsid w:val="007B016F"/>
    <w:rsid w:val="007B3482"/>
    <w:rsid w:val="007C0289"/>
    <w:rsid w:val="007C2D48"/>
    <w:rsid w:val="007C3459"/>
    <w:rsid w:val="007C488C"/>
    <w:rsid w:val="007D58D1"/>
    <w:rsid w:val="007E1DC6"/>
    <w:rsid w:val="007E219C"/>
    <w:rsid w:val="007E30F1"/>
    <w:rsid w:val="007E60BE"/>
    <w:rsid w:val="007E7AC7"/>
    <w:rsid w:val="007F3FBD"/>
    <w:rsid w:val="007F7F60"/>
    <w:rsid w:val="00801BFF"/>
    <w:rsid w:val="00801E2B"/>
    <w:rsid w:val="008115BC"/>
    <w:rsid w:val="008129A4"/>
    <w:rsid w:val="00814831"/>
    <w:rsid w:val="00815A0C"/>
    <w:rsid w:val="00823174"/>
    <w:rsid w:val="0082537F"/>
    <w:rsid w:val="0082706F"/>
    <w:rsid w:val="008314B7"/>
    <w:rsid w:val="008352CD"/>
    <w:rsid w:val="00851B12"/>
    <w:rsid w:val="0087295E"/>
    <w:rsid w:val="008731C9"/>
    <w:rsid w:val="008737D2"/>
    <w:rsid w:val="008860BE"/>
    <w:rsid w:val="00886825"/>
    <w:rsid w:val="008933FF"/>
    <w:rsid w:val="00893B50"/>
    <w:rsid w:val="008A45DA"/>
    <w:rsid w:val="008A5386"/>
    <w:rsid w:val="008B044E"/>
    <w:rsid w:val="008B25F1"/>
    <w:rsid w:val="008B7F55"/>
    <w:rsid w:val="008C7095"/>
    <w:rsid w:val="008D06B9"/>
    <w:rsid w:val="008D0906"/>
    <w:rsid w:val="008D3A5F"/>
    <w:rsid w:val="008D79B6"/>
    <w:rsid w:val="008F66A2"/>
    <w:rsid w:val="008F74F4"/>
    <w:rsid w:val="009056EE"/>
    <w:rsid w:val="0090701B"/>
    <w:rsid w:val="00911099"/>
    <w:rsid w:val="00916A45"/>
    <w:rsid w:val="00923DDF"/>
    <w:rsid w:val="009251EC"/>
    <w:rsid w:val="00925361"/>
    <w:rsid w:val="0093330D"/>
    <w:rsid w:val="00934E16"/>
    <w:rsid w:val="0093587F"/>
    <w:rsid w:val="00937CF3"/>
    <w:rsid w:val="00940AF7"/>
    <w:rsid w:val="0094500F"/>
    <w:rsid w:val="00950A13"/>
    <w:rsid w:val="00952468"/>
    <w:rsid w:val="00953CA4"/>
    <w:rsid w:val="00960037"/>
    <w:rsid w:val="00963040"/>
    <w:rsid w:val="00964C4E"/>
    <w:rsid w:val="0096570B"/>
    <w:rsid w:val="00965955"/>
    <w:rsid w:val="00966265"/>
    <w:rsid w:val="009704C0"/>
    <w:rsid w:val="009779E7"/>
    <w:rsid w:val="0098298E"/>
    <w:rsid w:val="00984F65"/>
    <w:rsid w:val="00992A6D"/>
    <w:rsid w:val="00996299"/>
    <w:rsid w:val="00996AB5"/>
    <w:rsid w:val="009A0AFA"/>
    <w:rsid w:val="009A1CB9"/>
    <w:rsid w:val="009A4F89"/>
    <w:rsid w:val="009A7707"/>
    <w:rsid w:val="009A7AE2"/>
    <w:rsid w:val="009C199A"/>
    <w:rsid w:val="009C6991"/>
    <w:rsid w:val="009E0A2A"/>
    <w:rsid w:val="009E6AC9"/>
    <w:rsid w:val="009E6C07"/>
    <w:rsid w:val="009E72F3"/>
    <w:rsid w:val="009F0FDB"/>
    <w:rsid w:val="009F481D"/>
    <w:rsid w:val="00A006D6"/>
    <w:rsid w:val="00A02743"/>
    <w:rsid w:val="00A04FA6"/>
    <w:rsid w:val="00A069F0"/>
    <w:rsid w:val="00A12C01"/>
    <w:rsid w:val="00A16147"/>
    <w:rsid w:val="00A16CC9"/>
    <w:rsid w:val="00A20DF2"/>
    <w:rsid w:val="00A2287D"/>
    <w:rsid w:val="00A23CFC"/>
    <w:rsid w:val="00A23F5C"/>
    <w:rsid w:val="00A458C7"/>
    <w:rsid w:val="00A46844"/>
    <w:rsid w:val="00A51A85"/>
    <w:rsid w:val="00A531F4"/>
    <w:rsid w:val="00A6040E"/>
    <w:rsid w:val="00A64DCB"/>
    <w:rsid w:val="00A72DE9"/>
    <w:rsid w:val="00A74579"/>
    <w:rsid w:val="00A77A58"/>
    <w:rsid w:val="00A947CC"/>
    <w:rsid w:val="00AA1539"/>
    <w:rsid w:val="00AA2CF4"/>
    <w:rsid w:val="00AA5DFC"/>
    <w:rsid w:val="00AB1D71"/>
    <w:rsid w:val="00AB3F33"/>
    <w:rsid w:val="00AB60B2"/>
    <w:rsid w:val="00AC0A58"/>
    <w:rsid w:val="00AC11A5"/>
    <w:rsid w:val="00AD4CFB"/>
    <w:rsid w:val="00AD56A3"/>
    <w:rsid w:val="00AD64EA"/>
    <w:rsid w:val="00AE78A7"/>
    <w:rsid w:val="00AF4A69"/>
    <w:rsid w:val="00AF4E46"/>
    <w:rsid w:val="00B01491"/>
    <w:rsid w:val="00B01BEA"/>
    <w:rsid w:val="00B01D1D"/>
    <w:rsid w:val="00B028F4"/>
    <w:rsid w:val="00B07EC8"/>
    <w:rsid w:val="00B10FDE"/>
    <w:rsid w:val="00B202DD"/>
    <w:rsid w:val="00B2046E"/>
    <w:rsid w:val="00B20579"/>
    <w:rsid w:val="00B24514"/>
    <w:rsid w:val="00B25E4B"/>
    <w:rsid w:val="00B30DEF"/>
    <w:rsid w:val="00B4097A"/>
    <w:rsid w:val="00B46AB4"/>
    <w:rsid w:val="00B54A13"/>
    <w:rsid w:val="00B64F8F"/>
    <w:rsid w:val="00B67600"/>
    <w:rsid w:val="00B80CF8"/>
    <w:rsid w:val="00B822BD"/>
    <w:rsid w:val="00B94099"/>
    <w:rsid w:val="00B9645A"/>
    <w:rsid w:val="00BA3E15"/>
    <w:rsid w:val="00BA66A7"/>
    <w:rsid w:val="00BB79E0"/>
    <w:rsid w:val="00BC1A17"/>
    <w:rsid w:val="00BC2A13"/>
    <w:rsid w:val="00BC329F"/>
    <w:rsid w:val="00BC37FB"/>
    <w:rsid w:val="00BC41A1"/>
    <w:rsid w:val="00BD0C0E"/>
    <w:rsid w:val="00BD60F5"/>
    <w:rsid w:val="00BE3C9A"/>
    <w:rsid w:val="00BE5231"/>
    <w:rsid w:val="00BE7BF4"/>
    <w:rsid w:val="00C02694"/>
    <w:rsid w:val="00C03F85"/>
    <w:rsid w:val="00C04267"/>
    <w:rsid w:val="00C070BD"/>
    <w:rsid w:val="00C105C5"/>
    <w:rsid w:val="00C14312"/>
    <w:rsid w:val="00C20859"/>
    <w:rsid w:val="00C21F04"/>
    <w:rsid w:val="00C23276"/>
    <w:rsid w:val="00C23728"/>
    <w:rsid w:val="00C23811"/>
    <w:rsid w:val="00C24313"/>
    <w:rsid w:val="00C2494E"/>
    <w:rsid w:val="00C31214"/>
    <w:rsid w:val="00C31D70"/>
    <w:rsid w:val="00C43F47"/>
    <w:rsid w:val="00C53AAA"/>
    <w:rsid w:val="00C5415C"/>
    <w:rsid w:val="00C54D6D"/>
    <w:rsid w:val="00C54DC3"/>
    <w:rsid w:val="00C568D9"/>
    <w:rsid w:val="00C63E24"/>
    <w:rsid w:val="00C649FA"/>
    <w:rsid w:val="00C72149"/>
    <w:rsid w:val="00C7769D"/>
    <w:rsid w:val="00C84008"/>
    <w:rsid w:val="00C84141"/>
    <w:rsid w:val="00C85062"/>
    <w:rsid w:val="00C9008D"/>
    <w:rsid w:val="00C91C29"/>
    <w:rsid w:val="00C95951"/>
    <w:rsid w:val="00CA1EBA"/>
    <w:rsid w:val="00CA56A9"/>
    <w:rsid w:val="00CA6475"/>
    <w:rsid w:val="00CC0995"/>
    <w:rsid w:val="00CC153E"/>
    <w:rsid w:val="00CC2854"/>
    <w:rsid w:val="00CD3191"/>
    <w:rsid w:val="00CE0FCA"/>
    <w:rsid w:val="00CE2794"/>
    <w:rsid w:val="00CF2DB5"/>
    <w:rsid w:val="00CF5219"/>
    <w:rsid w:val="00CF727B"/>
    <w:rsid w:val="00CF7B75"/>
    <w:rsid w:val="00D00C66"/>
    <w:rsid w:val="00D01DF5"/>
    <w:rsid w:val="00D02C57"/>
    <w:rsid w:val="00D076EC"/>
    <w:rsid w:val="00D143DB"/>
    <w:rsid w:val="00D16CE1"/>
    <w:rsid w:val="00D22B79"/>
    <w:rsid w:val="00D22D1B"/>
    <w:rsid w:val="00D23D99"/>
    <w:rsid w:val="00D247B3"/>
    <w:rsid w:val="00D3042F"/>
    <w:rsid w:val="00D31F04"/>
    <w:rsid w:val="00D337D6"/>
    <w:rsid w:val="00D36409"/>
    <w:rsid w:val="00D42EA6"/>
    <w:rsid w:val="00D4420C"/>
    <w:rsid w:val="00D45F67"/>
    <w:rsid w:val="00D5772E"/>
    <w:rsid w:val="00D61370"/>
    <w:rsid w:val="00D7291C"/>
    <w:rsid w:val="00D77DAB"/>
    <w:rsid w:val="00D80999"/>
    <w:rsid w:val="00D86C3B"/>
    <w:rsid w:val="00D87E89"/>
    <w:rsid w:val="00D9123F"/>
    <w:rsid w:val="00D9288A"/>
    <w:rsid w:val="00D95319"/>
    <w:rsid w:val="00DA1DD8"/>
    <w:rsid w:val="00DA2088"/>
    <w:rsid w:val="00DA4183"/>
    <w:rsid w:val="00DB483B"/>
    <w:rsid w:val="00DB6DE5"/>
    <w:rsid w:val="00DB7E3D"/>
    <w:rsid w:val="00DC4D8A"/>
    <w:rsid w:val="00DC4E1F"/>
    <w:rsid w:val="00DC742E"/>
    <w:rsid w:val="00DD1AA3"/>
    <w:rsid w:val="00DD2E66"/>
    <w:rsid w:val="00DD53C3"/>
    <w:rsid w:val="00DD54E3"/>
    <w:rsid w:val="00DD5708"/>
    <w:rsid w:val="00DD5CFC"/>
    <w:rsid w:val="00DE28AB"/>
    <w:rsid w:val="00DE4102"/>
    <w:rsid w:val="00DF412C"/>
    <w:rsid w:val="00DF76F1"/>
    <w:rsid w:val="00DF7D65"/>
    <w:rsid w:val="00E02AC8"/>
    <w:rsid w:val="00E067B3"/>
    <w:rsid w:val="00E10CBA"/>
    <w:rsid w:val="00E119E9"/>
    <w:rsid w:val="00E205B2"/>
    <w:rsid w:val="00E3066D"/>
    <w:rsid w:val="00E3127B"/>
    <w:rsid w:val="00E31398"/>
    <w:rsid w:val="00E31C4A"/>
    <w:rsid w:val="00E376F1"/>
    <w:rsid w:val="00E37C33"/>
    <w:rsid w:val="00E50ADC"/>
    <w:rsid w:val="00E61F1C"/>
    <w:rsid w:val="00E6277E"/>
    <w:rsid w:val="00E63163"/>
    <w:rsid w:val="00E63906"/>
    <w:rsid w:val="00E6478C"/>
    <w:rsid w:val="00E747A5"/>
    <w:rsid w:val="00E816D3"/>
    <w:rsid w:val="00E90A08"/>
    <w:rsid w:val="00E95472"/>
    <w:rsid w:val="00E95619"/>
    <w:rsid w:val="00EA05BE"/>
    <w:rsid w:val="00EA36B7"/>
    <w:rsid w:val="00EB6017"/>
    <w:rsid w:val="00EB66B6"/>
    <w:rsid w:val="00EB68AE"/>
    <w:rsid w:val="00EB7211"/>
    <w:rsid w:val="00EB77E7"/>
    <w:rsid w:val="00EC5DB8"/>
    <w:rsid w:val="00EC7F86"/>
    <w:rsid w:val="00EE0DF2"/>
    <w:rsid w:val="00EF059B"/>
    <w:rsid w:val="00EF087A"/>
    <w:rsid w:val="00F00854"/>
    <w:rsid w:val="00F00B1C"/>
    <w:rsid w:val="00F156CB"/>
    <w:rsid w:val="00F15B4A"/>
    <w:rsid w:val="00F248BD"/>
    <w:rsid w:val="00F24F84"/>
    <w:rsid w:val="00F32DFC"/>
    <w:rsid w:val="00F365F2"/>
    <w:rsid w:val="00F415FB"/>
    <w:rsid w:val="00F432A2"/>
    <w:rsid w:val="00F44FB4"/>
    <w:rsid w:val="00F454E2"/>
    <w:rsid w:val="00F46E79"/>
    <w:rsid w:val="00F51621"/>
    <w:rsid w:val="00F56072"/>
    <w:rsid w:val="00F56338"/>
    <w:rsid w:val="00F6355A"/>
    <w:rsid w:val="00F64BA7"/>
    <w:rsid w:val="00F64C00"/>
    <w:rsid w:val="00F819DC"/>
    <w:rsid w:val="00F82E74"/>
    <w:rsid w:val="00F842CF"/>
    <w:rsid w:val="00F90AF9"/>
    <w:rsid w:val="00F90CE6"/>
    <w:rsid w:val="00F90EBC"/>
    <w:rsid w:val="00F952D8"/>
    <w:rsid w:val="00FA3A8A"/>
    <w:rsid w:val="00FA4123"/>
    <w:rsid w:val="00FA7019"/>
    <w:rsid w:val="00FA739A"/>
    <w:rsid w:val="00FB3612"/>
    <w:rsid w:val="00FB7601"/>
    <w:rsid w:val="00FC05CA"/>
    <w:rsid w:val="00FC0B78"/>
    <w:rsid w:val="00FC130B"/>
    <w:rsid w:val="00FC1C06"/>
    <w:rsid w:val="00FC21FC"/>
    <w:rsid w:val="00FC495C"/>
    <w:rsid w:val="00FC6640"/>
    <w:rsid w:val="00FD03D6"/>
    <w:rsid w:val="00FD25CA"/>
    <w:rsid w:val="00FD2FDF"/>
    <w:rsid w:val="00FD523D"/>
    <w:rsid w:val="00FD688D"/>
    <w:rsid w:val="00FD716C"/>
    <w:rsid w:val="00FD73CB"/>
    <w:rsid w:val="00FE2975"/>
    <w:rsid w:val="00FE2B2D"/>
    <w:rsid w:val="00FE2BDD"/>
    <w:rsid w:val="00FE4666"/>
    <w:rsid w:val="00FE5636"/>
    <w:rsid w:val="00FE6BF1"/>
    <w:rsid w:val="00FE7CBB"/>
    <w:rsid w:val="00FF0D82"/>
    <w:rsid w:val="3D6C0CC5"/>
    <w:rsid w:val="3F507CD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82900"/>
  <w15:docId w15:val="{F7AA75C0-F3B6-42F3-B24E-CEE34174C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C33"/>
  </w:style>
  <w:style w:type="paragraph" w:styleId="Heading1">
    <w:name w:val="heading 1"/>
    <w:basedOn w:val="Normal"/>
    <w:next w:val="Normal"/>
    <w:link w:val="Heading1Char"/>
    <w:uiPriority w:val="9"/>
    <w:rsid w:val="00692A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6860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rsid w:val="00E61F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602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rsid w:val="00284204"/>
    <w:pPr>
      <w:ind w:left="720"/>
      <w:contextualSpacing/>
    </w:pPr>
  </w:style>
  <w:style w:type="paragraph" w:styleId="BalloonText">
    <w:name w:val="Balloon Text"/>
    <w:basedOn w:val="Normal"/>
    <w:link w:val="BalloonTextChar"/>
    <w:uiPriority w:val="99"/>
    <w:semiHidden/>
    <w:unhideWhenUsed/>
    <w:rsid w:val="00523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532"/>
    <w:rPr>
      <w:rFonts w:ascii="Tahoma" w:hAnsi="Tahoma" w:cs="Tahoma"/>
      <w:sz w:val="16"/>
      <w:szCs w:val="16"/>
    </w:rPr>
  </w:style>
  <w:style w:type="paragraph" w:customStyle="1" w:styleId="Top">
    <w:name w:val="Top"/>
    <w:basedOn w:val="Heading2"/>
    <w:qFormat/>
    <w:rsid w:val="00692A38"/>
    <w:rPr>
      <w:rFonts w:asciiTheme="minorHAnsi" w:hAnsiTheme="minorHAnsi"/>
      <w:sz w:val="40"/>
      <w:szCs w:val="40"/>
    </w:rPr>
  </w:style>
  <w:style w:type="paragraph" w:customStyle="1" w:styleId="Chapter">
    <w:name w:val="Chapter"/>
    <w:basedOn w:val="Normal"/>
    <w:qFormat/>
    <w:rsid w:val="00692A38"/>
    <w:rPr>
      <w:rFonts w:eastAsiaTheme="majorEastAsia" w:cstheme="majorBidi"/>
      <w:b/>
      <w:bCs/>
      <w:color w:val="4F81BD" w:themeColor="accent1"/>
      <w:sz w:val="36"/>
      <w:szCs w:val="36"/>
    </w:rPr>
  </w:style>
  <w:style w:type="paragraph" w:customStyle="1" w:styleId="Heading">
    <w:name w:val="Heading"/>
    <w:basedOn w:val="Heading2"/>
    <w:autoRedefine/>
    <w:qFormat/>
    <w:rsid w:val="00AA5DFC"/>
    <w:pPr>
      <w:outlineLvl w:val="2"/>
    </w:pPr>
    <w:rPr>
      <w:rFonts w:asciiTheme="minorHAnsi" w:hAnsiTheme="minorHAnsi"/>
      <w:bCs w:val="0"/>
      <w:color w:val="auto"/>
      <w:sz w:val="28"/>
      <w:szCs w:val="32"/>
    </w:rPr>
  </w:style>
  <w:style w:type="paragraph" w:customStyle="1" w:styleId="Header2">
    <w:name w:val="Header 2"/>
    <w:basedOn w:val="Normal"/>
    <w:qFormat/>
    <w:rsid w:val="00371DF7"/>
    <w:pPr>
      <w:outlineLvl w:val="1"/>
    </w:pPr>
    <w:rPr>
      <w:rFonts w:eastAsiaTheme="majorEastAsia" w:cstheme="majorBidi"/>
      <w:b/>
      <w:bCs/>
      <w:sz w:val="28"/>
    </w:rPr>
  </w:style>
  <w:style w:type="character" w:customStyle="1" w:styleId="Heading1Char">
    <w:name w:val="Heading 1 Char"/>
    <w:basedOn w:val="DefaultParagraphFont"/>
    <w:link w:val="Heading1"/>
    <w:uiPriority w:val="9"/>
    <w:rsid w:val="00692A3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92A38"/>
    <w:pPr>
      <w:outlineLvl w:val="9"/>
    </w:pPr>
    <w:rPr>
      <w:lang w:val="en-US" w:eastAsia="ja-JP"/>
    </w:rPr>
  </w:style>
  <w:style w:type="paragraph" w:styleId="TOC2">
    <w:name w:val="toc 2"/>
    <w:basedOn w:val="Normal"/>
    <w:next w:val="Normal"/>
    <w:autoRedefine/>
    <w:uiPriority w:val="39"/>
    <w:unhideWhenUsed/>
    <w:rsid w:val="00692A38"/>
    <w:pPr>
      <w:spacing w:before="240" w:after="0"/>
    </w:pPr>
    <w:rPr>
      <w:b/>
      <w:bCs/>
      <w:sz w:val="20"/>
      <w:szCs w:val="20"/>
    </w:rPr>
  </w:style>
  <w:style w:type="character" w:styleId="Hyperlink">
    <w:name w:val="Hyperlink"/>
    <w:basedOn w:val="DefaultParagraphFont"/>
    <w:uiPriority w:val="99"/>
    <w:unhideWhenUsed/>
    <w:rsid w:val="00E119E9"/>
    <w:rPr>
      <w:noProof/>
      <w:color w:val="0000FF" w:themeColor="hyperlink"/>
      <w:u w:val="single"/>
    </w:rPr>
  </w:style>
  <w:style w:type="paragraph" w:styleId="TOC1">
    <w:name w:val="toc 1"/>
    <w:basedOn w:val="Normal"/>
    <w:next w:val="Normal"/>
    <w:autoRedefine/>
    <w:uiPriority w:val="39"/>
    <w:unhideWhenUsed/>
    <w:qFormat/>
    <w:rsid w:val="00916A45"/>
    <w:pPr>
      <w:tabs>
        <w:tab w:val="right" w:leader="dot" w:pos="9016"/>
      </w:tabs>
      <w:spacing w:before="120" w:after="0"/>
    </w:pPr>
    <w:rPr>
      <w:b/>
      <w:bCs/>
      <w:caps/>
      <w:sz w:val="24"/>
      <w:szCs w:val="24"/>
    </w:rPr>
  </w:style>
  <w:style w:type="paragraph" w:styleId="TOC3">
    <w:name w:val="toc 3"/>
    <w:basedOn w:val="Normal"/>
    <w:next w:val="Normal"/>
    <w:autoRedefine/>
    <w:uiPriority w:val="39"/>
    <w:unhideWhenUsed/>
    <w:rsid w:val="00692A38"/>
    <w:pPr>
      <w:spacing w:after="0"/>
      <w:ind w:left="220"/>
    </w:pPr>
    <w:rPr>
      <w:sz w:val="20"/>
      <w:szCs w:val="20"/>
    </w:rPr>
  </w:style>
  <w:style w:type="paragraph" w:styleId="TOC4">
    <w:name w:val="toc 4"/>
    <w:basedOn w:val="Normal"/>
    <w:next w:val="Normal"/>
    <w:autoRedefine/>
    <w:uiPriority w:val="39"/>
    <w:unhideWhenUsed/>
    <w:rsid w:val="00692A38"/>
    <w:pPr>
      <w:spacing w:after="0"/>
      <w:ind w:left="440"/>
    </w:pPr>
    <w:rPr>
      <w:sz w:val="20"/>
      <w:szCs w:val="20"/>
    </w:rPr>
  </w:style>
  <w:style w:type="paragraph" w:styleId="TOC5">
    <w:name w:val="toc 5"/>
    <w:basedOn w:val="Normal"/>
    <w:next w:val="Normal"/>
    <w:autoRedefine/>
    <w:uiPriority w:val="39"/>
    <w:unhideWhenUsed/>
    <w:rsid w:val="00692A38"/>
    <w:pPr>
      <w:spacing w:after="0"/>
      <w:ind w:left="660"/>
    </w:pPr>
    <w:rPr>
      <w:sz w:val="20"/>
      <w:szCs w:val="20"/>
    </w:rPr>
  </w:style>
  <w:style w:type="paragraph" w:styleId="TOC6">
    <w:name w:val="toc 6"/>
    <w:basedOn w:val="Normal"/>
    <w:next w:val="Normal"/>
    <w:autoRedefine/>
    <w:uiPriority w:val="39"/>
    <w:unhideWhenUsed/>
    <w:rsid w:val="00692A38"/>
    <w:pPr>
      <w:spacing w:after="0"/>
      <w:ind w:left="880"/>
    </w:pPr>
    <w:rPr>
      <w:sz w:val="20"/>
      <w:szCs w:val="20"/>
    </w:rPr>
  </w:style>
  <w:style w:type="paragraph" w:styleId="TOC7">
    <w:name w:val="toc 7"/>
    <w:basedOn w:val="Normal"/>
    <w:next w:val="Normal"/>
    <w:autoRedefine/>
    <w:uiPriority w:val="39"/>
    <w:unhideWhenUsed/>
    <w:rsid w:val="00692A38"/>
    <w:pPr>
      <w:spacing w:after="0"/>
      <w:ind w:left="1100"/>
    </w:pPr>
    <w:rPr>
      <w:sz w:val="20"/>
      <w:szCs w:val="20"/>
    </w:rPr>
  </w:style>
  <w:style w:type="paragraph" w:styleId="TOC8">
    <w:name w:val="toc 8"/>
    <w:basedOn w:val="Normal"/>
    <w:next w:val="Normal"/>
    <w:autoRedefine/>
    <w:uiPriority w:val="39"/>
    <w:unhideWhenUsed/>
    <w:rsid w:val="00692A38"/>
    <w:pPr>
      <w:spacing w:after="0"/>
      <w:ind w:left="1320"/>
    </w:pPr>
    <w:rPr>
      <w:sz w:val="20"/>
      <w:szCs w:val="20"/>
    </w:rPr>
  </w:style>
  <w:style w:type="paragraph" w:styleId="TOC9">
    <w:name w:val="toc 9"/>
    <w:basedOn w:val="Normal"/>
    <w:next w:val="Normal"/>
    <w:autoRedefine/>
    <w:uiPriority w:val="39"/>
    <w:unhideWhenUsed/>
    <w:rsid w:val="00692A38"/>
    <w:pPr>
      <w:spacing w:after="0"/>
      <w:ind w:left="1540"/>
    </w:pPr>
    <w:rPr>
      <w:sz w:val="20"/>
      <w:szCs w:val="20"/>
    </w:rPr>
  </w:style>
  <w:style w:type="table" w:styleId="TableGrid">
    <w:name w:val="Table Grid"/>
    <w:basedOn w:val="TableNormal"/>
    <w:uiPriority w:val="59"/>
    <w:rsid w:val="00B20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0F666F"/>
    <w:rPr>
      <w:i/>
      <w:iCs/>
      <w:color w:val="000000" w:themeColor="text1"/>
    </w:rPr>
  </w:style>
  <w:style w:type="character" w:customStyle="1" w:styleId="QuoteChar">
    <w:name w:val="Quote Char"/>
    <w:basedOn w:val="DefaultParagraphFont"/>
    <w:link w:val="Quote"/>
    <w:uiPriority w:val="29"/>
    <w:rsid w:val="000F666F"/>
    <w:rPr>
      <w:i/>
      <w:iCs/>
      <w:color w:val="000000" w:themeColor="text1"/>
    </w:rPr>
  </w:style>
  <w:style w:type="paragraph" w:styleId="NoSpacing">
    <w:name w:val="No Spacing"/>
    <w:aliases w:val="Header 3"/>
    <w:basedOn w:val="Heading2"/>
    <w:uiPriority w:val="1"/>
    <w:qFormat/>
    <w:rsid w:val="00140571"/>
    <w:pPr>
      <w:spacing w:line="240" w:lineRule="auto"/>
      <w:outlineLvl w:val="3"/>
    </w:pPr>
    <w:rPr>
      <w:b w:val="0"/>
      <w:color w:val="auto"/>
    </w:rPr>
  </w:style>
  <w:style w:type="character" w:styleId="CommentReference">
    <w:name w:val="annotation reference"/>
    <w:basedOn w:val="DefaultParagraphFont"/>
    <w:uiPriority w:val="99"/>
    <w:semiHidden/>
    <w:unhideWhenUsed/>
    <w:rsid w:val="00783BF2"/>
    <w:rPr>
      <w:sz w:val="16"/>
      <w:szCs w:val="16"/>
    </w:rPr>
  </w:style>
  <w:style w:type="paragraph" w:styleId="CommentText">
    <w:name w:val="annotation text"/>
    <w:basedOn w:val="Normal"/>
    <w:link w:val="CommentTextChar"/>
    <w:uiPriority w:val="99"/>
    <w:semiHidden/>
    <w:unhideWhenUsed/>
    <w:rsid w:val="00783BF2"/>
    <w:pPr>
      <w:spacing w:line="240" w:lineRule="auto"/>
    </w:pPr>
    <w:rPr>
      <w:sz w:val="20"/>
      <w:szCs w:val="20"/>
    </w:rPr>
  </w:style>
  <w:style w:type="character" w:customStyle="1" w:styleId="CommentTextChar">
    <w:name w:val="Comment Text Char"/>
    <w:basedOn w:val="DefaultParagraphFont"/>
    <w:link w:val="CommentText"/>
    <w:uiPriority w:val="99"/>
    <w:semiHidden/>
    <w:rsid w:val="00783BF2"/>
    <w:rPr>
      <w:sz w:val="20"/>
      <w:szCs w:val="20"/>
    </w:rPr>
  </w:style>
  <w:style w:type="paragraph" w:styleId="CommentSubject">
    <w:name w:val="annotation subject"/>
    <w:basedOn w:val="CommentText"/>
    <w:next w:val="CommentText"/>
    <w:link w:val="CommentSubjectChar"/>
    <w:uiPriority w:val="99"/>
    <w:semiHidden/>
    <w:unhideWhenUsed/>
    <w:rsid w:val="00783BF2"/>
    <w:rPr>
      <w:b/>
      <w:bCs/>
    </w:rPr>
  </w:style>
  <w:style w:type="character" w:customStyle="1" w:styleId="CommentSubjectChar">
    <w:name w:val="Comment Subject Char"/>
    <w:basedOn w:val="CommentTextChar"/>
    <w:link w:val="CommentSubject"/>
    <w:uiPriority w:val="99"/>
    <w:semiHidden/>
    <w:rsid w:val="00783BF2"/>
    <w:rPr>
      <w:b/>
      <w:bCs/>
      <w:sz w:val="20"/>
      <w:szCs w:val="20"/>
    </w:rPr>
  </w:style>
  <w:style w:type="paragraph" w:styleId="Header">
    <w:name w:val="header"/>
    <w:basedOn w:val="Normal"/>
    <w:link w:val="HeaderChar"/>
    <w:uiPriority w:val="99"/>
    <w:unhideWhenUsed/>
    <w:rsid w:val="00E61F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F1C"/>
  </w:style>
  <w:style w:type="paragraph" w:styleId="Footer">
    <w:name w:val="footer"/>
    <w:basedOn w:val="Normal"/>
    <w:link w:val="FooterChar"/>
    <w:uiPriority w:val="99"/>
    <w:unhideWhenUsed/>
    <w:rsid w:val="00E61F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F1C"/>
  </w:style>
  <w:style w:type="character" w:customStyle="1" w:styleId="Heading3Char">
    <w:name w:val="Heading 3 Char"/>
    <w:basedOn w:val="DefaultParagraphFont"/>
    <w:link w:val="Heading3"/>
    <w:uiPriority w:val="9"/>
    <w:semiHidden/>
    <w:rsid w:val="00E61F1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01491"/>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48448">
      <w:bodyDiv w:val="1"/>
      <w:marLeft w:val="0"/>
      <w:marRight w:val="0"/>
      <w:marTop w:val="0"/>
      <w:marBottom w:val="0"/>
      <w:divBdr>
        <w:top w:val="none" w:sz="0" w:space="0" w:color="auto"/>
        <w:left w:val="none" w:sz="0" w:space="0" w:color="auto"/>
        <w:bottom w:val="none" w:sz="0" w:space="0" w:color="auto"/>
        <w:right w:val="none" w:sz="0" w:space="0" w:color="auto"/>
      </w:divBdr>
    </w:div>
    <w:div w:id="1071387311">
      <w:bodyDiv w:val="1"/>
      <w:marLeft w:val="0"/>
      <w:marRight w:val="0"/>
      <w:marTop w:val="0"/>
      <w:marBottom w:val="0"/>
      <w:divBdr>
        <w:top w:val="none" w:sz="0" w:space="0" w:color="auto"/>
        <w:left w:val="none" w:sz="0" w:space="0" w:color="auto"/>
        <w:bottom w:val="none" w:sz="0" w:space="0" w:color="auto"/>
        <w:right w:val="none" w:sz="0" w:space="0" w:color="auto"/>
      </w:divBdr>
    </w:div>
    <w:div w:id="205765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95443D3B5B1914B870F3362B1D14E77" ma:contentTypeVersion="11" ma:contentTypeDescription="Create a new document." ma:contentTypeScope="" ma:versionID="e3eed401179f738f5848bd07dcd8af4a">
  <xsd:schema xmlns:xsd="http://www.w3.org/2001/XMLSchema" xmlns:xs="http://www.w3.org/2001/XMLSchema" xmlns:p="http://schemas.microsoft.com/office/2006/metadata/properties" xmlns:ns2="e5da1811-1244-4da1-9dec-d7cf7d292638" xmlns:ns3="cae0327b-1d1c-4c22-b035-ab9b3c9962c6" targetNamespace="http://schemas.microsoft.com/office/2006/metadata/properties" ma:root="true" ma:fieldsID="0c771ac9456b91326c8dd4c91b31d289" ns2:_="" ns3:_="">
    <xsd:import namespace="e5da1811-1244-4da1-9dec-d7cf7d292638"/>
    <xsd:import namespace="cae0327b-1d1c-4c22-b035-ab9b3c9962c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Change_x0020_Slides"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a1811-1244-4da1-9dec-d7cf7d2926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Change_x0020_Slides" ma:index="15" nillable="true" ma:displayName="Change Slides" ma:default="0" ma:format="Dropdown" ma:internalName="Change_x0020_Slides">
      <xsd:simpleType>
        <xsd:restriction base="dms:Boolea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e0327b-1d1c-4c22-b035-ab9b3c9962c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hange_x0020_Slides xmlns="e5da1811-1244-4da1-9dec-d7cf7d292638">false</Change_x0020_Slide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4F2F03-AA59-4557-86DF-B93833627448}">
  <ds:schemaRefs>
    <ds:schemaRef ds:uri="http://schemas.openxmlformats.org/officeDocument/2006/bibliography"/>
  </ds:schemaRefs>
</ds:datastoreItem>
</file>

<file path=customXml/itemProps2.xml><?xml version="1.0" encoding="utf-8"?>
<ds:datastoreItem xmlns:ds="http://schemas.openxmlformats.org/officeDocument/2006/customXml" ds:itemID="{AC81D069-FDDC-4DC7-BD34-DA54A18335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a1811-1244-4da1-9dec-d7cf7d292638"/>
    <ds:schemaRef ds:uri="cae0327b-1d1c-4c22-b035-ab9b3c9962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FF84FE-292F-4CC9-8C5E-A42F95320115}">
  <ds:schemaRefs>
    <ds:schemaRef ds:uri="http://schemas.microsoft.com/office/2006/metadata/properties"/>
    <ds:schemaRef ds:uri="http://schemas.microsoft.com/office/infopath/2007/PartnerControls"/>
    <ds:schemaRef ds:uri="e5da1811-1244-4da1-9dec-d7cf7d292638"/>
  </ds:schemaRefs>
</ds:datastoreItem>
</file>

<file path=customXml/itemProps4.xml><?xml version="1.0" encoding="utf-8"?>
<ds:datastoreItem xmlns:ds="http://schemas.openxmlformats.org/officeDocument/2006/customXml" ds:itemID="{863C3953-6FD7-41DC-835B-E55A974E02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8</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IFS Configuration Specification Template</vt:lpstr>
    </vt:vector>
  </TitlesOfParts>
  <Company>NG Bailey Group</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IFS Configuration Specification Template</dc:title>
  <dc:creator>simon.roscoe@roscoesolutions.com</dc:creator>
  <cp:lastModifiedBy>Chamudini Athukorala</cp:lastModifiedBy>
  <cp:revision>16</cp:revision>
  <cp:lastPrinted>2018-01-30T09:11:00Z</cp:lastPrinted>
  <dcterms:created xsi:type="dcterms:W3CDTF">2021-03-22T01:30:00Z</dcterms:created>
  <dcterms:modified xsi:type="dcterms:W3CDTF">2021-05-11T05:45:00Z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0x010100695443D3B5B1914B870F3362B1D14E77</vt:lpwstr>
  </property>
  <property fmtid="{D5CDD505-2E9C-101B-9397-08002B2CF9AE}" pid="3" name="AuthorIds_UIVersion_512">
    <vt:lpwstr>48</vt:lpwstr>
  </property>
  <property fmtid="{D5CDD505-2E9C-101B-9397-08002B2CF9AE}" pid="4" name="AuthorIds_UIVersion_1536">
    <vt:lpwstr>25,48</vt:lpwstr>
  </property>
</Properties>
</file>