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F8C92" w14:textId="2C11F5A3" w:rsidR="00FD25CA" w:rsidRPr="007B658A" w:rsidRDefault="007C21A4" w:rsidP="007B658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eastAsia="en-GB"/>
        </w:rPr>
        <w:t>CIS Reminder Message</w:t>
      </w:r>
      <w:r w:rsidR="00741533">
        <w:rPr>
          <w:b/>
          <w:bCs/>
          <w:sz w:val="40"/>
          <w:szCs w:val="40"/>
          <w:lang w:eastAsia="en-GB"/>
        </w:rPr>
        <w:t xml:space="preserve"> - </w:t>
      </w:r>
      <w:proofErr w:type="spellStart"/>
      <w:r w:rsidR="00741533">
        <w:rPr>
          <w:b/>
          <w:bCs/>
          <w:sz w:val="40"/>
          <w:szCs w:val="40"/>
          <w:lang w:eastAsia="en-GB"/>
        </w:rPr>
        <w:t>Aurena</w:t>
      </w:r>
      <w:proofErr w:type="spellEnd"/>
    </w:p>
    <w:p w14:paraId="44AEE8D9" w14:textId="7BBF9D39" w:rsidR="00635CA3" w:rsidRPr="00635CA3" w:rsidRDefault="00635CA3" w:rsidP="007B016F"/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418"/>
        <w:gridCol w:w="1843"/>
        <w:gridCol w:w="3685"/>
        <w:gridCol w:w="1559"/>
      </w:tblGrid>
      <w:tr w:rsidR="006414BB" w14:paraId="4B3040EF" w14:textId="77777777" w:rsidTr="0FE9A840">
        <w:trPr>
          <w:trHeight w:val="338"/>
        </w:trPr>
        <w:tc>
          <w:tcPr>
            <w:tcW w:w="6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7A494" w14:textId="77777777" w:rsidR="006414BB" w:rsidRPr="00B46AB4" w:rsidRDefault="006414BB" w:rsidP="00CF2DB5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Ver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169C7" w14:textId="77777777" w:rsidR="006414BB" w:rsidRPr="00B46AB4" w:rsidRDefault="006414BB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3D0FB" w14:textId="77777777" w:rsidR="006414BB" w:rsidRPr="00B46AB4" w:rsidRDefault="006414BB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Author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51747" w14:textId="77777777" w:rsidR="006414BB" w:rsidRPr="00B46AB4" w:rsidRDefault="006414BB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B06C9" w14:textId="77777777" w:rsidR="006414BB" w:rsidRPr="00B46AB4" w:rsidRDefault="006414BB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Reviewed by</w:t>
            </w:r>
          </w:p>
        </w:tc>
      </w:tr>
      <w:tr w:rsidR="006414BB" w14:paraId="739AC97A" w14:textId="77777777" w:rsidTr="0FE9A840">
        <w:trPr>
          <w:trHeight w:val="241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7EA97" w14:textId="77777777" w:rsidR="006414BB" w:rsidRPr="00B46AB4" w:rsidRDefault="007F3FBD" w:rsidP="00232BD8">
            <w:pPr>
              <w:pStyle w:val="NoSpacing"/>
              <w:rPr>
                <w:sz w:val="20"/>
                <w:szCs w:val="20"/>
              </w:rPr>
            </w:pPr>
            <w:r w:rsidRPr="00B46AB4">
              <w:rPr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F6D90" w14:textId="33552D57" w:rsidR="006414BB" w:rsidRPr="00B46AB4" w:rsidRDefault="007C21A4" w:rsidP="00232BD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B4340">
              <w:rPr>
                <w:sz w:val="20"/>
                <w:szCs w:val="20"/>
              </w:rPr>
              <w:t>2</w:t>
            </w:r>
            <w:r w:rsidR="00FD25CA" w:rsidRPr="00B46AB4">
              <w:rPr>
                <w:sz w:val="20"/>
                <w:szCs w:val="20"/>
              </w:rPr>
              <w:t>/</w:t>
            </w:r>
            <w:r w:rsidR="00A947CC">
              <w:rPr>
                <w:sz w:val="20"/>
                <w:szCs w:val="20"/>
              </w:rPr>
              <w:t>0</w:t>
            </w:r>
            <w:r w:rsidR="00DE56B8">
              <w:rPr>
                <w:sz w:val="20"/>
                <w:szCs w:val="20"/>
              </w:rPr>
              <w:t>3</w:t>
            </w:r>
            <w:r w:rsidR="00FD25CA" w:rsidRPr="00B46AB4">
              <w:rPr>
                <w:sz w:val="20"/>
                <w:szCs w:val="20"/>
              </w:rPr>
              <w:t>/202</w:t>
            </w:r>
            <w:r w:rsidR="00A947CC">
              <w:rPr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AE476" w14:textId="5CBAD579" w:rsidR="006414BB" w:rsidRPr="00B46AB4" w:rsidRDefault="009E6AC9" w:rsidP="00232BD8">
            <w:pPr>
              <w:pStyle w:val="NoSpacing"/>
              <w:rPr>
                <w:sz w:val="20"/>
                <w:szCs w:val="20"/>
              </w:rPr>
            </w:pPr>
            <w:r w:rsidRPr="00B46AB4">
              <w:rPr>
                <w:sz w:val="20"/>
                <w:szCs w:val="20"/>
              </w:rPr>
              <w:t>Tom Bell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B50B8" w14:textId="5BF105B5" w:rsidR="006414BB" w:rsidRPr="00B46AB4" w:rsidRDefault="00394048" w:rsidP="00232BD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CRIM </w:t>
            </w:r>
            <w:r w:rsidR="00876AE6">
              <w:rPr>
                <w:color w:val="000000"/>
                <w:lang w:eastAsia="en-GB"/>
              </w:rPr>
              <w:t>0</w:t>
            </w:r>
            <w:r w:rsidR="00D82D61">
              <w:rPr>
                <w:color w:val="000000"/>
                <w:lang w:eastAsia="en-GB"/>
              </w:rPr>
              <w:t>606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4721F" w14:textId="16C82851" w:rsidR="006414BB" w:rsidRPr="00B46AB4" w:rsidRDefault="007116FC" w:rsidP="00232BD8">
            <w:pPr>
              <w:pStyle w:val="NoSpacing"/>
              <w:rPr>
                <w:sz w:val="20"/>
                <w:szCs w:val="20"/>
              </w:rPr>
            </w:pPr>
            <w:r w:rsidRPr="00B46AB4">
              <w:rPr>
                <w:sz w:val="20"/>
                <w:szCs w:val="20"/>
              </w:rPr>
              <w:t>TBC</w:t>
            </w:r>
          </w:p>
        </w:tc>
      </w:tr>
      <w:tr w:rsidR="007D58D1" w14:paraId="41A62A9B" w14:textId="77777777" w:rsidTr="0FE9A84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052B2" w14:textId="552A86E9" w:rsidR="007D58D1" w:rsidRPr="006414BB" w:rsidRDefault="5F02BF4B" w:rsidP="00232BD8">
            <w:pPr>
              <w:pStyle w:val="NoSpacing"/>
            </w:pPr>
            <w: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366E" w14:textId="5014C6BF" w:rsidR="007D58D1" w:rsidRPr="006414BB" w:rsidRDefault="5F02BF4B" w:rsidP="00232BD8">
            <w:pPr>
              <w:pStyle w:val="NoSpacing"/>
            </w:pPr>
            <w:r>
              <w:t>16/04/2021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1E38B" w14:textId="3F3EF6E6" w:rsidR="007D58D1" w:rsidRPr="006414BB" w:rsidRDefault="5F02BF4B" w:rsidP="00232BD8">
            <w:pPr>
              <w:pStyle w:val="NoSpacing"/>
            </w:pPr>
            <w:r>
              <w:t>Tom Bell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30D36" w14:textId="2BEAFDF4" w:rsidR="007D58D1" w:rsidRPr="006414BB" w:rsidRDefault="5F02BF4B" w:rsidP="00232BD8">
            <w:pPr>
              <w:pStyle w:val="NoSpacing"/>
            </w:pPr>
            <w:r>
              <w:t xml:space="preserve">Error in spec rectified.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E8F8E" w14:textId="77777777" w:rsidR="007D58D1" w:rsidRPr="006414BB" w:rsidRDefault="007D58D1" w:rsidP="00232BD8">
            <w:pPr>
              <w:pStyle w:val="NoSpacing"/>
              <w:rPr>
                <w:rFonts w:eastAsia="Times New Roman"/>
                <w:sz w:val="20"/>
                <w:szCs w:val="20"/>
                <w:lang w:eastAsia="en-GB"/>
              </w:rPr>
            </w:pPr>
          </w:p>
        </w:tc>
      </w:tr>
    </w:tbl>
    <w:p w14:paraId="1EBD44FE" w14:textId="77777777" w:rsidR="007F3FBD" w:rsidRDefault="007F3FBD">
      <w:pPr>
        <w:pStyle w:val="TOC1"/>
      </w:pPr>
    </w:p>
    <w:p w14:paraId="678BC2A4" w14:textId="36D9030F" w:rsidR="00AC11A5" w:rsidRDefault="00E61F1C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fldChar w:fldCharType="begin"/>
      </w:r>
      <w:r w:rsidRPr="00E119E9">
        <w:instrText xml:space="preserve"> TOC \h \z \t "Chapter,1,Section,3,Header,2" </w:instrText>
      </w:r>
      <w:r>
        <w:fldChar w:fldCharType="separate"/>
      </w:r>
      <w:hyperlink w:anchor="_Toc23158226" w:history="1">
        <w:r w:rsidR="00AC11A5" w:rsidRPr="003E0F0A">
          <w:rPr>
            <w:rStyle w:val="Hyperlink"/>
          </w:rPr>
          <w:t>Requirements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_Toc23158226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77B6F8DF" w14:textId="1581134E" w:rsidR="00AC11A5" w:rsidRDefault="00290685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27" w:history="1">
        <w:r w:rsidR="00AC11A5" w:rsidRPr="003E0F0A">
          <w:rPr>
            <w:rStyle w:val="Hyperlink"/>
          </w:rPr>
          <w:t>Prerequisites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_Toc23158227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41768769" w14:textId="6C46DD2A" w:rsidR="00AC11A5" w:rsidRDefault="00290685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28" w:history="1">
        <w:r w:rsidR="00AC11A5" w:rsidRPr="003E0F0A">
          <w:rPr>
            <w:rStyle w:val="Hyperlink"/>
          </w:rPr>
          <w:t>Solution Overview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_Toc23158228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7B359F7B" w14:textId="01DC34FC" w:rsidR="00AC11A5" w:rsidRDefault="00290685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29" w:history="1">
        <w:r w:rsidR="00AC11A5" w:rsidRPr="003E0F0A">
          <w:rPr>
            <w:rStyle w:val="Hyperlink"/>
          </w:rPr>
          <w:t>Solution Details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_Toc23158229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533437CE" w14:textId="50556FD5" w:rsidR="00AC11A5" w:rsidRDefault="00290685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0" w:history="1">
        <w:r w:rsidR="00AC11A5" w:rsidRPr="003E0F0A">
          <w:rPr>
            <w:rStyle w:val="Hyperlink"/>
          </w:rPr>
          <w:t>Security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_Toc23158230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154DB913" w14:textId="194FCEFB" w:rsidR="00AC11A5" w:rsidRDefault="00290685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1" w:history="1">
        <w:r w:rsidR="00AC11A5" w:rsidRPr="003E0F0A">
          <w:rPr>
            <w:rStyle w:val="Hyperlink"/>
          </w:rPr>
          <w:t>Companies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_Toc23158231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61C1BC35" w14:textId="72426519" w:rsidR="00AC11A5" w:rsidRDefault="00290685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2" w:history="1">
        <w:r w:rsidR="00AC11A5" w:rsidRPr="003E0F0A">
          <w:rPr>
            <w:rStyle w:val="Hyperlink"/>
          </w:rPr>
          <w:t>Data Migration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_Toc23158232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605E20D5" w14:textId="7EB2DADF" w:rsidR="00AC11A5" w:rsidRDefault="00290685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3" w:history="1">
        <w:r w:rsidR="00AC11A5" w:rsidRPr="003E0F0A">
          <w:rPr>
            <w:rStyle w:val="Hyperlink"/>
          </w:rPr>
          <w:t>Test Steps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_Toc23158233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161E7495" w14:textId="09A35F32" w:rsidR="00AC11A5" w:rsidRDefault="00290685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4" w:history="1">
        <w:r w:rsidR="00AC11A5" w:rsidRPr="003E0F0A">
          <w:rPr>
            <w:rStyle w:val="Hyperlink"/>
          </w:rPr>
          <w:t>Technical Implementation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_Toc23158234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45EA72B2" w14:textId="51A2A473" w:rsidR="007F3FBD" w:rsidRDefault="00E61F1C" w:rsidP="00094D2D">
      <w:pPr>
        <w:pStyle w:val="Chapter"/>
        <w:rPr>
          <w:rFonts w:asciiTheme="majorHAnsi" w:eastAsiaTheme="minorHAnsi" w:hAnsiTheme="majorHAnsi" w:cstheme="minorBidi"/>
          <w:caps/>
          <w:color w:val="auto"/>
          <w:sz w:val="24"/>
          <w:szCs w:val="24"/>
        </w:rPr>
      </w:pPr>
      <w:r>
        <w:rPr>
          <w:rFonts w:asciiTheme="majorHAnsi" w:eastAsiaTheme="minorHAnsi" w:hAnsiTheme="majorHAnsi" w:cstheme="minorBidi"/>
          <w:caps/>
          <w:color w:val="auto"/>
          <w:sz w:val="24"/>
          <w:szCs w:val="24"/>
        </w:rPr>
        <w:fldChar w:fldCharType="end"/>
      </w:r>
    </w:p>
    <w:p w14:paraId="4E3EEC3B" w14:textId="77777777" w:rsidR="007F3FBD" w:rsidRDefault="007F3FBD">
      <w:pPr>
        <w:rPr>
          <w:rFonts w:eastAsiaTheme="majorEastAsia" w:cstheme="majorBidi"/>
          <w:b/>
          <w:bCs/>
          <w:color w:val="4F81BD" w:themeColor="accent1"/>
          <w:sz w:val="36"/>
          <w:szCs w:val="36"/>
        </w:rPr>
      </w:pPr>
      <w:r>
        <w:br w:type="page"/>
      </w:r>
    </w:p>
    <w:p w14:paraId="13A1DA91" w14:textId="4D0096FD" w:rsidR="00531D7B" w:rsidRDefault="00531D7B" w:rsidP="006362A0">
      <w:pPr>
        <w:pStyle w:val="Chapter"/>
      </w:pPr>
      <w:bookmarkStart w:id="0" w:name="_Toc23158226"/>
      <w:r>
        <w:lastRenderedPageBreak/>
        <w:t>Requirements</w:t>
      </w:r>
      <w:bookmarkEnd w:id="0"/>
    </w:p>
    <w:p w14:paraId="31BB7FA4" w14:textId="27FC9BBD" w:rsidR="000A1FCF" w:rsidRPr="000A1FCF" w:rsidRDefault="00A21C7F" w:rsidP="006362A0">
      <w:pPr>
        <w:pStyle w:val="Chapter"/>
        <w:rPr>
          <w:b w:val="0"/>
          <w:color w:val="auto"/>
          <w:sz w:val="22"/>
          <w:szCs w:val="22"/>
        </w:rPr>
      </w:pPr>
      <w:bookmarkStart w:id="1" w:name="_Toc23158228"/>
      <w:r>
        <w:rPr>
          <w:b w:val="0"/>
          <w:color w:val="auto"/>
          <w:sz w:val="22"/>
          <w:szCs w:val="22"/>
        </w:rPr>
        <w:t xml:space="preserve">When </w:t>
      </w:r>
      <w:r w:rsidR="00290902">
        <w:rPr>
          <w:b w:val="0"/>
          <w:color w:val="auto"/>
          <w:sz w:val="22"/>
          <w:szCs w:val="22"/>
        </w:rPr>
        <w:t xml:space="preserve">posting a manual supplier invoice </w:t>
      </w:r>
      <w:r>
        <w:rPr>
          <w:b w:val="0"/>
          <w:color w:val="auto"/>
          <w:sz w:val="22"/>
          <w:szCs w:val="22"/>
        </w:rPr>
        <w:t xml:space="preserve">with </w:t>
      </w:r>
      <w:r w:rsidR="00290902">
        <w:rPr>
          <w:b w:val="0"/>
          <w:color w:val="auto"/>
          <w:sz w:val="22"/>
          <w:szCs w:val="22"/>
        </w:rPr>
        <w:t xml:space="preserve">a </w:t>
      </w:r>
      <w:r>
        <w:rPr>
          <w:b w:val="0"/>
          <w:color w:val="auto"/>
          <w:sz w:val="22"/>
          <w:szCs w:val="22"/>
        </w:rPr>
        <w:t xml:space="preserve">Supplier that is CIS relevant. A </w:t>
      </w:r>
      <w:proofErr w:type="gramStart"/>
      <w:r>
        <w:rPr>
          <w:b w:val="0"/>
          <w:color w:val="auto"/>
          <w:sz w:val="22"/>
          <w:szCs w:val="22"/>
        </w:rPr>
        <w:t>pop up</w:t>
      </w:r>
      <w:proofErr w:type="gramEnd"/>
      <w:r>
        <w:rPr>
          <w:b w:val="0"/>
          <w:color w:val="auto"/>
          <w:sz w:val="22"/>
          <w:szCs w:val="22"/>
        </w:rPr>
        <w:t xml:space="preserve"> message must appear when </w:t>
      </w:r>
      <w:r w:rsidR="00290902">
        <w:rPr>
          <w:b w:val="0"/>
          <w:color w:val="auto"/>
          <w:sz w:val="22"/>
          <w:szCs w:val="22"/>
        </w:rPr>
        <w:t>a user</w:t>
      </w:r>
      <w:r>
        <w:rPr>
          <w:b w:val="0"/>
          <w:color w:val="auto"/>
          <w:sz w:val="22"/>
          <w:szCs w:val="22"/>
        </w:rPr>
        <w:t xml:space="preserve"> </w:t>
      </w:r>
      <w:r w:rsidR="00CA3E8F">
        <w:rPr>
          <w:b w:val="0"/>
          <w:color w:val="auto"/>
          <w:sz w:val="22"/>
          <w:szCs w:val="22"/>
        </w:rPr>
        <w:t>post</w:t>
      </w:r>
      <w:r w:rsidR="00290902">
        <w:rPr>
          <w:b w:val="0"/>
          <w:color w:val="auto"/>
          <w:sz w:val="22"/>
          <w:szCs w:val="22"/>
        </w:rPr>
        <w:t>s</w:t>
      </w:r>
      <w:r>
        <w:rPr>
          <w:b w:val="0"/>
          <w:color w:val="auto"/>
          <w:sz w:val="22"/>
          <w:szCs w:val="22"/>
        </w:rPr>
        <w:t xml:space="preserve"> the invoice </w:t>
      </w:r>
      <w:r w:rsidR="00290902">
        <w:rPr>
          <w:b w:val="0"/>
          <w:color w:val="auto"/>
          <w:sz w:val="22"/>
          <w:szCs w:val="22"/>
        </w:rPr>
        <w:t xml:space="preserve">asking the user </w:t>
      </w:r>
      <w:r>
        <w:rPr>
          <w:b w:val="0"/>
          <w:color w:val="auto"/>
          <w:sz w:val="22"/>
          <w:szCs w:val="22"/>
        </w:rPr>
        <w:t>to do a final check of the Income Type</w:t>
      </w:r>
      <w:r w:rsidR="00290902">
        <w:rPr>
          <w:b w:val="0"/>
          <w:color w:val="auto"/>
          <w:sz w:val="22"/>
          <w:szCs w:val="22"/>
        </w:rPr>
        <w:t>s.</w:t>
      </w:r>
    </w:p>
    <w:p w14:paraId="6454365E" w14:textId="0F516B2C" w:rsidR="006362A0" w:rsidRDefault="000563E0" w:rsidP="00BB1584">
      <w:pPr>
        <w:pStyle w:val="Chapter"/>
      </w:pPr>
      <w:r>
        <w:t>Solution Overview</w:t>
      </w:r>
      <w:bookmarkEnd w:id="1"/>
    </w:p>
    <w:p w14:paraId="11792E56" w14:textId="40373815" w:rsidR="00CA3E8F" w:rsidRDefault="00CA3E8F" w:rsidP="000563E0">
      <w:r w:rsidRPr="00CA3E8F">
        <w:rPr>
          <w:b/>
          <w:bCs/>
        </w:rPr>
        <w:t>Environment:</w:t>
      </w:r>
      <w:r>
        <w:t xml:space="preserve"> </w:t>
      </w:r>
      <w:proofErr w:type="spellStart"/>
      <w:r>
        <w:t>Aurena</w:t>
      </w:r>
      <w:proofErr w:type="spellEnd"/>
    </w:p>
    <w:p w14:paraId="128A8D67" w14:textId="451E94B7" w:rsidR="00CA3E8F" w:rsidRDefault="00CA3E8F" w:rsidP="000563E0">
      <w:r>
        <w:t xml:space="preserve">If the Supplier is CIS </w:t>
      </w:r>
      <w:proofErr w:type="gramStart"/>
      <w:r>
        <w:t>rated</w:t>
      </w:r>
      <w:proofErr w:type="gramEnd"/>
      <w:r>
        <w:t xml:space="preserve"> then when posting a Supplier Invoice the system must </w:t>
      </w:r>
      <w:proofErr w:type="spellStart"/>
      <w:r>
        <w:t>created</w:t>
      </w:r>
      <w:proofErr w:type="spellEnd"/>
      <w:r>
        <w:t xml:space="preserve"> a pop up message. </w:t>
      </w:r>
    </w:p>
    <w:p w14:paraId="0FB250B5" w14:textId="3BC1ACCE" w:rsidR="005E517A" w:rsidRPr="001165C5" w:rsidRDefault="00CA3E8F" w:rsidP="000563E0">
      <w:r>
        <w:t xml:space="preserve">This </w:t>
      </w:r>
      <w:proofErr w:type="gramStart"/>
      <w:r>
        <w:t>pop up</w:t>
      </w:r>
      <w:proofErr w:type="gramEnd"/>
      <w:r>
        <w:t xml:space="preserve"> message will allow a user to go back and change the invoice or proceed to post the invoice. </w:t>
      </w:r>
    </w:p>
    <w:p w14:paraId="1C7AFE2C" w14:textId="66665027" w:rsidR="00733AA2" w:rsidRDefault="000563E0" w:rsidP="00733AA2">
      <w:pPr>
        <w:pStyle w:val="Chapter"/>
      </w:pPr>
      <w:bookmarkStart w:id="2" w:name="_Toc23158229"/>
      <w:r>
        <w:t>Solution Details</w:t>
      </w:r>
      <w:bookmarkEnd w:id="2"/>
    </w:p>
    <w:p w14:paraId="7E1DE419" w14:textId="5D13ABEB" w:rsidR="00E70C8F" w:rsidRDefault="00E70C8F" w:rsidP="00B94240">
      <w:pPr>
        <w:pStyle w:val="Heading"/>
      </w:pPr>
      <w:r>
        <w:t>Conditions for CRIM – CIS Supplier</w:t>
      </w:r>
      <w:r w:rsidR="006443BB">
        <w:t xml:space="preserve"> </w:t>
      </w:r>
      <w:proofErr w:type="spellStart"/>
      <w:r w:rsidR="006443BB">
        <w:t>Tickbox</w:t>
      </w:r>
      <w:proofErr w:type="spellEnd"/>
    </w:p>
    <w:p w14:paraId="73F6F474" w14:textId="3386AB7D" w:rsidR="00FE22FB" w:rsidRDefault="00FE22FB" w:rsidP="00FE22FB">
      <w:r>
        <w:t xml:space="preserve">The below functionality must only take place if </w:t>
      </w:r>
      <w:r w:rsidR="00837E0E">
        <w:t xml:space="preserve">a custom tick box </w:t>
      </w:r>
      <w:r w:rsidR="00FC727F">
        <w:t xml:space="preserve">(called CIS Supplier) </w:t>
      </w:r>
      <w:r w:rsidR="00837E0E">
        <w:t>is marked TRUE.</w:t>
      </w:r>
    </w:p>
    <w:p w14:paraId="2F1F2818" w14:textId="12844A5B" w:rsidR="00837E0E" w:rsidRDefault="00837E0E" w:rsidP="00FE22FB">
      <w:r>
        <w:t>The custom tick box must be called “CIS Supplier”</w:t>
      </w:r>
      <w:r w:rsidR="00BF15B5">
        <w:t xml:space="preserve"> and </w:t>
      </w:r>
      <w:proofErr w:type="gramStart"/>
      <w:r w:rsidR="00BF15B5">
        <w:t>be located in</w:t>
      </w:r>
      <w:proofErr w:type="gramEnd"/>
      <w:r w:rsidR="00BF15B5">
        <w:t xml:space="preserve"> the red box as per the below screenshot. </w:t>
      </w:r>
    </w:p>
    <w:p w14:paraId="3075322F" w14:textId="7314B086" w:rsidR="004B01A0" w:rsidRDefault="00FC727F" w:rsidP="00027695">
      <w:pPr>
        <w:jc w:val="center"/>
      </w:pPr>
      <w:r>
        <w:rPr>
          <w:noProof/>
        </w:rPr>
        <w:drawing>
          <wp:inline distT="0" distB="0" distL="0" distR="0" wp14:anchorId="5A38F111" wp14:editId="3DD6FAF8">
            <wp:extent cx="4762830" cy="4157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830" cy="415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8E1CF" w14:textId="77777777" w:rsidR="00D0378B" w:rsidRDefault="00D0378B" w:rsidP="004B01A0"/>
    <w:p w14:paraId="427E1FB3" w14:textId="421D9710" w:rsidR="00E70C8F" w:rsidRDefault="00E70C8F" w:rsidP="00B94240">
      <w:pPr>
        <w:pStyle w:val="Heading"/>
      </w:pPr>
      <w:r>
        <w:t>CRIM Trigger – Manual Supplier Invoice “Finish” button</w:t>
      </w:r>
    </w:p>
    <w:p w14:paraId="7CAD2785" w14:textId="7D3DB17B" w:rsidR="00FE22FB" w:rsidRDefault="00FE22FB" w:rsidP="00E20A25">
      <w:r>
        <w:t xml:space="preserve">Within the </w:t>
      </w:r>
      <w:proofErr w:type="spellStart"/>
      <w:r>
        <w:t>Aurena</w:t>
      </w:r>
      <w:proofErr w:type="spellEnd"/>
      <w:r>
        <w:t xml:space="preserve">, new Manual Supplier Invoice screen. When clicking the “Finish” button in red. Instead of posting the </w:t>
      </w:r>
      <w:r w:rsidR="00D0378B">
        <w:t>invoice</w:t>
      </w:r>
      <w:r>
        <w:t xml:space="preserve"> directly. The system must create a pop</w:t>
      </w:r>
      <w:r w:rsidR="00473530">
        <w:t>-</w:t>
      </w:r>
      <w:r>
        <w:t xml:space="preserve">up message. </w:t>
      </w:r>
    </w:p>
    <w:p w14:paraId="2A8907E4" w14:textId="4B98137E" w:rsidR="00FE22FB" w:rsidRDefault="00D0378B" w:rsidP="00473530">
      <w:pPr>
        <w:jc w:val="center"/>
      </w:pPr>
      <w:r>
        <w:rPr>
          <w:noProof/>
        </w:rPr>
        <w:drawing>
          <wp:inline distT="0" distB="0" distL="0" distR="0" wp14:anchorId="24309E58" wp14:editId="13FA4998">
            <wp:extent cx="4701652" cy="3536398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652" cy="353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5984" w14:textId="668369B3" w:rsidR="00E70C8F" w:rsidRDefault="00E70C8F" w:rsidP="00B94240">
      <w:pPr>
        <w:pStyle w:val="Heading"/>
      </w:pPr>
      <w:r>
        <w:t>CRIM Result – Dialogue Box</w:t>
      </w:r>
    </w:p>
    <w:p w14:paraId="0FA349DF" w14:textId="7E2EF652" w:rsidR="00FE22FB" w:rsidRDefault="00473530" w:rsidP="00E20A25">
      <w:r>
        <w:t>The</w:t>
      </w:r>
      <w:r w:rsidR="00E70C8F">
        <w:t xml:space="preserve"> dialogue box</w:t>
      </w:r>
      <w:r>
        <w:t xml:space="preserve"> message must read. </w:t>
      </w:r>
    </w:p>
    <w:p w14:paraId="006A9A2D" w14:textId="78876B5E" w:rsidR="00473530" w:rsidRPr="00E70C8F" w:rsidRDefault="00473530" w:rsidP="00E20A25">
      <w:pPr>
        <w:rPr>
          <w:i/>
          <w:iCs/>
        </w:rPr>
      </w:pPr>
      <w:r w:rsidRPr="00E70C8F">
        <w:rPr>
          <w:i/>
          <w:iCs/>
        </w:rPr>
        <w:t>“CIS Supplier – Please ensure the Income Type for Labour and Material are split correctly.”</w:t>
      </w:r>
    </w:p>
    <w:p w14:paraId="413F2923" w14:textId="504AC999" w:rsidR="00473530" w:rsidRDefault="00473530" w:rsidP="00E20A25">
      <w:r>
        <w:t xml:space="preserve">The dialogue box will have two buttons. Once to </w:t>
      </w:r>
      <w:r w:rsidR="00E70C8F">
        <w:t xml:space="preserve">go back and edit the invoice, the other to post the invoice. </w:t>
      </w:r>
    </w:p>
    <w:p w14:paraId="6024D603" w14:textId="2301B4BB" w:rsidR="00E70C8F" w:rsidRDefault="00E70C8F" w:rsidP="00E70C8F">
      <w:pPr>
        <w:pStyle w:val="ListParagraph"/>
        <w:numPr>
          <w:ilvl w:val="0"/>
          <w:numId w:val="15"/>
        </w:numPr>
      </w:pPr>
      <w:r>
        <w:t xml:space="preserve">“FINISH” – Button that posts invoice </w:t>
      </w:r>
    </w:p>
    <w:p w14:paraId="5DC67EF7" w14:textId="04196CF1" w:rsidR="00E70C8F" w:rsidRDefault="00E70C8F" w:rsidP="00E70C8F">
      <w:pPr>
        <w:pStyle w:val="ListParagraph"/>
        <w:numPr>
          <w:ilvl w:val="0"/>
          <w:numId w:val="15"/>
        </w:numPr>
      </w:pPr>
      <w:r>
        <w:t xml:space="preserve">“EDIT INVOICE” – Button that </w:t>
      </w:r>
      <w:proofErr w:type="gramStart"/>
      <w:r>
        <w:t>allows  a</w:t>
      </w:r>
      <w:proofErr w:type="gramEnd"/>
      <w:r>
        <w:t xml:space="preserve"> user to go back and edit the invoice. (</w:t>
      </w:r>
      <w:proofErr w:type="gramStart"/>
      <w:r>
        <w:t>invoice</w:t>
      </w:r>
      <w:proofErr w:type="gramEnd"/>
      <w:r>
        <w:t xml:space="preserve"> does not post)</w:t>
      </w:r>
    </w:p>
    <w:p w14:paraId="2A5FEC46" w14:textId="77777777" w:rsidR="00E70C8F" w:rsidRDefault="00E70C8F" w:rsidP="00E20A25"/>
    <w:p w14:paraId="24B4EC2F" w14:textId="66008CE5" w:rsidR="00847219" w:rsidRDefault="003C308A" w:rsidP="00E20A25">
      <w:r>
        <w:br w:type="page"/>
      </w:r>
    </w:p>
    <w:p w14:paraId="07D2AB14" w14:textId="0D266534" w:rsidR="008860BE" w:rsidRPr="00C85062" w:rsidRDefault="00733AA2" w:rsidP="000563E0">
      <w:pPr>
        <w:rPr>
          <w:b/>
          <w:bCs/>
        </w:rPr>
      </w:pPr>
      <w:r w:rsidRPr="00C85062">
        <w:rPr>
          <w:b/>
          <w:bCs/>
        </w:rPr>
        <w:lastRenderedPageBreak/>
        <w:t>T</w:t>
      </w:r>
      <w:r w:rsidR="001165C5" w:rsidRPr="00C85062">
        <w:rPr>
          <w:b/>
          <w:bCs/>
        </w:rPr>
        <w:t>echnical.</w:t>
      </w:r>
    </w:p>
    <w:p w14:paraId="78E2948C" w14:textId="35C9551B" w:rsidR="005B69DE" w:rsidRDefault="008860BE" w:rsidP="000563E0">
      <w:r w:rsidRPr="008860BE">
        <w:t>Field Definitions.</w:t>
      </w:r>
    </w:p>
    <w:p w14:paraId="036E1548" w14:textId="75A96FF4" w:rsidR="3F507CD3" w:rsidRDefault="3F507CD3" w:rsidP="3F507CD3">
      <w:r>
        <w:t>&lt;</w:t>
      </w:r>
      <w:proofErr w:type="gramStart"/>
      <w:r w:rsidR="005B69DE">
        <w:t xml:space="preserve">New </w:t>
      </w:r>
      <w:r>
        <w:t xml:space="preserve"> Field</w:t>
      </w:r>
      <w:proofErr w:type="gramEnd"/>
      <w:r>
        <w:t>/CLU Definition&gt;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 w:rsidR="3F507CD3" w14:paraId="61C587AC" w14:textId="77777777" w:rsidTr="3F507CD3">
        <w:tc>
          <w:tcPr>
            <w:tcW w:w="1289" w:type="dxa"/>
          </w:tcPr>
          <w:p w14:paraId="742B93A1" w14:textId="545C5F4F" w:rsidR="3F507CD3" w:rsidRDefault="3F507CD3">
            <w:r w:rsidRPr="3F507CD3">
              <w:rPr>
                <w:rFonts w:ascii="Calibri" w:eastAsia="Calibri" w:hAnsi="Calibri" w:cs="Calibri"/>
              </w:rPr>
              <w:t>New DB Object Name</w:t>
            </w:r>
          </w:p>
        </w:tc>
        <w:tc>
          <w:tcPr>
            <w:tcW w:w="1289" w:type="dxa"/>
          </w:tcPr>
          <w:p w14:paraId="68781EC5" w14:textId="502954E1" w:rsidR="3F507CD3" w:rsidRDefault="3F507CD3">
            <w:r w:rsidRPr="3F507CD3">
              <w:rPr>
                <w:rFonts w:ascii="Calibri" w:eastAsia="Calibri" w:hAnsi="Calibri" w:cs="Calibri"/>
              </w:rPr>
              <w:t>DB Object Item/Field Names</w:t>
            </w:r>
          </w:p>
        </w:tc>
        <w:tc>
          <w:tcPr>
            <w:tcW w:w="1289" w:type="dxa"/>
          </w:tcPr>
          <w:p w14:paraId="4B89A5DC" w14:textId="7DEC9BF7" w:rsidR="3F507CD3" w:rsidRDefault="3F507CD3">
            <w:r w:rsidRPr="3F507CD3">
              <w:rPr>
                <w:rFonts w:ascii="Calibri" w:eastAsia="Calibri" w:hAnsi="Calibri" w:cs="Calibri"/>
              </w:rPr>
              <w:t>Item Description</w:t>
            </w:r>
          </w:p>
        </w:tc>
        <w:tc>
          <w:tcPr>
            <w:tcW w:w="1289" w:type="dxa"/>
          </w:tcPr>
          <w:p w14:paraId="1A8A41E2" w14:textId="7C0BF4D8" w:rsidR="3F507CD3" w:rsidRDefault="3F507CD3">
            <w:r w:rsidRPr="3F507CD3">
              <w:rPr>
                <w:rFonts w:ascii="Calibri" w:eastAsia="Calibri" w:hAnsi="Calibri" w:cs="Calibri"/>
              </w:rPr>
              <w:t>Item Data Type</w:t>
            </w:r>
          </w:p>
        </w:tc>
        <w:tc>
          <w:tcPr>
            <w:tcW w:w="1289" w:type="dxa"/>
          </w:tcPr>
          <w:p w14:paraId="7A77FB6C" w14:textId="200F25D5" w:rsidR="3F507CD3" w:rsidRDefault="3F507CD3">
            <w:r w:rsidRPr="3F507CD3">
              <w:rPr>
                <w:rFonts w:ascii="Calibri" w:eastAsia="Calibri" w:hAnsi="Calibri" w:cs="Calibri"/>
              </w:rPr>
              <w:t>Item Syntax</w:t>
            </w:r>
          </w:p>
        </w:tc>
        <w:tc>
          <w:tcPr>
            <w:tcW w:w="1289" w:type="dxa"/>
          </w:tcPr>
          <w:p w14:paraId="7B3FC4E7" w14:textId="3B051C46" w:rsidR="3F507CD3" w:rsidRDefault="3F507CD3">
            <w:r w:rsidRPr="3F507CD3">
              <w:rPr>
                <w:rFonts w:ascii="Calibri" w:eastAsia="Calibri" w:hAnsi="Calibri" w:cs="Calibri"/>
              </w:rPr>
              <w:t>Calculation Spec, if Derived</w:t>
            </w:r>
          </w:p>
        </w:tc>
        <w:tc>
          <w:tcPr>
            <w:tcW w:w="1289" w:type="dxa"/>
          </w:tcPr>
          <w:p w14:paraId="10849EF1" w14:textId="4873F5EB" w:rsidR="3F507CD3" w:rsidRDefault="3F507CD3">
            <w:r w:rsidRPr="3F507CD3">
              <w:rPr>
                <w:rFonts w:ascii="Calibri" w:eastAsia="Calibri" w:hAnsi="Calibri" w:cs="Calibri"/>
              </w:rPr>
              <w:t>LOVs/Enums/Is Mandatory?</w:t>
            </w:r>
          </w:p>
        </w:tc>
      </w:tr>
      <w:tr w:rsidR="3F507CD3" w14:paraId="00575E6B" w14:textId="77777777" w:rsidTr="3F507CD3">
        <w:tc>
          <w:tcPr>
            <w:tcW w:w="1289" w:type="dxa"/>
          </w:tcPr>
          <w:p w14:paraId="2A6FE2D7" w14:textId="2748F20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787B5F3" w14:textId="15DD4AD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B28A53B" w14:textId="57C4F68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ADF6848" w14:textId="2DBC50D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F7FCC72" w14:textId="1DA9ABEF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575C888" w14:textId="7247C9D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A6DB772" w14:textId="57AE3DD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661FDA90" w14:textId="77777777" w:rsidTr="3F507CD3">
        <w:tc>
          <w:tcPr>
            <w:tcW w:w="1289" w:type="dxa"/>
          </w:tcPr>
          <w:p w14:paraId="6D10BBFA" w14:textId="0B8CB55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E324BAC" w14:textId="3D8E299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16BE256" w14:textId="75F8F87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DC3DD44" w14:textId="2640E62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59C7E3E" w14:textId="68E005F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7C8170A" w14:textId="6B6B8C1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A3F5CA2" w14:textId="0779864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73993E43" w14:textId="77777777" w:rsidTr="3F507CD3">
        <w:tc>
          <w:tcPr>
            <w:tcW w:w="1289" w:type="dxa"/>
          </w:tcPr>
          <w:p w14:paraId="2196E26B" w14:textId="2C8C7D9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EF0BD46" w14:textId="6ED9FF5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8C74F5F" w14:textId="54610E8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18E3A8D" w14:textId="53657CD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1C67C7A" w14:textId="63052C4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1C2B15E" w14:textId="003C380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9F87F3F" w14:textId="1F4D05FC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34C75752" w14:textId="77777777" w:rsidTr="3F507CD3">
        <w:tc>
          <w:tcPr>
            <w:tcW w:w="1289" w:type="dxa"/>
          </w:tcPr>
          <w:p w14:paraId="2F5C294C" w14:textId="2B213FC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3E34B54" w14:textId="71D8B44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9EBBC9F" w14:textId="2F5B209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3E39B64" w14:textId="4C61E17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82F801D" w14:textId="620E8C9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3EBD887" w14:textId="1FC3719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DC66B4E" w14:textId="5293039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28FD4B2B" w14:textId="77777777" w:rsidTr="3F507CD3">
        <w:tc>
          <w:tcPr>
            <w:tcW w:w="1289" w:type="dxa"/>
          </w:tcPr>
          <w:p w14:paraId="14CD029C" w14:textId="033B2A3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5AE4025" w14:textId="69417AE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38997E5" w14:textId="4F655A6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80B738B" w14:textId="773D05A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9327D80" w14:textId="0F72832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1BB14AD" w14:textId="69B57C5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BCDE714" w14:textId="4B16FED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37DAEBCD" w14:textId="77777777" w:rsidTr="3F507CD3">
        <w:tc>
          <w:tcPr>
            <w:tcW w:w="1289" w:type="dxa"/>
          </w:tcPr>
          <w:p w14:paraId="442EB59F" w14:textId="7324254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6C83EDC" w14:textId="4BB4A96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41252D4" w14:textId="1D025C6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16F0DC8" w14:textId="1F3E88B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D3C3BA9" w14:textId="547A3B2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9F5E35D" w14:textId="3B56740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266F9D9" w14:textId="249140A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46DDC8FF" w14:textId="77777777" w:rsidTr="3F507CD3">
        <w:tc>
          <w:tcPr>
            <w:tcW w:w="1289" w:type="dxa"/>
          </w:tcPr>
          <w:p w14:paraId="0B853DAB" w14:textId="4324BC5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F3539E4" w14:textId="704CF9B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5D3719D" w14:textId="1269D42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2FFB2E5" w14:textId="1F51A8C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CC7928F" w14:textId="5049F7B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AED0E9C" w14:textId="4F7AEDB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6A65A6C" w14:textId="6C52D4D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0FCE8F09" w14:textId="77777777" w:rsidTr="3F507CD3">
        <w:tc>
          <w:tcPr>
            <w:tcW w:w="1289" w:type="dxa"/>
          </w:tcPr>
          <w:p w14:paraId="71D3D14B" w14:textId="3DEE6E3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F4911F3" w14:textId="083B32F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C6641E7" w14:textId="3A287D9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6DE787D" w14:textId="70DC9B2C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8285219" w14:textId="1582C4A5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2B5ABC8" w14:textId="68E7002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3AF860A" w14:textId="21B4E9F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3D0D2A1C" w14:textId="77777777" w:rsidTr="3F507CD3">
        <w:tc>
          <w:tcPr>
            <w:tcW w:w="1289" w:type="dxa"/>
          </w:tcPr>
          <w:p w14:paraId="0693107C" w14:textId="27CE663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6ACDC98" w14:textId="70CF39A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D0F39A0" w14:textId="0F728B4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040B736" w14:textId="292F4D7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57FD10F" w14:textId="3B008F0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218C1F6" w14:textId="5FEEB4C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DEA7F23" w14:textId="298E9A85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7FCBEAE0" w14:textId="77777777" w:rsidTr="3F507CD3">
        <w:tc>
          <w:tcPr>
            <w:tcW w:w="1289" w:type="dxa"/>
          </w:tcPr>
          <w:p w14:paraId="1ED7DB91" w14:textId="0C4B9C9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F81D30E" w14:textId="66F188B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247FD6F" w14:textId="468B778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42C2A38" w14:textId="354C8DE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9D6236A" w14:textId="24D7A5F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B949908" w14:textId="59DAE05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3D83423" w14:textId="28941DA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26DC49C2" w14:textId="77777777" w:rsidTr="3F507CD3">
        <w:tc>
          <w:tcPr>
            <w:tcW w:w="1289" w:type="dxa"/>
          </w:tcPr>
          <w:p w14:paraId="6645D258" w14:textId="4F735F9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C1CE8D6" w14:textId="4EB0122F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D4F0FC3" w14:textId="41463CF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C45B55E" w14:textId="75709C9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CF2F95A" w14:textId="5054A38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66AB026" w14:textId="6A3563B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8E08DFE" w14:textId="46225FB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2E4BB64C" w14:textId="77777777" w:rsidTr="3F507CD3">
        <w:tc>
          <w:tcPr>
            <w:tcW w:w="1289" w:type="dxa"/>
          </w:tcPr>
          <w:p w14:paraId="00887A42" w14:textId="11B743F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0760AE0" w14:textId="772187D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7382776" w14:textId="3D40F74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98DD44C" w14:textId="375823A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E31260A" w14:textId="5F61BD5F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8555CB5" w14:textId="63BFD4A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5152706" w14:textId="729A035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088E47B9" w14:textId="3962B6C6" w:rsidR="3F507CD3" w:rsidRDefault="3F507CD3" w:rsidP="3F507CD3"/>
    <w:p w14:paraId="6564F7B3" w14:textId="6AAEF311" w:rsidR="00524A09" w:rsidRPr="007C0289" w:rsidRDefault="00524A09" w:rsidP="007C0289">
      <w:pPr>
        <w:pStyle w:val="Header2"/>
      </w:pPr>
      <w:bookmarkStart w:id="3" w:name="_Toc23158230"/>
      <w:r w:rsidRPr="007C0289">
        <w:t>Security</w:t>
      </w:r>
      <w:bookmarkEnd w:id="3"/>
    </w:p>
    <w:p w14:paraId="2AFE79D3" w14:textId="1EAB3839" w:rsidR="00524A09" w:rsidRDefault="00524A09" w:rsidP="00524A09">
      <w:r w:rsidRPr="00C31214">
        <w:rPr>
          <w:color w:val="BFBFBF" w:themeColor="background1" w:themeShade="BF"/>
        </w:rPr>
        <w:t>&lt;Define security controls&gt;</w:t>
      </w:r>
      <w:r w:rsidR="003778FE">
        <w:rPr>
          <w:color w:val="BFBFBF" w:themeColor="background1" w:themeShade="BF"/>
        </w:rPr>
        <w:t xml:space="preserve"> (Who needs access to this </w:t>
      </w:r>
      <w:r w:rsidR="00576C92">
        <w:rPr>
          <w:color w:val="BFBFBF" w:themeColor="background1" w:themeShade="BF"/>
        </w:rPr>
        <w:t>and will it be restricted from any other users etc)</w:t>
      </w:r>
      <w:r w:rsidR="001165C5">
        <w:rPr>
          <w:color w:val="BFBFBF" w:themeColor="background1" w:themeShade="BF"/>
        </w:rPr>
        <w:t xml:space="preserve"> </w:t>
      </w:r>
    </w:p>
    <w:p w14:paraId="299898BB" w14:textId="66D52F08" w:rsidR="008933FF" w:rsidRDefault="00EE0DF2" w:rsidP="00925361">
      <w:r>
        <w:t>Auto Populate for All Users.</w:t>
      </w:r>
    </w:p>
    <w:p w14:paraId="43FB6EC8" w14:textId="46F15644" w:rsidR="00EE0DF2" w:rsidRPr="00C31214" w:rsidRDefault="00EE0DF2" w:rsidP="00925361">
      <w:r w:rsidRPr="00EE0DF2">
        <w:rPr>
          <w:b/>
          <w:bCs/>
        </w:rPr>
        <w:t>Default Advanced Invoice Tax Code Field</w:t>
      </w:r>
      <w:r>
        <w:t xml:space="preserve"> - Create, Edit and Delete privileges for Financial Accounts.</w:t>
      </w:r>
    </w:p>
    <w:p w14:paraId="5C5772DC" w14:textId="45F389E9" w:rsidR="009C199A" w:rsidRDefault="009C199A" w:rsidP="009C199A">
      <w:pPr>
        <w:pStyle w:val="Chapter"/>
      </w:pPr>
      <w:bookmarkStart w:id="4" w:name="_Toc23158231"/>
      <w:r>
        <w:t>Companies</w:t>
      </w:r>
      <w:bookmarkEnd w:id="4"/>
    </w:p>
    <w:p w14:paraId="21DE4C2C" w14:textId="0198B80E" w:rsidR="009C199A" w:rsidRDefault="000563E0" w:rsidP="009C199A">
      <w:r>
        <w:t>Applies to the following companies</w:t>
      </w:r>
      <w:r w:rsidR="001165C5">
        <w:t>. All.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</w:tblGrid>
      <w:tr w:rsidR="005B69DE" w:rsidRPr="005B69DE" w14:paraId="56365AD0" w14:textId="77777777" w:rsidTr="000563E0">
        <w:tc>
          <w:tcPr>
            <w:tcW w:w="3080" w:type="dxa"/>
            <w:shd w:val="clear" w:color="auto" w:fill="4F81BD" w:themeFill="accent1"/>
          </w:tcPr>
          <w:p w14:paraId="681CFD30" w14:textId="77777777" w:rsidR="000563E0" w:rsidRPr="005B69DE" w:rsidRDefault="000563E0" w:rsidP="009C199A">
            <w:pPr>
              <w:rPr>
                <w:b/>
                <w:color w:val="FFFFFF" w:themeColor="background1"/>
              </w:rPr>
            </w:pPr>
            <w:r w:rsidRPr="005B69DE">
              <w:rPr>
                <w:b/>
                <w:color w:val="FFFFFF" w:themeColor="background1"/>
              </w:rPr>
              <w:t>Company</w:t>
            </w:r>
          </w:p>
        </w:tc>
        <w:tc>
          <w:tcPr>
            <w:tcW w:w="3081" w:type="dxa"/>
            <w:shd w:val="clear" w:color="auto" w:fill="4F81BD" w:themeFill="accent1"/>
          </w:tcPr>
          <w:p w14:paraId="3B2A0609" w14:textId="77777777" w:rsidR="000563E0" w:rsidRPr="005B69DE" w:rsidRDefault="000563E0" w:rsidP="009C199A">
            <w:pPr>
              <w:rPr>
                <w:b/>
                <w:color w:val="FFFFFF" w:themeColor="background1"/>
              </w:rPr>
            </w:pPr>
            <w:r w:rsidRPr="005B69DE">
              <w:rPr>
                <w:b/>
                <w:color w:val="FFFFFF" w:themeColor="background1"/>
              </w:rPr>
              <w:t>Required (Y/N)</w:t>
            </w:r>
          </w:p>
        </w:tc>
      </w:tr>
      <w:tr w:rsidR="000563E0" w14:paraId="4624B031" w14:textId="77777777" w:rsidTr="000563E0">
        <w:tc>
          <w:tcPr>
            <w:tcW w:w="3080" w:type="dxa"/>
          </w:tcPr>
          <w:p w14:paraId="7E46CBB4" w14:textId="1A905E46" w:rsidR="000563E0" w:rsidRDefault="00576C92" w:rsidP="009C199A">
            <w:r>
              <w:t>1201</w:t>
            </w:r>
          </w:p>
        </w:tc>
        <w:tc>
          <w:tcPr>
            <w:tcW w:w="3081" w:type="dxa"/>
          </w:tcPr>
          <w:p w14:paraId="7D01B90A" w14:textId="59CEC1D9" w:rsidR="000563E0" w:rsidRDefault="00576C92" w:rsidP="009C199A">
            <w:r>
              <w:t>Y</w:t>
            </w:r>
          </w:p>
        </w:tc>
      </w:tr>
      <w:tr w:rsidR="000563E0" w14:paraId="1858F11A" w14:textId="77777777" w:rsidTr="000563E0">
        <w:tc>
          <w:tcPr>
            <w:tcW w:w="3080" w:type="dxa"/>
          </w:tcPr>
          <w:p w14:paraId="08880F83" w14:textId="3CDD9BD8" w:rsidR="000563E0" w:rsidRDefault="00576C92" w:rsidP="009C199A">
            <w:r>
              <w:t>TBC</w:t>
            </w:r>
          </w:p>
        </w:tc>
        <w:tc>
          <w:tcPr>
            <w:tcW w:w="3081" w:type="dxa"/>
          </w:tcPr>
          <w:p w14:paraId="66C7C18B" w14:textId="77777777" w:rsidR="000563E0" w:rsidRDefault="000563E0" w:rsidP="009C199A"/>
        </w:tc>
      </w:tr>
      <w:tr w:rsidR="000563E0" w14:paraId="4CE44A79" w14:textId="77777777" w:rsidTr="000563E0">
        <w:tc>
          <w:tcPr>
            <w:tcW w:w="3080" w:type="dxa"/>
          </w:tcPr>
          <w:p w14:paraId="272632BC" w14:textId="78DD3888" w:rsidR="000563E0" w:rsidRDefault="000563E0" w:rsidP="009C199A"/>
        </w:tc>
        <w:tc>
          <w:tcPr>
            <w:tcW w:w="3081" w:type="dxa"/>
          </w:tcPr>
          <w:p w14:paraId="7F752A4A" w14:textId="77777777" w:rsidR="000563E0" w:rsidRDefault="000563E0" w:rsidP="009C199A"/>
        </w:tc>
      </w:tr>
    </w:tbl>
    <w:p w14:paraId="6D09EBE1" w14:textId="713E22FA" w:rsidR="001B54B1" w:rsidRDefault="001B54B1" w:rsidP="009C199A"/>
    <w:p w14:paraId="77D0BD3D" w14:textId="77777777" w:rsidR="001B54B1" w:rsidRDefault="001B54B1">
      <w:r>
        <w:br w:type="page"/>
      </w:r>
    </w:p>
    <w:p w14:paraId="338E32C3" w14:textId="77777777" w:rsidR="000563E0" w:rsidRDefault="000563E0" w:rsidP="009C199A"/>
    <w:p w14:paraId="30AB1478" w14:textId="77777777" w:rsidR="009C199A" w:rsidRDefault="009C199A" w:rsidP="009C199A">
      <w:pPr>
        <w:pStyle w:val="Chapter"/>
      </w:pPr>
      <w:bookmarkStart w:id="5" w:name="_Toc23158232"/>
      <w:r>
        <w:t>Data Migration</w:t>
      </w:r>
      <w:bookmarkEnd w:id="5"/>
    </w:p>
    <w:p w14:paraId="23DB8CE3" w14:textId="5339AF6E" w:rsidR="008933FF" w:rsidRDefault="3D6C0CC5">
      <w:pPr>
        <w:rPr>
          <w:color w:val="BFBFBF" w:themeColor="background1" w:themeShade="BF"/>
        </w:rPr>
      </w:pPr>
      <w:r w:rsidRPr="00C31214">
        <w:rPr>
          <w:color w:val="BFBFBF" w:themeColor="background1" w:themeShade="BF"/>
        </w:rPr>
        <w:t xml:space="preserve">&lt;Describe any data migration impacts this development may have – </w:t>
      </w:r>
      <w:proofErr w:type="spellStart"/>
      <w:r w:rsidRPr="00C31214">
        <w:rPr>
          <w:color w:val="BFBFBF" w:themeColor="background1" w:themeShade="BF"/>
        </w:rPr>
        <w:t>i.e</w:t>
      </w:r>
      <w:proofErr w:type="spellEnd"/>
      <w:r w:rsidRPr="00C31214">
        <w:rPr>
          <w:color w:val="BFBFBF" w:themeColor="background1" w:themeShade="BF"/>
        </w:rPr>
        <w:t xml:space="preserve"> additional data to be migrated&gt;</w:t>
      </w:r>
    </w:p>
    <w:p w14:paraId="4203B2AF" w14:textId="77777777" w:rsidR="3D6C0CC5" w:rsidRPr="00C31214" w:rsidRDefault="3D6C0CC5" w:rsidP="3D6C0CC5">
      <w:pPr>
        <w:rPr>
          <w:color w:val="BFBFBF" w:themeColor="background1" w:themeShade="BF"/>
        </w:rPr>
      </w:pPr>
    </w:p>
    <w:p w14:paraId="57F2EF10" w14:textId="57B2B2DC" w:rsidR="005B69DE" w:rsidRDefault="005B69DE" w:rsidP="005B69DE">
      <w:pPr>
        <w:pStyle w:val="Chapter"/>
      </w:pPr>
      <w:bookmarkStart w:id="6" w:name="_Toc23158233"/>
      <w:r>
        <w:t xml:space="preserve">Test </w:t>
      </w:r>
      <w:r w:rsidR="002F33FD">
        <w:t>Steps</w:t>
      </w:r>
      <w:bookmarkEnd w:id="6"/>
    </w:p>
    <w:p w14:paraId="1DCA247D" w14:textId="451C369C" w:rsidR="005B69DE" w:rsidRPr="00C31214" w:rsidRDefault="005B69DE" w:rsidP="005B69DE">
      <w:pPr>
        <w:rPr>
          <w:color w:val="BFBFBF" w:themeColor="background1" w:themeShade="BF"/>
        </w:rPr>
      </w:pPr>
      <w:r w:rsidRPr="00C31214">
        <w:rPr>
          <w:color w:val="BFBFBF" w:themeColor="background1" w:themeShade="BF"/>
        </w:rPr>
        <w:t>&lt;Steps that needs to be taken to test this change. Please provide expected results&gt;</w:t>
      </w:r>
      <w:r w:rsidR="001165C5">
        <w:rPr>
          <w:color w:val="BFBFBF" w:themeColor="background1" w:themeShade="BF"/>
        </w:rPr>
        <w:t xml:space="preserve"> Updated post solution. 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562"/>
        <w:gridCol w:w="4962"/>
        <w:gridCol w:w="4394"/>
      </w:tblGrid>
      <w:tr w:rsidR="00C31214" w:rsidRPr="00C31214" w14:paraId="4E337E45" w14:textId="77777777" w:rsidTr="008933FF">
        <w:tc>
          <w:tcPr>
            <w:tcW w:w="562" w:type="dxa"/>
            <w:shd w:val="clear" w:color="auto" w:fill="4F81BD" w:themeFill="accent1"/>
          </w:tcPr>
          <w:p w14:paraId="5976538D" w14:textId="3F103716" w:rsidR="00C31214" w:rsidRPr="00C31214" w:rsidRDefault="00C31214" w:rsidP="3D6C0CC5">
            <w:pPr>
              <w:rPr>
                <w:b/>
                <w:color w:val="FFFFFF" w:themeColor="background1"/>
                <w:sz w:val="20"/>
              </w:rPr>
            </w:pPr>
            <w:r w:rsidRPr="00C31214">
              <w:rPr>
                <w:b/>
                <w:color w:val="FFFFFF" w:themeColor="background1"/>
                <w:sz w:val="20"/>
              </w:rPr>
              <w:t>No</w:t>
            </w:r>
          </w:p>
        </w:tc>
        <w:tc>
          <w:tcPr>
            <w:tcW w:w="4962" w:type="dxa"/>
            <w:shd w:val="clear" w:color="auto" w:fill="4F81BD" w:themeFill="accent1"/>
          </w:tcPr>
          <w:p w14:paraId="6D22913C" w14:textId="5E5E0F1A" w:rsidR="00C31214" w:rsidRPr="00C31214" w:rsidRDefault="00C31214" w:rsidP="3D6C0CC5">
            <w:pPr>
              <w:rPr>
                <w:b/>
                <w:color w:val="FFFFFF" w:themeColor="background1"/>
                <w:sz w:val="20"/>
              </w:rPr>
            </w:pPr>
            <w:r w:rsidRPr="00C31214">
              <w:rPr>
                <w:b/>
                <w:color w:val="FFFFFF" w:themeColor="background1"/>
                <w:sz w:val="20"/>
              </w:rPr>
              <w:t>Script\Test Steps</w:t>
            </w:r>
          </w:p>
        </w:tc>
        <w:tc>
          <w:tcPr>
            <w:tcW w:w="4394" w:type="dxa"/>
            <w:shd w:val="clear" w:color="auto" w:fill="4F81BD" w:themeFill="accent1"/>
          </w:tcPr>
          <w:p w14:paraId="622A89A8" w14:textId="00D0D82D" w:rsidR="00C31214" w:rsidRPr="00C31214" w:rsidRDefault="00C31214" w:rsidP="3D6C0CC5">
            <w:pPr>
              <w:rPr>
                <w:b/>
                <w:color w:val="FFFFFF" w:themeColor="background1"/>
                <w:sz w:val="20"/>
              </w:rPr>
            </w:pPr>
            <w:r w:rsidRPr="00C31214">
              <w:rPr>
                <w:b/>
                <w:color w:val="FFFFFF" w:themeColor="background1"/>
                <w:sz w:val="20"/>
              </w:rPr>
              <w:t xml:space="preserve">Expected Result </w:t>
            </w:r>
          </w:p>
        </w:tc>
      </w:tr>
      <w:tr w:rsidR="00C31214" w14:paraId="61A83C53" w14:textId="77777777" w:rsidTr="008933FF">
        <w:tc>
          <w:tcPr>
            <w:tcW w:w="562" w:type="dxa"/>
          </w:tcPr>
          <w:p w14:paraId="0A5894A6" w14:textId="0F5ABF20" w:rsidR="00C31214" w:rsidRDefault="00C85062" w:rsidP="3D6C0CC5">
            <w:r>
              <w:t>1</w:t>
            </w:r>
          </w:p>
        </w:tc>
        <w:tc>
          <w:tcPr>
            <w:tcW w:w="4962" w:type="dxa"/>
          </w:tcPr>
          <w:p w14:paraId="287FFC27" w14:textId="4E99A408" w:rsidR="00C31214" w:rsidRDefault="004B01A0" w:rsidP="3D6C0CC5">
            <w:r>
              <w:t>Go to post a manual supplier invoice with a CIS supplier</w:t>
            </w:r>
          </w:p>
        </w:tc>
        <w:tc>
          <w:tcPr>
            <w:tcW w:w="4394" w:type="dxa"/>
          </w:tcPr>
          <w:p w14:paraId="50F92AE6" w14:textId="28F06997" w:rsidR="00C31214" w:rsidRDefault="004B01A0" w:rsidP="3D6C0CC5">
            <w:r>
              <w:t>See dialogue box that lets user go back and edit the invoice</w:t>
            </w:r>
            <w:r w:rsidR="00F35584">
              <w:t xml:space="preserve"> or click “Finish” to post invoice as normal.</w:t>
            </w:r>
          </w:p>
        </w:tc>
      </w:tr>
      <w:tr w:rsidR="00C31214" w14:paraId="0A5B4B7E" w14:textId="77777777" w:rsidTr="008933FF">
        <w:tc>
          <w:tcPr>
            <w:tcW w:w="562" w:type="dxa"/>
          </w:tcPr>
          <w:p w14:paraId="7CA44320" w14:textId="2D30D746" w:rsidR="00C31214" w:rsidRDefault="00C85062" w:rsidP="3D6C0CC5">
            <w:r>
              <w:t>2</w:t>
            </w:r>
          </w:p>
        </w:tc>
        <w:tc>
          <w:tcPr>
            <w:tcW w:w="4962" w:type="dxa"/>
          </w:tcPr>
          <w:p w14:paraId="0E1F1DF1" w14:textId="1F7524AB" w:rsidR="00C31214" w:rsidRDefault="00C31214" w:rsidP="3D6C0CC5"/>
        </w:tc>
        <w:tc>
          <w:tcPr>
            <w:tcW w:w="4394" w:type="dxa"/>
          </w:tcPr>
          <w:p w14:paraId="5ACC4C3D" w14:textId="4559C205" w:rsidR="00C31214" w:rsidRDefault="00C31214" w:rsidP="3D6C0CC5"/>
        </w:tc>
      </w:tr>
      <w:tr w:rsidR="00C31214" w14:paraId="75A94660" w14:textId="77777777" w:rsidTr="008933FF">
        <w:tc>
          <w:tcPr>
            <w:tcW w:w="562" w:type="dxa"/>
          </w:tcPr>
          <w:p w14:paraId="35239D08" w14:textId="11914CF9" w:rsidR="00C31214" w:rsidRDefault="00C85062" w:rsidP="3D6C0CC5">
            <w:r>
              <w:t>3</w:t>
            </w:r>
          </w:p>
        </w:tc>
        <w:tc>
          <w:tcPr>
            <w:tcW w:w="4962" w:type="dxa"/>
          </w:tcPr>
          <w:p w14:paraId="6B6BD06D" w14:textId="34C3B52D" w:rsidR="00C31214" w:rsidRDefault="00C31214" w:rsidP="3D6C0CC5"/>
        </w:tc>
        <w:tc>
          <w:tcPr>
            <w:tcW w:w="4394" w:type="dxa"/>
          </w:tcPr>
          <w:p w14:paraId="2227D385" w14:textId="6C0C73CF" w:rsidR="00C31214" w:rsidRDefault="00C31214" w:rsidP="3D6C0CC5"/>
        </w:tc>
      </w:tr>
      <w:tr w:rsidR="00C31214" w14:paraId="197110A7" w14:textId="77777777" w:rsidTr="008933FF">
        <w:tc>
          <w:tcPr>
            <w:tcW w:w="562" w:type="dxa"/>
          </w:tcPr>
          <w:p w14:paraId="2C04F0E5" w14:textId="6C4DCF9F" w:rsidR="00C31214" w:rsidRDefault="00C85062" w:rsidP="3D6C0CC5">
            <w:r>
              <w:t>4</w:t>
            </w:r>
          </w:p>
        </w:tc>
        <w:tc>
          <w:tcPr>
            <w:tcW w:w="4962" w:type="dxa"/>
          </w:tcPr>
          <w:p w14:paraId="79FDD92B" w14:textId="4C0FBA82" w:rsidR="00C31214" w:rsidRDefault="00C31214" w:rsidP="3D6C0CC5"/>
        </w:tc>
        <w:tc>
          <w:tcPr>
            <w:tcW w:w="4394" w:type="dxa"/>
          </w:tcPr>
          <w:p w14:paraId="1A81300C" w14:textId="530A4541" w:rsidR="00C31214" w:rsidRDefault="00C31214" w:rsidP="3D6C0CC5"/>
        </w:tc>
      </w:tr>
      <w:tr w:rsidR="00C31214" w14:paraId="5B5F76E0" w14:textId="77777777" w:rsidTr="008933FF">
        <w:tc>
          <w:tcPr>
            <w:tcW w:w="562" w:type="dxa"/>
          </w:tcPr>
          <w:p w14:paraId="40C2B228" w14:textId="77777777" w:rsidR="00C31214" w:rsidRDefault="00C31214" w:rsidP="3D6C0CC5"/>
        </w:tc>
        <w:tc>
          <w:tcPr>
            <w:tcW w:w="4962" w:type="dxa"/>
          </w:tcPr>
          <w:p w14:paraId="2198A1F9" w14:textId="549A5BDB" w:rsidR="00C31214" w:rsidRDefault="00C31214" w:rsidP="3D6C0CC5"/>
        </w:tc>
        <w:tc>
          <w:tcPr>
            <w:tcW w:w="4394" w:type="dxa"/>
          </w:tcPr>
          <w:p w14:paraId="778A95FC" w14:textId="77777777" w:rsidR="00C31214" w:rsidRDefault="00C31214" w:rsidP="3D6C0CC5"/>
        </w:tc>
      </w:tr>
      <w:tr w:rsidR="00C31214" w14:paraId="71B1723A" w14:textId="77777777" w:rsidTr="008933FF">
        <w:tc>
          <w:tcPr>
            <w:tcW w:w="562" w:type="dxa"/>
          </w:tcPr>
          <w:p w14:paraId="202EB4FD" w14:textId="77777777" w:rsidR="00C31214" w:rsidRDefault="00C31214" w:rsidP="3D6C0CC5"/>
        </w:tc>
        <w:tc>
          <w:tcPr>
            <w:tcW w:w="4962" w:type="dxa"/>
          </w:tcPr>
          <w:p w14:paraId="7860611D" w14:textId="08397AF5" w:rsidR="00C31214" w:rsidRDefault="00C31214" w:rsidP="3D6C0CC5"/>
        </w:tc>
        <w:tc>
          <w:tcPr>
            <w:tcW w:w="4394" w:type="dxa"/>
          </w:tcPr>
          <w:p w14:paraId="247A8B66" w14:textId="77777777" w:rsidR="00C31214" w:rsidRDefault="00C31214" w:rsidP="3D6C0CC5"/>
        </w:tc>
      </w:tr>
    </w:tbl>
    <w:p w14:paraId="134545E4" w14:textId="77777777" w:rsidR="005B69DE" w:rsidRDefault="005B69DE" w:rsidP="3D6C0CC5"/>
    <w:p w14:paraId="300FDA33" w14:textId="024CAE38" w:rsidR="3D6C0CC5" w:rsidRDefault="3D6C0CC5" w:rsidP="3D6C0CC5">
      <w:pPr>
        <w:pStyle w:val="Chapter"/>
      </w:pPr>
      <w:bookmarkStart w:id="7" w:name="_Toc23158234"/>
      <w:r>
        <w:t>Technical Implementation</w:t>
      </w:r>
      <w:bookmarkEnd w:id="7"/>
    </w:p>
    <w:p w14:paraId="11A51B74" w14:textId="34B895A7" w:rsidR="3D6C0CC5" w:rsidRDefault="002A76DF" w:rsidP="3D6C0CC5">
      <w:r>
        <w:t xml:space="preserve">Custom Field </w:t>
      </w:r>
      <w:r w:rsidRPr="0053067A">
        <w:rPr>
          <w:b/>
          <w:bCs/>
        </w:rPr>
        <w:t>CIS Supplier</w:t>
      </w:r>
      <w:r>
        <w:t xml:space="preserve"> is added in the </w:t>
      </w:r>
      <w:r w:rsidRPr="0053067A">
        <w:rPr>
          <w:b/>
          <w:bCs/>
        </w:rPr>
        <w:t>Supplier</w:t>
      </w:r>
      <w:r>
        <w:t xml:space="preserve"> and </w:t>
      </w:r>
      <w:r w:rsidRPr="0053067A">
        <w:rPr>
          <w:b/>
          <w:bCs/>
        </w:rPr>
        <w:t>Suppliers</w:t>
      </w:r>
      <w:r>
        <w:t xml:space="preserve"> Page both in </w:t>
      </w:r>
      <w:r w:rsidRPr="0053067A">
        <w:rPr>
          <w:b/>
          <w:bCs/>
        </w:rPr>
        <w:t>IEE</w:t>
      </w:r>
      <w:r>
        <w:t xml:space="preserve"> and </w:t>
      </w:r>
      <w:proofErr w:type="spellStart"/>
      <w:r w:rsidRPr="0053067A">
        <w:rPr>
          <w:b/>
          <w:bCs/>
        </w:rPr>
        <w:t>Auren</w:t>
      </w:r>
      <w:r w:rsidR="00B308AE" w:rsidRPr="0053067A">
        <w:rPr>
          <w:b/>
          <w:bCs/>
        </w:rPr>
        <w:t>a</w:t>
      </w:r>
      <w:proofErr w:type="spellEnd"/>
      <w:r w:rsidR="00B308AE">
        <w:t>.</w:t>
      </w:r>
    </w:p>
    <w:p w14:paraId="0D79E9CD" w14:textId="22555D44" w:rsidR="002A76DF" w:rsidRPr="0018347F" w:rsidRDefault="0018347F" w:rsidP="0018347F">
      <w:pPr>
        <w:pStyle w:val="ListParagraph"/>
        <w:numPr>
          <w:ilvl w:val="0"/>
          <w:numId w:val="16"/>
        </w:numPr>
        <w:rPr>
          <w:b/>
          <w:bCs/>
          <w:u w:val="single"/>
        </w:rPr>
      </w:pPr>
      <w:r w:rsidRPr="0018347F">
        <w:rPr>
          <w:b/>
          <w:bCs/>
          <w:u w:val="single"/>
        </w:rPr>
        <w:t>Suppliers Page</w:t>
      </w:r>
      <w:r w:rsidR="0004686D">
        <w:rPr>
          <w:b/>
          <w:bCs/>
          <w:u w:val="single"/>
        </w:rPr>
        <w:t>- IEE</w:t>
      </w:r>
    </w:p>
    <w:p w14:paraId="3C5FF923" w14:textId="391D2FC4" w:rsidR="0018347F" w:rsidRDefault="0018347F" w:rsidP="3D6C0CC5">
      <w:r>
        <w:rPr>
          <w:noProof/>
        </w:rPr>
        <w:drawing>
          <wp:inline distT="0" distB="0" distL="0" distR="0" wp14:anchorId="5C33BC6B" wp14:editId="1BEEF441">
            <wp:extent cx="5731510" cy="772795"/>
            <wp:effectExtent l="19050" t="19050" r="21590" b="2730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79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BE36FD" w14:textId="799FC5CD" w:rsidR="005C33BB" w:rsidRDefault="000400B5" w:rsidP="3D6C0CC5">
      <w:r>
        <w:t>Note – If the Column is not available in the Column Chooser, Reload Configurations while making sure the Custom Field is published and approved.</w:t>
      </w:r>
      <w:r w:rsidR="007F6AEC">
        <w:t xml:space="preserve"> Similarly, the logical unit “Supplier Info General” needs to be approved, </w:t>
      </w:r>
      <w:proofErr w:type="gramStart"/>
      <w:r w:rsidR="007F6AEC">
        <w:t>published</w:t>
      </w:r>
      <w:proofErr w:type="gramEnd"/>
      <w:r w:rsidR="007F6AEC">
        <w:t xml:space="preserve"> and synchronized.</w:t>
      </w:r>
    </w:p>
    <w:p w14:paraId="7828898C" w14:textId="77777777" w:rsidR="007F6AEC" w:rsidRDefault="007F6AEC" w:rsidP="3D6C0CC5"/>
    <w:p w14:paraId="384D253C" w14:textId="7F8F0130" w:rsidR="005C33BB" w:rsidRDefault="005C33BB" w:rsidP="3D6C0CC5">
      <w:r>
        <w:rPr>
          <w:noProof/>
        </w:rPr>
        <w:lastRenderedPageBreak/>
        <w:drawing>
          <wp:inline distT="0" distB="0" distL="0" distR="0" wp14:anchorId="301CD847" wp14:editId="6C2F2BEB">
            <wp:extent cx="4787036" cy="3244748"/>
            <wp:effectExtent l="19050" t="19050" r="13970" b="1333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806" cy="325408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61E686" w14:textId="05769C27" w:rsidR="008643D2" w:rsidRDefault="008643D2" w:rsidP="008643D2">
      <w:pPr>
        <w:pStyle w:val="ListParagraph"/>
        <w:numPr>
          <w:ilvl w:val="0"/>
          <w:numId w:val="16"/>
        </w:numPr>
        <w:rPr>
          <w:b/>
          <w:bCs/>
          <w:u w:val="single"/>
        </w:rPr>
      </w:pPr>
      <w:r w:rsidRPr="008643D2">
        <w:rPr>
          <w:b/>
          <w:bCs/>
          <w:u w:val="single"/>
        </w:rPr>
        <w:t xml:space="preserve">Suppliers Page- </w:t>
      </w:r>
      <w:r>
        <w:rPr>
          <w:b/>
          <w:bCs/>
          <w:u w:val="single"/>
        </w:rPr>
        <w:t>AURENA</w:t>
      </w:r>
    </w:p>
    <w:p w14:paraId="325129A2" w14:textId="77777777" w:rsidR="00212017" w:rsidRPr="008643D2" w:rsidRDefault="00212017" w:rsidP="00212017">
      <w:pPr>
        <w:pStyle w:val="ListParagraph"/>
        <w:rPr>
          <w:b/>
          <w:bCs/>
          <w:u w:val="single"/>
        </w:rPr>
      </w:pPr>
    </w:p>
    <w:p w14:paraId="2C2D959C" w14:textId="6EB6FECB" w:rsidR="00BC284B" w:rsidRDefault="00212017" w:rsidP="00212017">
      <w:pPr>
        <w:pStyle w:val="ListParagraph"/>
        <w:numPr>
          <w:ilvl w:val="0"/>
          <w:numId w:val="19"/>
        </w:numPr>
      </w:pPr>
      <w:r>
        <w:t xml:space="preserve">Go to Suppliers Page </w:t>
      </w:r>
      <w:r>
        <w:sym w:font="Wingdings" w:char="F0E0"/>
      </w:r>
      <w:r>
        <w:t xml:space="preserve"> </w:t>
      </w:r>
      <w:proofErr w:type="spellStart"/>
      <w:r>
        <w:t>Page</w:t>
      </w:r>
      <w:proofErr w:type="spellEnd"/>
      <w:r>
        <w:t xml:space="preserve"> Designer</w:t>
      </w:r>
    </w:p>
    <w:p w14:paraId="7D59B4DE" w14:textId="2B4219AB" w:rsidR="00212017" w:rsidRDefault="00212017" w:rsidP="00212017">
      <w:pPr>
        <w:pStyle w:val="ListParagraph"/>
        <w:numPr>
          <w:ilvl w:val="0"/>
          <w:numId w:val="19"/>
        </w:numPr>
      </w:pPr>
      <w:r>
        <w:t xml:space="preserve">In All Elements Section </w:t>
      </w:r>
      <w:r>
        <w:sym w:font="Wingdings" w:char="F0E0"/>
      </w:r>
      <w:r>
        <w:t xml:space="preserve"> LIST </w:t>
      </w:r>
      <w:r>
        <w:sym w:font="Wingdings" w:char="F0E0"/>
      </w:r>
      <w:r>
        <w:t xml:space="preserve">Supplier List </w:t>
      </w:r>
      <w:r>
        <w:sym w:font="Wingdings" w:char="F0E0"/>
      </w:r>
      <w:r>
        <w:t xml:space="preserve">Content </w:t>
      </w:r>
      <w:r>
        <w:sym w:font="Wingdings" w:char="F0E0"/>
      </w:r>
      <w:r w:rsidR="00340D11">
        <w:t xml:space="preserve"> Add the Custom Field</w:t>
      </w:r>
    </w:p>
    <w:p w14:paraId="169F42B3" w14:textId="57D573D5" w:rsidR="00212017" w:rsidRDefault="00212017" w:rsidP="00212017">
      <w:pPr>
        <w:jc w:val="center"/>
      </w:pPr>
      <w:r>
        <w:rPr>
          <w:noProof/>
        </w:rPr>
        <w:drawing>
          <wp:inline distT="0" distB="0" distL="0" distR="0" wp14:anchorId="42318290" wp14:editId="35DC9C9C">
            <wp:extent cx="3257550" cy="4010025"/>
            <wp:effectExtent l="0" t="0" r="0" b="952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A818" w14:textId="7D4261E7" w:rsidR="009134F7" w:rsidRDefault="009134F7" w:rsidP="00212017">
      <w:pPr>
        <w:jc w:val="center"/>
      </w:pPr>
    </w:p>
    <w:p w14:paraId="76B2DC2B" w14:textId="77777777" w:rsidR="009134F7" w:rsidRDefault="009134F7" w:rsidP="00212017">
      <w:pPr>
        <w:jc w:val="center"/>
      </w:pPr>
    </w:p>
    <w:p w14:paraId="3E6647D0" w14:textId="36FAEA2A" w:rsidR="00BC284B" w:rsidRPr="00990D88" w:rsidRDefault="00F71C94" w:rsidP="00990D88">
      <w:pPr>
        <w:pStyle w:val="ListParagraph"/>
        <w:numPr>
          <w:ilvl w:val="0"/>
          <w:numId w:val="16"/>
        </w:numPr>
        <w:rPr>
          <w:b/>
          <w:bCs/>
          <w:u w:val="single"/>
        </w:rPr>
      </w:pPr>
      <w:r w:rsidRPr="00990D88">
        <w:rPr>
          <w:b/>
          <w:bCs/>
          <w:u w:val="single"/>
        </w:rPr>
        <w:t>Supplier Page</w:t>
      </w:r>
      <w:r w:rsidR="00F0634D">
        <w:rPr>
          <w:b/>
          <w:bCs/>
          <w:u w:val="single"/>
        </w:rPr>
        <w:t xml:space="preserve"> </w:t>
      </w:r>
      <w:r w:rsidR="00142FC2">
        <w:rPr>
          <w:b/>
          <w:bCs/>
          <w:u w:val="single"/>
        </w:rPr>
        <w:t>-</w:t>
      </w:r>
      <w:r w:rsidR="00F0634D">
        <w:rPr>
          <w:b/>
          <w:bCs/>
          <w:u w:val="single"/>
        </w:rPr>
        <w:t xml:space="preserve"> IEE</w:t>
      </w:r>
    </w:p>
    <w:p w14:paraId="0F31212C" w14:textId="732E668A" w:rsidR="008043B7" w:rsidRDefault="008043B7" w:rsidP="008043B7">
      <w:pPr>
        <w:pStyle w:val="ListParagraph"/>
      </w:pPr>
    </w:p>
    <w:p w14:paraId="5620A9E7" w14:textId="12E19001" w:rsidR="001C0355" w:rsidRDefault="001C0355" w:rsidP="008043B7">
      <w:pPr>
        <w:pStyle w:val="ListParagraph"/>
      </w:pPr>
      <w:r>
        <w:rPr>
          <w:noProof/>
        </w:rPr>
        <w:drawing>
          <wp:inline distT="0" distB="0" distL="0" distR="0" wp14:anchorId="725E3E11" wp14:editId="245A3BC5">
            <wp:extent cx="5731510" cy="3331845"/>
            <wp:effectExtent l="19050" t="19050" r="21590" b="2095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8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86A197" w14:textId="6DF203D5" w:rsidR="001C0355" w:rsidRDefault="001C0355" w:rsidP="008043B7">
      <w:pPr>
        <w:pStyle w:val="ListParagraph"/>
      </w:pPr>
    </w:p>
    <w:p w14:paraId="7889E462" w14:textId="77777777" w:rsidR="001C0355" w:rsidRDefault="001C0355" w:rsidP="008043B7">
      <w:pPr>
        <w:pStyle w:val="ListParagraph"/>
      </w:pPr>
    </w:p>
    <w:p w14:paraId="0D74925D" w14:textId="240FFD63" w:rsidR="008043B7" w:rsidRDefault="008043B7" w:rsidP="008043B7">
      <w:pPr>
        <w:pStyle w:val="ListParagraph"/>
      </w:pPr>
      <w:r>
        <w:t>Note – If the field is not available in the Layout, Reload Configurations</w:t>
      </w:r>
      <w:r w:rsidR="00491C23">
        <w:t xml:space="preserve">, RMB, Properties, Layout, and add the CIS Supplier Custom Field </w:t>
      </w:r>
      <w:r>
        <w:t xml:space="preserve">while making sure </w:t>
      </w:r>
      <w:proofErr w:type="gramStart"/>
      <w:r>
        <w:t xml:space="preserve">the </w:t>
      </w:r>
      <w:r w:rsidR="00B32852">
        <w:t>it</w:t>
      </w:r>
      <w:proofErr w:type="gramEnd"/>
      <w:r>
        <w:t xml:space="preserve"> is published and approved.</w:t>
      </w:r>
    </w:p>
    <w:p w14:paraId="57D91778" w14:textId="24E803BB" w:rsidR="00BC284B" w:rsidRDefault="0083058C" w:rsidP="005D142F">
      <w:pPr>
        <w:jc w:val="center"/>
      </w:pPr>
      <w:r>
        <w:rPr>
          <w:noProof/>
        </w:rPr>
        <w:drawing>
          <wp:inline distT="0" distB="0" distL="0" distR="0" wp14:anchorId="48E4C725" wp14:editId="18A7EFDC">
            <wp:extent cx="4493895" cy="3323996"/>
            <wp:effectExtent l="19050" t="19050" r="20955" b="1016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 rotWithShape="1">
                    <a:blip r:embed="rId17"/>
                    <a:srcRect l="424" t="7418" r="-424" b="8311"/>
                    <a:stretch/>
                  </pic:blipFill>
                  <pic:spPr bwMode="auto">
                    <a:xfrm>
                      <a:off x="0" y="0"/>
                      <a:ext cx="4501693" cy="3329764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7970BB" w14:textId="5EA06D75" w:rsidR="0004686D" w:rsidRDefault="0004686D" w:rsidP="0004686D"/>
    <w:p w14:paraId="2C75B47C" w14:textId="42FAF475" w:rsidR="00063718" w:rsidRDefault="00063718" w:rsidP="00063718">
      <w:pPr>
        <w:pStyle w:val="ListParagraph"/>
        <w:numPr>
          <w:ilvl w:val="0"/>
          <w:numId w:val="16"/>
        </w:numPr>
        <w:rPr>
          <w:b/>
          <w:bCs/>
          <w:u w:val="single"/>
        </w:rPr>
      </w:pPr>
      <w:r w:rsidRPr="00063718">
        <w:rPr>
          <w:b/>
          <w:bCs/>
          <w:u w:val="single"/>
        </w:rPr>
        <w:t xml:space="preserve">Supplier Page </w:t>
      </w:r>
      <w:r w:rsidR="003A1F17">
        <w:rPr>
          <w:b/>
          <w:bCs/>
          <w:u w:val="single"/>
        </w:rPr>
        <w:t>–</w:t>
      </w:r>
      <w:r w:rsidRPr="00063718">
        <w:rPr>
          <w:b/>
          <w:bCs/>
          <w:u w:val="single"/>
        </w:rPr>
        <w:t xml:space="preserve"> </w:t>
      </w:r>
      <w:proofErr w:type="spellStart"/>
      <w:r w:rsidR="007D4BA3">
        <w:rPr>
          <w:b/>
          <w:bCs/>
          <w:u w:val="single"/>
        </w:rPr>
        <w:t>Aurena</w:t>
      </w:r>
      <w:proofErr w:type="spellEnd"/>
    </w:p>
    <w:p w14:paraId="589BE4AD" w14:textId="77777777" w:rsidR="003A1F17" w:rsidRPr="00063718" w:rsidRDefault="003A1F17" w:rsidP="003A1F17">
      <w:pPr>
        <w:pStyle w:val="ListParagraph"/>
        <w:rPr>
          <w:b/>
          <w:bCs/>
          <w:u w:val="single"/>
        </w:rPr>
      </w:pPr>
    </w:p>
    <w:p w14:paraId="17506943" w14:textId="5B432919" w:rsidR="00063718" w:rsidRDefault="00063718" w:rsidP="00063718">
      <w:pPr>
        <w:pStyle w:val="ListParagraph"/>
        <w:numPr>
          <w:ilvl w:val="0"/>
          <w:numId w:val="19"/>
        </w:numPr>
      </w:pPr>
      <w:r>
        <w:t xml:space="preserve">Go to Supplier Page </w:t>
      </w:r>
      <w:r>
        <w:sym w:font="Wingdings" w:char="F0E0"/>
      </w:r>
      <w:r>
        <w:t xml:space="preserve"> </w:t>
      </w:r>
      <w:proofErr w:type="spellStart"/>
      <w:r>
        <w:t>Page</w:t>
      </w:r>
      <w:proofErr w:type="spellEnd"/>
      <w:r>
        <w:t xml:space="preserve"> Designer</w:t>
      </w:r>
    </w:p>
    <w:p w14:paraId="02E2F301" w14:textId="382EA004" w:rsidR="00063718" w:rsidRDefault="00063718" w:rsidP="00063718">
      <w:pPr>
        <w:pStyle w:val="ListParagraph"/>
        <w:numPr>
          <w:ilvl w:val="0"/>
          <w:numId w:val="19"/>
        </w:numPr>
      </w:pPr>
      <w:r>
        <w:t xml:space="preserve">In All Elements Section </w:t>
      </w:r>
      <w:r>
        <w:sym w:font="Wingdings" w:char="F0E0"/>
      </w:r>
      <w:r>
        <w:t xml:space="preserve"> </w:t>
      </w:r>
      <w:r w:rsidR="004031C5">
        <w:t>GROUP</w:t>
      </w:r>
      <w:r>
        <w:t xml:space="preserve"> </w:t>
      </w:r>
      <w:r>
        <w:sym w:font="Wingdings" w:char="F0E0"/>
      </w:r>
      <w:r>
        <w:t xml:space="preserve">Supplier </w:t>
      </w:r>
      <w:r w:rsidR="00E63C80">
        <w:t>Invoice General Group</w:t>
      </w:r>
      <w:r w:rsidR="00A84715">
        <w:t xml:space="preserve"> </w:t>
      </w:r>
      <w:r>
        <w:sym w:font="Wingdings" w:char="F0E0"/>
      </w:r>
      <w:r>
        <w:t xml:space="preserve">Content </w:t>
      </w:r>
      <w:r>
        <w:sym w:font="Wingdings" w:char="F0E0"/>
      </w:r>
      <w:r>
        <w:t xml:space="preserve"> Add the Custom Field</w:t>
      </w:r>
    </w:p>
    <w:p w14:paraId="21C17FCC" w14:textId="6503AEFE" w:rsidR="00063718" w:rsidRDefault="00A84715" w:rsidP="00A84715">
      <w:pPr>
        <w:jc w:val="center"/>
      </w:pPr>
      <w:r>
        <w:rPr>
          <w:noProof/>
        </w:rPr>
        <w:drawing>
          <wp:inline distT="0" distB="0" distL="0" distR="0" wp14:anchorId="72A53FCF" wp14:editId="488DD153">
            <wp:extent cx="3257550" cy="4010025"/>
            <wp:effectExtent l="0" t="0" r="0" b="9525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95D7E" w14:textId="7A6478D8" w:rsidR="006231D0" w:rsidRDefault="006231D0" w:rsidP="006231D0"/>
    <w:p w14:paraId="5365760A" w14:textId="77777777" w:rsidR="006231D0" w:rsidRDefault="006231D0" w:rsidP="006231D0"/>
    <w:p w14:paraId="7D6FAD55" w14:textId="77777777" w:rsidR="006231D0" w:rsidRDefault="006231D0" w:rsidP="006231D0"/>
    <w:p w14:paraId="4760FB11" w14:textId="77777777" w:rsidR="006231D0" w:rsidRDefault="006231D0" w:rsidP="006231D0"/>
    <w:p w14:paraId="21A532FB" w14:textId="77777777" w:rsidR="006231D0" w:rsidRDefault="006231D0" w:rsidP="006231D0"/>
    <w:p w14:paraId="26D989CE" w14:textId="77777777" w:rsidR="006231D0" w:rsidRDefault="006231D0" w:rsidP="006231D0"/>
    <w:p w14:paraId="45C94FDE" w14:textId="77777777" w:rsidR="006231D0" w:rsidRDefault="006231D0" w:rsidP="006231D0"/>
    <w:p w14:paraId="319C2FB8" w14:textId="77777777" w:rsidR="006231D0" w:rsidRDefault="006231D0" w:rsidP="006231D0"/>
    <w:p w14:paraId="4C68CBCA" w14:textId="77777777" w:rsidR="006231D0" w:rsidRDefault="006231D0" w:rsidP="006231D0"/>
    <w:p w14:paraId="313265DF" w14:textId="77777777" w:rsidR="006231D0" w:rsidRDefault="006231D0" w:rsidP="006231D0"/>
    <w:p w14:paraId="647B8C98" w14:textId="6B5EDC32" w:rsidR="006231D0" w:rsidRDefault="006231D0" w:rsidP="006231D0">
      <w:r>
        <w:lastRenderedPageBreak/>
        <w:t xml:space="preserve">The Custom Event </w:t>
      </w:r>
    </w:p>
    <w:p w14:paraId="7B7D0102" w14:textId="5708CA45" w:rsidR="006231D0" w:rsidRDefault="00676C09" w:rsidP="006231D0">
      <w:r>
        <w:rPr>
          <w:noProof/>
        </w:rPr>
        <w:drawing>
          <wp:inline distT="0" distB="0" distL="0" distR="0" wp14:anchorId="0744A1E5" wp14:editId="2A87E17C">
            <wp:extent cx="5731510" cy="1753235"/>
            <wp:effectExtent l="19050" t="19050" r="21590" b="1841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23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E8C657" w14:textId="26C5B10F" w:rsidR="006231D0" w:rsidRDefault="006231D0" w:rsidP="006231D0"/>
    <w:p w14:paraId="414D3978" w14:textId="016AE65D" w:rsidR="006231D0" w:rsidRDefault="006231D0" w:rsidP="006231D0">
      <w:r>
        <w:t>Custom Event Action</w:t>
      </w:r>
    </w:p>
    <w:p w14:paraId="2A3B6A8F" w14:textId="3BD6B889" w:rsidR="006231D0" w:rsidRDefault="005773C5" w:rsidP="006231D0">
      <w:r>
        <w:rPr>
          <w:noProof/>
        </w:rPr>
        <w:drawing>
          <wp:inline distT="0" distB="0" distL="0" distR="0" wp14:anchorId="37722D9F" wp14:editId="3FB45ED7">
            <wp:extent cx="5731510" cy="1277620"/>
            <wp:effectExtent l="19050" t="19050" r="21590" b="1778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76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ADB60B" w14:textId="77777777" w:rsidR="006231D0" w:rsidRDefault="006231D0" w:rsidP="006231D0"/>
    <w:p w14:paraId="1362849F" w14:textId="026B9B96" w:rsidR="00E55B2D" w:rsidRDefault="00E55B2D" w:rsidP="00E55B2D">
      <w:pPr>
        <w:pStyle w:val="Chapter"/>
      </w:pPr>
      <w:r>
        <w:t>Delivery Notes</w:t>
      </w:r>
    </w:p>
    <w:p w14:paraId="4E274D79" w14:textId="42F72E3E" w:rsidR="00B94240" w:rsidRDefault="00B94240" w:rsidP="00367551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67551">
        <w:rPr>
          <w:rFonts w:ascii="Times New Roman" w:hAnsi="Times New Roman" w:cs="Times New Roman"/>
          <w:bCs/>
          <w:sz w:val="24"/>
          <w:szCs w:val="24"/>
        </w:rPr>
        <w:t xml:space="preserve">Package - </w:t>
      </w:r>
      <w:r w:rsidRPr="00367551">
        <w:rPr>
          <w:rFonts w:ascii="Times New Roman" w:eastAsia="Times New Roman" w:hAnsi="Times New Roman" w:cs="Times New Roman"/>
          <w:sz w:val="24"/>
          <w:szCs w:val="24"/>
          <w:lang w:eastAsia="en-GB"/>
        </w:rPr>
        <w:t>EA_FINANCE</w:t>
      </w:r>
    </w:p>
    <w:p w14:paraId="1FB5E574" w14:textId="77777777" w:rsidR="00DD3337" w:rsidRDefault="00DD3337" w:rsidP="00DD3337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AEBE0B5" w14:textId="07096466" w:rsidR="00DD3337" w:rsidRDefault="00DD3337" w:rsidP="00DD3337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Permissions Granted – Anyone who have access to the Supplier and Suppliers Page.</w:t>
      </w:r>
    </w:p>
    <w:p w14:paraId="5EC1917C" w14:textId="77777777" w:rsidR="00DD3337" w:rsidRPr="00DD3337" w:rsidRDefault="00DD3337" w:rsidP="00DD3337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sectPr w:rsidR="00DD3337" w:rsidRPr="00DD3337" w:rsidSect="005A53B8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E974F" w14:textId="77777777" w:rsidR="00290685" w:rsidRDefault="00290685" w:rsidP="00E61F1C">
      <w:pPr>
        <w:spacing w:after="0" w:line="240" w:lineRule="auto"/>
      </w:pPr>
      <w:r>
        <w:separator/>
      </w:r>
    </w:p>
  </w:endnote>
  <w:endnote w:type="continuationSeparator" w:id="0">
    <w:p w14:paraId="588C5CF4" w14:textId="77777777" w:rsidR="00290685" w:rsidRDefault="00290685" w:rsidP="00E61F1C">
      <w:pPr>
        <w:spacing w:after="0" w:line="240" w:lineRule="auto"/>
      </w:pPr>
      <w:r>
        <w:continuationSeparator/>
      </w:r>
    </w:p>
  </w:endnote>
  <w:endnote w:type="continuationNotice" w:id="1">
    <w:p w14:paraId="1D08BD26" w14:textId="77777777" w:rsidR="00290685" w:rsidRDefault="0029068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66654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61E509" w14:textId="5758A302" w:rsidR="004A7C58" w:rsidRDefault="004A7C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9C5F89" w14:textId="77777777" w:rsidR="004A7C58" w:rsidRDefault="004A7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EBF29" w14:textId="77777777" w:rsidR="00290685" w:rsidRDefault="00290685" w:rsidP="00E61F1C">
      <w:pPr>
        <w:spacing w:after="0" w:line="240" w:lineRule="auto"/>
      </w:pPr>
      <w:r>
        <w:separator/>
      </w:r>
    </w:p>
  </w:footnote>
  <w:footnote w:type="continuationSeparator" w:id="0">
    <w:p w14:paraId="43F139EF" w14:textId="77777777" w:rsidR="00290685" w:rsidRDefault="00290685" w:rsidP="00E61F1C">
      <w:pPr>
        <w:spacing w:after="0" w:line="240" w:lineRule="auto"/>
      </w:pPr>
      <w:r>
        <w:continuationSeparator/>
      </w:r>
    </w:p>
  </w:footnote>
  <w:footnote w:type="continuationNotice" w:id="1">
    <w:p w14:paraId="2C4885E5" w14:textId="77777777" w:rsidR="00290685" w:rsidRDefault="0029068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123A3" w14:textId="2517A9BE" w:rsidR="004A7C58" w:rsidRDefault="004A7C5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17D79300" wp14:editId="442F2A9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7386AEC" w14:textId="1F6157F6" w:rsidR="004A7C58" w:rsidRDefault="004A7C58">
                              <w:pPr>
                                <w:spacing w:after="0" w:line="240" w:lineRule="auto"/>
                              </w:pPr>
                              <w:r>
                                <w:t>IFS Configuration Specification Template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D79300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58241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37386AEC" w14:textId="1F6157F6" w:rsidR="004A7C58" w:rsidRDefault="004A7C58">
                        <w:pPr>
                          <w:spacing w:after="0" w:line="240" w:lineRule="auto"/>
                        </w:pPr>
                        <w:r>
                          <w:t>IFS Configuration Specification Template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081902F" wp14:editId="63B1D1D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AD41448" w14:textId="1539F6C9" w:rsidR="004A7C58" w:rsidRDefault="004A7C58" w:rsidP="00112395">
                          <w:pPr>
                            <w:shd w:val="clear" w:color="auto" w:fill="5F497A" w:themeFill="accent4" w:themeFillShade="BF"/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Pr="00604876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81902F" id="Text Box 219" o:spid="_x0000_s1027" type="#_x0000_t202" style="position:absolute;margin-left:0;margin-top:0;width:1in;height:13.45pt;z-index:251658240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3jeGAIAABoEAAAOAAAAZHJzL2Uyb0RvYy54bWysU21v0zAQ/o7Ef7D8nSapOrZFTafRqQhp&#10;MKSNH+A4TmPh+MzZbVJ+PWen7Qp8Q3yx7Ht57rnnzsu7sTdsr9BrsBUvZjlnykpotN1W/NvL5t0N&#10;Zz4I2wgDVlX8oDy/W719sxxcqebQgWkUMgKxvhxcxbsQXJllXnaqF34GTllytoC9CPTEbdagGAi9&#10;N9k8z99nA2DjEKTynqwPk5OvEn7bKhme2tarwEzFiVtIJ6azjme2Wopyi8J1Wh5piH9g0QttqegZ&#10;6kEEwXao/4LqtUTw0IaZhD6DttVSpR6omyL/o5vnTjiVeiFxvDvL5P8frPyy/4pMNxWfF7ecWdHT&#10;kF7UGNgHGFm0kUKD8yUFPjsKDSM5aNKpW+8eQX73zMK6E3ar7hFh6JRoiGERM7OL1AnHR5B6+AwN&#10;FRK7AAlobLGP8pEgjNBpUofzdCIZScbbYrHIySPJVVznN8VVqiDKU7JDHz4q6Fm8VBxp+Alc7B99&#10;iGREeQqJtTwY3Wy0MekRF06tDbK9oFURUiobFind7HpiO9mvr3KiMGGlHY0pCfk3NGMjpoWIPgVH&#10;SxIj9j8pEcZ6TMonpaJQNTQHUgdhWlP6VnTpAH9yNtCKVtz/2AlUnJlPlhROgtBOpwcJg5fW+mQV&#10;VhJExWVAzqbHOkw/YOdQbzuqcZrmPc1jo5NWr3yOxGkBU6PHzxI3/PKdol6/9OoXAAAA//8DAFBL&#10;AwQUAAYACAAAACEA92Pw2toAAAAEAQAADwAAAGRycy9kb3ducmV2LnhtbEyOQUvDQBCF74L/YRnB&#10;i9hNSw1tzKYUQRHxYu1Bb9PsmITuzobsto3/3qkXvQw83uObr1yN3qkjDbELbGA6yUAR18F23BjY&#10;vj/eLkDFhGzRBSYD3xRhVV1elFjYcOI3Om5SowTCsUADbUp9oXWsW/IYJ6Enlu4rDB6TxKHRdsCT&#10;wL3TsyzLtceO5UOLPT20VO83B28ge1nm6Tkt7N3r53S/Xd+4p/rDGXN9Na7vQSUa098YzvqiDpU4&#10;7cKBbVROGLL7veduPpe4MzDLl6CrUv+Xr34AAAD//wMAUEsBAi0AFAAGAAgAAAAhALaDOJL+AAAA&#10;4QEAABMAAAAAAAAAAAAAAAAAAAAAAFtDb250ZW50X1R5cGVzXS54bWxQSwECLQAUAAYACAAAACEA&#10;OP0h/9YAAACUAQAACwAAAAAAAAAAAAAAAAAvAQAAX3JlbHMvLnJlbHNQSwECLQAUAAYACAAAACEA&#10;JPt43hgCAAAaBAAADgAAAAAAAAAAAAAAAAAuAgAAZHJzL2Uyb0RvYy54bWxQSwECLQAUAAYACAAA&#10;ACEA92Pw2toAAAAEAQAADwAAAAAAAAAAAAAAAAByBAAAZHJzL2Rvd25yZXYueG1sUEsFBgAAAAAE&#10;AAQA8wAAAHkFAAAAAA==&#10;" o:allowincell="f" fillcolor="#5f497a [2407]" stroked="f">
              <v:textbox style="mso-fit-shape-to-text:t" inset=",0,,0">
                <w:txbxContent>
                  <w:p w14:paraId="3AD41448" w14:textId="1539F6C9" w:rsidR="004A7C58" w:rsidRDefault="004A7C58" w:rsidP="00112395">
                    <w:pPr>
                      <w:shd w:val="clear" w:color="auto" w:fill="5F497A" w:themeFill="accent4" w:themeFillShade="BF"/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604876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170A6"/>
    <w:multiLevelType w:val="hybridMultilevel"/>
    <w:tmpl w:val="1550E5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D5EC3"/>
    <w:multiLevelType w:val="hybridMultilevel"/>
    <w:tmpl w:val="2D3EF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50F25"/>
    <w:multiLevelType w:val="hybridMultilevel"/>
    <w:tmpl w:val="527A64EE"/>
    <w:lvl w:ilvl="0" w:tplc="E9C008BC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150F9D"/>
    <w:multiLevelType w:val="hybridMultilevel"/>
    <w:tmpl w:val="5114D2C4"/>
    <w:lvl w:ilvl="0" w:tplc="9572D7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61FA4"/>
    <w:multiLevelType w:val="hybridMultilevel"/>
    <w:tmpl w:val="A01AB04C"/>
    <w:lvl w:ilvl="0" w:tplc="6FAC83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43918"/>
    <w:multiLevelType w:val="hybridMultilevel"/>
    <w:tmpl w:val="AAA64A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9937C3"/>
    <w:multiLevelType w:val="hybridMultilevel"/>
    <w:tmpl w:val="3AE022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115B02"/>
    <w:multiLevelType w:val="hybridMultilevel"/>
    <w:tmpl w:val="2CCA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E3031"/>
    <w:multiLevelType w:val="hybridMultilevel"/>
    <w:tmpl w:val="06D465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9C76DC"/>
    <w:multiLevelType w:val="hybridMultilevel"/>
    <w:tmpl w:val="57E44C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EC94DD5"/>
    <w:multiLevelType w:val="hybridMultilevel"/>
    <w:tmpl w:val="71044714"/>
    <w:lvl w:ilvl="0" w:tplc="A36A8276">
      <w:start w:val="2"/>
      <w:numFmt w:val="bullet"/>
      <w:lvlText w:val="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57B1615D"/>
    <w:multiLevelType w:val="hybridMultilevel"/>
    <w:tmpl w:val="F8E283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947E51"/>
    <w:multiLevelType w:val="hybridMultilevel"/>
    <w:tmpl w:val="4620A428"/>
    <w:lvl w:ilvl="0" w:tplc="E59C2C8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C66F66"/>
    <w:multiLevelType w:val="hybridMultilevel"/>
    <w:tmpl w:val="D2D032E4"/>
    <w:lvl w:ilvl="0" w:tplc="6FAC83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7448BD"/>
    <w:multiLevelType w:val="hybridMultilevel"/>
    <w:tmpl w:val="9BD00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C14B43"/>
    <w:multiLevelType w:val="hybridMultilevel"/>
    <w:tmpl w:val="D752E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8C3A8E"/>
    <w:multiLevelType w:val="hybridMultilevel"/>
    <w:tmpl w:val="9FA2B7C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79D47A1"/>
    <w:multiLevelType w:val="hybridMultilevel"/>
    <w:tmpl w:val="6A8CF474"/>
    <w:lvl w:ilvl="0" w:tplc="A82ACAC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B1A25A9"/>
    <w:multiLevelType w:val="hybridMultilevel"/>
    <w:tmpl w:val="DC322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A65E62"/>
    <w:multiLevelType w:val="hybridMultilevel"/>
    <w:tmpl w:val="C68C6F16"/>
    <w:lvl w:ilvl="0" w:tplc="9B0452E6">
      <w:start w:val="2"/>
      <w:numFmt w:val="bullet"/>
      <w:lvlText w:val="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0" w15:restartNumberingAfterBreak="0">
    <w:nsid w:val="774D0416"/>
    <w:multiLevelType w:val="hybridMultilevel"/>
    <w:tmpl w:val="CE1CA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12"/>
  </w:num>
  <w:num w:numId="4">
    <w:abstractNumId w:val="2"/>
  </w:num>
  <w:num w:numId="5">
    <w:abstractNumId w:val="5"/>
  </w:num>
  <w:num w:numId="6">
    <w:abstractNumId w:val="16"/>
  </w:num>
  <w:num w:numId="7">
    <w:abstractNumId w:val="19"/>
  </w:num>
  <w:num w:numId="8">
    <w:abstractNumId w:val="10"/>
  </w:num>
  <w:num w:numId="9">
    <w:abstractNumId w:val="7"/>
  </w:num>
  <w:num w:numId="10">
    <w:abstractNumId w:val="9"/>
  </w:num>
  <w:num w:numId="11">
    <w:abstractNumId w:val="20"/>
  </w:num>
  <w:num w:numId="12">
    <w:abstractNumId w:val="1"/>
  </w:num>
  <w:num w:numId="13">
    <w:abstractNumId w:val="4"/>
  </w:num>
  <w:num w:numId="14">
    <w:abstractNumId w:val="13"/>
  </w:num>
  <w:num w:numId="15">
    <w:abstractNumId w:val="14"/>
  </w:num>
  <w:num w:numId="16">
    <w:abstractNumId w:val="15"/>
  </w:num>
  <w:num w:numId="17">
    <w:abstractNumId w:val="0"/>
  </w:num>
  <w:num w:numId="18">
    <w:abstractNumId w:val="11"/>
  </w:num>
  <w:num w:numId="19">
    <w:abstractNumId w:val="8"/>
  </w:num>
  <w:num w:numId="20">
    <w:abstractNumId w:val="6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021"/>
    <w:rsid w:val="00004880"/>
    <w:rsid w:val="00005EA8"/>
    <w:rsid w:val="00006829"/>
    <w:rsid w:val="00006A40"/>
    <w:rsid w:val="0001117C"/>
    <w:rsid w:val="0001731E"/>
    <w:rsid w:val="00017D7F"/>
    <w:rsid w:val="00020709"/>
    <w:rsid w:val="00027695"/>
    <w:rsid w:val="0003066F"/>
    <w:rsid w:val="000308A7"/>
    <w:rsid w:val="00033321"/>
    <w:rsid w:val="00034F48"/>
    <w:rsid w:val="0003511B"/>
    <w:rsid w:val="000361F7"/>
    <w:rsid w:val="000370A0"/>
    <w:rsid w:val="000400B5"/>
    <w:rsid w:val="000408D5"/>
    <w:rsid w:val="000434E3"/>
    <w:rsid w:val="00044A0E"/>
    <w:rsid w:val="000455B0"/>
    <w:rsid w:val="0004686D"/>
    <w:rsid w:val="0005298B"/>
    <w:rsid w:val="000563E0"/>
    <w:rsid w:val="00056D0B"/>
    <w:rsid w:val="00063718"/>
    <w:rsid w:val="00063A12"/>
    <w:rsid w:val="00063C38"/>
    <w:rsid w:val="00073378"/>
    <w:rsid w:val="00081F50"/>
    <w:rsid w:val="0008586E"/>
    <w:rsid w:val="00090357"/>
    <w:rsid w:val="00091D11"/>
    <w:rsid w:val="00094A53"/>
    <w:rsid w:val="00094D2D"/>
    <w:rsid w:val="00096A0E"/>
    <w:rsid w:val="00097158"/>
    <w:rsid w:val="000975B6"/>
    <w:rsid w:val="000A1ABD"/>
    <w:rsid w:val="000A1F3C"/>
    <w:rsid w:val="000A1FCF"/>
    <w:rsid w:val="000A51EA"/>
    <w:rsid w:val="000A599D"/>
    <w:rsid w:val="000A659E"/>
    <w:rsid w:val="000B1606"/>
    <w:rsid w:val="000B2BFE"/>
    <w:rsid w:val="000B4124"/>
    <w:rsid w:val="000B61E8"/>
    <w:rsid w:val="000B7356"/>
    <w:rsid w:val="000C1EE6"/>
    <w:rsid w:val="000C595B"/>
    <w:rsid w:val="000D201A"/>
    <w:rsid w:val="000D5BFA"/>
    <w:rsid w:val="000E0D39"/>
    <w:rsid w:val="000E10AE"/>
    <w:rsid w:val="000E2AB7"/>
    <w:rsid w:val="000E536A"/>
    <w:rsid w:val="000F12E8"/>
    <w:rsid w:val="000F1A2C"/>
    <w:rsid w:val="000F3B81"/>
    <w:rsid w:val="000F666F"/>
    <w:rsid w:val="000F68E1"/>
    <w:rsid w:val="001026F8"/>
    <w:rsid w:val="001046BD"/>
    <w:rsid w:val="00110CED"/>
    <w:rsid w:val="00112395"/>
    <w:rsid w:val="001130B3"/>
    <w:rsid w:val="00113ACD"/>
    <w:rsid w:val="0011568A"/>
    <w:rsid w:val="001165C5"/>
    <w:rsid w:val="00121830"/>
    <w:rsid w:val="00121F9D"/>
    <w:rsid w:val="0012276B"/>
    <w:rsid w:val="00134791"/>
    <w:rsid w:val="00140571"/>
    <w:rsid w:val="00142FC2"/>
    <w:rsid w:val="00151341"/>
    <w:rsid w:val="00156D77"/>
    <w:rsid w:val="00165865"/>
    <w:rsid w:val="00171F7B"/>
    <w:rsid w:val="00180347"/>
    <w:rsid w:val="0018347F"/>
    <w:rsid w:val="0018507B"/>
    <w:rsid w:val="001857CB"/>
    <w:rsid w:val="001861B0"/>
    <w:rsid w:val="00191767"/>
    <w:rsid w:val="00197CEC"/>
    <w:rsid w:val="001A3F53"/>
    <w:rsid w:val="001A4087"/>
    <w:rsid w:val="001A7510"/>
    <w:rsid w:val="001A7938"/>
    <w:rsid w:val="001B54B1"/>
    <w:rsid w:val="001B7263"/>
    <w:rsid w:val="001C0355"/>
    <w:rsid w:val="001D274B"/>
    <w:rsid w:val="001D3906"/>
    <w:rsid w:val="001D578B"/>
    <w:rsid w:val="001F0963"/>
    <w:rsid w:val="00212017"/>
    <w:rsid w:val="00213908"/>
    <w:rsid w:val="00220AA5"/>
    <w:rsid w:val="00223FD5"/>
    <w:rsid w:val="002250D6"/>
    <w:rsid w:val="002255F8"/>
    <w:rsid w:val="00232BD8"/>
    <w:rsid w:val="00232EB6"/>
    <w:rsid w:val="00233846"/>
    <w:rsid w:val="0023657E"/>
    <w:rsid w:val="00243234"/>
    <w:rsid w:val="00246F1D"/>
    <w:rsid w:val="00254AD8"/>
    <w:rsid w:val="00255E98"/>
    <w:rsid w:val="00260B04"/>
    <w:rsid w:val="00265BE3"/>
    <w:rsid w:val="0026618D"/>
    <w:rsid w:val="0026737E"/>
    <w:rsid w:val="00271370"/>
    <w:rsid w:val="00281203"/>
    <w:rsid w:val="002818ED"/>
    <w:rsid w:val="00284204"/>
    <w:rsid w:val="00290685"/>
    <w:rsid w:val="00290902"/>
    <w:rsid w:val="00291CF4"/>
    <w:rsid w:val="00293F1F"/>
    <w:rsid w:val="0029534F"/>
    <w:rsid w:val="00295F7A"/>
    <w:rsid w:val="00296895"/>
    <w:rsid w:val="002A11FB"/>
    <w:rsid w:val="002A2A78"/>
    <w:rsid w:val="002A36C3"/>
    <w:rsid w:val="002A76DF"/>
    <w:rsid w:val="002B08EC"/>
    <w:rsid w:val="002B51F2"/>
    <w:rsid w:val="002B7819"/>
    <w:rsid w:val="002C06EC"/>
    <w:rsid w:val="002C313F"/>
    <w:rsid w:val="002C493F"/>
    <w:rsid w:val="002D1464"/>
    <w:rsid w:val="002D7A0C"/>
    <w:rsid w:val="002E204B"/>
    <w:rsid w:val="002E5424"/>
    <w:rsid w:val="002F33FD"/>
    <w:rsid w:val="002F6FCD"/>
    <w:rsid w:val="00301175"/>
    <w:rsid w:val="00301396"/>
    <w:rsid w:val="00302F16"/>
    <w:rsid w:val="00304C40"/>
    <w:rsid w:val="00306A31"/>
    <w:rsid w:val="00313E36"/>
    <w:rsid w:val="003140C1"/>
    <w:rsid w:val="003146E7"/>
    <w:rsid w:val="00317B6A"/>
    <w:rsid w:val="00320873"/>
    <w:rsid w:val="003210A4"/>
    <w:rsid w:val="00321649"/>
    <w:rsid w:val="00321B69"/>
    <w:rsid w:val="0032244C"/>
    <w:rsid w:val="003225E4"/>
    <w:rsid w:val="00323731"/>
    <w:rsid w:val="003261A3"/>
    <w:rsid w:val="003310A5"/>
    <w:rsid w:val="00335236"/>
    <w:rsid w:val="00340D11"/>
    <w:rsid w:val="00344E30"/>
    <w:rsid w:val="0035164D"/>
    <w:rsid w:val="00352DA2"/>
    <w:rsid w:val="00362543"/>
    <w:rsid w:val="00367551"/>
    <w:rsid w:val="00367770"/>
    <w:rsid w:val="00371DF7"/>
    <w:rsid w:val="00373B6F"/>
    <w:rsid w:val="0037500A"/>
    <w:rsid w:val="003778FE"/>
    <w:rsid w:val="00377C0B"/>
    <w:rsid w:val="0038559E"/>
    <w:rsid w:val="00392D2B"/>
    <w:rsid w:val="00394048"/>
    <w:rsid w:val="003A1A61"/>
    <w:rsid w:val="003A1F17"/>
    <w:rsid w:val="003A2631"/>
    <w:rsid w:val="003A2788"/>
    <w:rsid w:val="003A4A01"/>
    <w:rsid w:val="003A6EE9"/>
    <w:rsid w:val="003A71ED"/>
    <w:rsid w:val="003B0E76"/>
    <w:rsid w:val="003B1A40"/>
    <w:rsid w:val="003B2962"/>
    <w:rsid w:val="003B7598"/>
    <w:rsid w:val="003C308A"/>
    <w:rsid w:val="003C7E03"/>
    <w:rsid w:val="003D06E2"/>
    <w:rsid w:val="003D3F97"/>
    <w:rsid w:val="003D55BF"/>
    <w:rsid w:val="003E38CC"/>
    <w:rsid w:val="003E6DCB"/>
    <w:rsid w:val="004031C5"/>
    <w:rsid w:val="004040A8"/>
    <w:rsid w:val="00417C51"/>
    <w:rsid w:val="0042150B"/>
    <w:rsid w:val="00422021"/>
    <w:rsid w:val="004253B2"/>
    <w:rsid w:val="00430184"/>
    <w:rsid w:val="004315EF"/>
    <w:rsid w:val="00442AAD"/>
    <w:rsid w:val="00455301"/>
    <w:rsid w:val="004567AB"/>
    <w:rsid w:val="004662E2"/>
    <w:rsid w:val="004664D3"/>
    <w:rsid w:val="00467435"/>
    <w:rsid w:val="00473530"/>
    <w:rsid w:val="00473EC8"/>
    <w:rsid w:val="00480F52"/>
    <w:rsid w:val="0048367E"/>
    <w:rsid w:val="00483D7B"/>
    <w:rsid w:val="004870BF"/>
    <w:rsid w:val="00491C23"/>
    <w:rsid w:val="004A0740"/>
    <w:rsid w:val="004A2CB0"/>
    <w:rsid w:val="004A32B4"/>
    <w:rsid w:val="004A5E6B"/>
    <w:rsid w:val="004A7C58"/>
    <w:rsid w:val="004B01A0"/>
    <w:rsid w:val="004B29A6"/>
    <w:rsid w:val="004B6263"/>
    <w:rsid w:val="004B78F3"/>
    <w:rsid w:val="004C00CA"/>
    <w:rsid w:val="004C2328"/>
    <w:rsid w:val="004D3880"/>
    <w:rsid w:val="004D5F52"/>
    <w:rsid w:val="004D63A0"/>
    <w:rsid w:val="004E46FD"/>
    <w:rsid w:val="004E6BE1"/>
    <w:rsid w:val="004F054B"/>
    <w:rsid w:val="004F4881"/>
    <w:rsid w:val="004F6F9C"/>
    <w:rsid w:val="004F72F7"/>
    <w:rsid w:val="004F74A7"/>
    <w:rsid w:val="00501FF9"/>
    <w:rsid w:val="00511221"/>
    <w:rsid w:val="00513363"/>
    <w:rsid w:val="00517032"/>
    <w:rsid w:val="00520E3F"/>
    <w:rsid w:val="00523532"/>
    <w:rsid w:val="00523936"/>
    <w:rsid w:val="00523BEC"/>
    <w:rsid w:val="00524A09"/>
    <w:rsid w:val="0053067A"/>
    <w:rsid w:val="00530C10"/>
    <w:rsid w:val="00531D7B"/>
    <w:rsid w:val="00534E41"/>
    <w:rsid w:val="00543834"/>
    <w:rsid w:val="00543FDA"/>
    <w:rsid w:val="00547563"/>
    <w:rsid w:val="00550837"/>
    <w:rsid w:val="00552A82"/>
    <w:rsid w:val="00553786"/>
    <w:rsid w:val="005622B7"/>
    <w:rsid w:val="00562DCC"/>
    <w:rsid w:val="00563142"/>
    <w:rsid w:val="00575225"/>
    <w:rsid w:val="005756C8"/>
    <w:rsid w:val="00576C92"/>
    <w:rsid w:val="005773C5"/>
    <w:rsid w:val="00580519"/>
    <w:rsid w:val="00583B19"/>
    <w:rsid w:val="0058677A"/>
    <w:rsid w:val="00586E94"/>
    <w:rsid w:val="00594763"/>
    <w:rsid w:val="005A4904"/>
    <w:rsid w:val="005A4AE8"/>
    <w:rsid w:val="005A53B8"/>
    <w:rsid w:val="005A6F68"/>
    <w:rsid w:val="005B4B32"/>
    <w:rsid w:val="005B69DE"/>
    <w:rsid w:val="005C135E"/>
    <w:rsid w:val="005C33BB"/>
    <w:rsid w:val="005D142F"/>
    <w:rsid w:val="005D59A8"/>
    <w:rsid w:val="005E517A"/>
    <w:rsid w:val="005E6507"/>
    <w:rsid w:val="005F1644"/>
    <w:rsid w:val="005F2483"/>
    <w:rsid w:val="005F2716"/>
    <w:rsid w:val="005F3455"/>
    <w:rsid w:val="005F5A5D"/>
    <w:rsid w:val="00601F56"/>
    <w:rsid w:val="006037DF"/>
    <w:rsid w:val="00603939"/>
    <w:rsid w:val="0060484F"/>
    <w:rsid w:val="00604876"/>
    <w:rsid w:val="006108A6"/>
    <w:rsid w:val="00614E21"/>
    <w:rsid w:val="00620492"/>
    <w:rsid w:val="006231D0"/>
    <w:rsid w:val="0062385E"/>
    <w:rsid w:val="00630E10"/>
    <w:rsid w:val="006311F5"/>
    <w:rsid w:val="00634121"/>
    <w:rsid w:val="00634B57"/>
    <w:rsid w:val="00634B77"/>
    <w:rsid w:val="00635CA3"/>
    <w:rsid w:val="006362A0"/>
    <w:rsid w:val="006414BB"/>
    <w:rsid w:val="00643B11"/>
    <w:rsid w:val="006443BB"/>
    <w:rsid w:val="00647F0E"/>
    <w:rsid w:val="006544A8"/>
    <w:rsid w:val="00655460"/>
    <w:rsid w:val="00657659"/>
    <w:rsid w:val="00662037"/>
    <w:rsid w:val="00665D7B"/>
    <w:rsid w:val="00666342"/>
    <w:rsid w:val="0067015C"/>
    <w:rsid w:val="00672D58"/>
    <w:rsid w:val="00676C09"/>
    <w:rsid w:val="00677644"/>
    <w:rsid w:val="00680FCC"/>
    <w:rsid w:val="006857C8"/>
    <w:rsid w:val="00686021"/>
    <w:rsid w:val="00690B0E"/>
    <w:rsid w:val="00690E38"/>
    <w:rsid w:val="00692A38"/>
    <w:rsid w:val="00694159"/>
    <w:rsid w:val="00694AA1"/>
    <w:rsid w:val="006973BD"/>
    <w:rsid w:val="00697B7A"/>
    <w:rsid w:val="00697C09"/>
    <w:rsid w:val="006A18D8"/>
    <w:rsid w:val="006A78BB"/>
    <w:rsid w:val="006A79D0"/>
    <w:rsid w:val="006B2386"/>
    <w:rsid w:val="006B32BB"/>
    <w:rsid w:val="006B4681"/>
    <w:rsid w:val="006B54A4"/>
    <w:rsid w:val="006B7B62"/>
    <w:rsid w:val="006C282A"/>
    <w:rsid w:val="006C3A3C"/>
    <w:rsid w:val="006C4F2C"/>
    <w:rsid w:val="006C54F6"/>
    <w:rsid w:val="006C6DAA"/>
    <w:rsid w:val="006C7377"/>
    <w:rsid w:val="006D2A9C"/>
    <w:rsid w:val="006D3F33"/>
    <w:rsid w:val="006D4310"/>
    <w:rsid w:val="006D4589"/>
    <w:rsid w:val="006D4C65"/>
    <w:rsid w:val="006D737A"/>
    <w:rsid w:val="006E0F92"/>
    <w:rsid w:val="006E45BC"/>
    <w:rsid w:val="006E5CA2"/>
    <w:rsid w:val="006E65CF"/>
    <w:rsid w:val="006E661F"/>
    <w:rsid w:val="006F034C"/>
    <w:rsid w:val="006F050E"/>
    <w:rsid w:val="006F1FA3"/>
    <w:rsid w:val="006F7BA4"/>
    <w:rsid w:val="00700068"/>
    <w:rsid w:val="0070577D"/>
    <w:rsid w:val="00706C3A"/>
    <w:rsid w:val="00710835"/>
    <w:rsid w:val="007110ED"/>
    <w:rsid w:val="007116FC"/>
    <w:rsid w:val="007159D2"/>
    <w:rsid w:val="00720256"/>
    <w:rsid w:val="00733AA2"/>
    <w:rsid w:val="00736FD9"/>
    <w:rsid w:val="00741533"/>
    <w:rsid w:val="00752A77"/>
    <w:rsid w:val="00753A25"/>
    <w:rsid w:val="00757ED7"/>
    <w:rsid w:val="00762896"/>
    <w:rsid w:val="0076598F"/>
    <w:rsid w:val="007765EF"/>
    <w:rsid w:val="0077705F"/>
    <w:rsid w:val="00780A48"/>
    <w:rsid w:val="00781EC1"/>
    <w:rsid w:val="00783BF2"/>
    <w:rsid w:val="00785C32"/>
    <w:rsid w:val="00793033"/>
    <w:rsid w:val="00797AE1"/>
    <w:rsid w:val="007B016F"/>
    <w:rsid w:val="007B33B1"/>
    <w:rsid w:val="007B658A"/>
    <w:rsid w:val="007C0289"/>
    <w:rsid w:val="007C21A4"/>
    <w:rsid w:val="007C2D48"/>
    <w:rsid w:val="007C3459"/>
    <w:rsid w:val="007C488C"/>
    <w:rsid w:val="007D4BA3"/>
    <w:rsid w:val="007D5477"/>
    <w:rsid w:val="007D58D1"/>
    <w:rsid w:val="007E1DC6"/>
    <w:rsid w:val="007E219C"/>
    <w:rsid w:val="007E30F1"/>
    <w:rsid w:val="007E60BE"/>
    <w:rsid w:val="007E7AC7"/>
    <w:rsid w:val="007F3FBD"/>
    <w:rsid w:val="007F4F43"/>
    <w:rsid w:val="007F6AEC"/>
    <w:rsid w:val="007F7F60"/>
    <w:rsid w:val="00801BFF"/>
    <w:rsid w:val="00801E2B"/>
    <w:rsid w:val="008043B7"/>
    <w:rsid w:val="008115BC"/>
    <w:rsid w:val="008129A4"/>
    <w:rsid w:val="008143B5"/>
    <w:rsid w:val="00814831"/>
    <w:rsid w:val="00815A0C"/>
    <w:rsid w:val="00823174"/>
    <w:rsid w:val="0082706F"/>
    <w:rsid w:val="0083058C"/>
    <w:rsid w:val="008314B7"/>
    <w:rsid w:val="008352CD"/>
    <w:rsid w:val="00837E0E"/>
    <w:rsid w:val="00847219"/>
    <w:rsid w:val="00851B12"/>
    <w:rsid w:val="00857369"/>
    <w:rsid w:val="0086386C"/>
    <w:rsid w:val="008643D2"/>
    <w:rsid w:val="0086533E"/>
    <w:rsid w:val="0087295E"/>
    <w:rsid w:val="00872B23"/>
    <w:rsid w:val="008737D2"/>
    <w:rsid w:val="00876AE6"/>
    <w:rsid w:val="008839B8"/>
    <w:rsid w:val="008860BE"/>
    <w:rsid w:val="00886825"/>
    <w:rsid w:val="008933FF"/>
    <w:rsid w:val="00893B50"/>
    <w:rsid w:val="00894419"/>
    <w:rsid w:val="008973E5"/>
    <w:rsid w:val="008A45DA"/>
    <w:rsid w:val="008A5386"/>
    <w:rsid w:val="008B044E"/>
    <w:rsid w:val="008B25F1"/>
    <w:rsid w:val="008B4340"/>
    <w:rsid w:val="008B7F55"/>
    <w:rsid w:val="008C7095"/>
    <w:rsid w:val="008D06B9"/>
    <w:rsid w:val="008D0906"/>
    <w:rsid w:val="008D3A5F"/>
    <w:rsid w:val="008F0677"/>
    <w:rsid w:val="008F1D31"/>
    <w:rsid w:val="008F66A2"/>
    <w:rsid w:val="008F74F4"/>
    <w:rsid w:val="009056EE"/>
    <w:rsid w:val="0090701B"/>
    <w:rsid w:val="00911099"/>
    <w:rsid w:val="009134F7"/>
    <w:rsid w:val="00916A45"/>
    <w:rsid w:val="00923DDF"/>
    <w:rsid w:val="009251EC"/>
    <w:rsid w:val="00925361"/>
    <w:rsid w:val="0093119D"/>
    <w:rsid w:val="0093330D"/>
    <w:rsid w:val="0093587F"/>
    <w:rsid w:val="00937CF3"/>
    <w:rsid w:val="00940AF7"/>
    <w:rsid w:val="009413BE"/>
    <w:rsid w:val="0094500F"/>
    <w:rsid w:val="00950A13"/>
    <w:rsid w:val="00952468"/>
    <w:rsid w:val="00953CA4"/>
    <w:rsid w:val="0095649D"/>
    <w:rsid w:val="00960037"/>
    <w:rsid w:val="00962980"/>
    <w:rsid w:val="00963040"/>
    <w:rsid w:val="00964C4E"/>
    <w:rsid w:val="0096570B"/>
    <w:rsid w:val="00965955"/>
    <w:rsid w:val="00966265"/>
    <w:rsid w:val="009704C0"/>
    <w:rsid w:val="00976ACF"/>
    <w:rsid w:val="009779E7"/>
    <w:rsid w:val="0098298E"/>
    <w:rsid w:val="00984F65"/>
    <w:rsid w:val="00987419"/>
    <w:rsid w:val="00990D88"/>
    <w:rsid w:val="00992A6D"/>
    <w:rsid w:val="009968AC"/>
    <w:rsid w:val="00996AB5"/>
    <w:rsid w:val="00997C79"/>
    <w:rsid w:val="009A0857"/>
    <w:rsid w:val="009A0AFA"/>
    <w:rsid w:val="009A4F89"/>
    <w:rsid w:val="009A7707"/>
    <w:rsid w:val="009A7AE2"/>
    <w:rsid w:val="009B0C4E"/>
    <w:rsid w:val="009B2E8A"/>
    <w:rsid w:val="009C199A"/>
    <w:rsid w:val="009C1F28"/>
    <w:rsid w:val="009C6991"/>
    <w:rsid w:val="009E0A2A"/>
    <w:rsid w:val="009E2FDE"/>
    <w:rsid w:val="009E6AC9"/>
    <w:rsid w:val="009E6C07"/>
    <w:rsid w:val="009E72F3"/>
    <w:rsid w:val="009F0FDB"/>
    <w:rsid w:val="009F33D6"/>
    <w:rsid w:val="009F481D"/>
    <w:rsid w:val="00A006D6"/>
    <w:rsid w:val="00A02743"/>
    <w:rsid w:val="00A04FA6"/>
    <w:rsid w:val="00A069F0"/>
    <w:rsid w:val="00A06EED"/>
    <w:rsid w:val="00A12C01"/>
    <w:rsid w:val="00A16147"/>
    <w:rsid w:val="00A16CC9"/>
    <w:rsid w:val="00A20DF2"/>
    <w:rsid w:val="00A21C7F"/>
    <w:rsid w:val="00A2287D"/>
    <w:rsid w:val="00A23CFC"/>
    <w:rsid w:val="00A24B23"/>
    <w:rsid w:val="00A458C7"/>
    <w:rsid w:val="00A46844"/>
    <w:rsid w:val="00A51A85"/>
    <w:rsid w:val="00A531F4"/>
    <w:rsid w:val="00A6040E"/>
    <w:rsid w:val="00A64DCB"/>
    <w:rsid w:val="00A72DE9"/>
    <w:rsid w:val="00A74579"/>
    <w:rsid w:val="00A75E07"/>
    <w:rsid w:val="00A77159"/>
    <w:rsid w:val="00A77A58"/>
    <w:rsid w:val="00A84715"/>
    <w:rsid w:val="00A942F2"/>
    <w:rsid w:val="00A947CC"/>
    <w:rsid w:val="00A97770"/>
    <w:rsid w:val="00AA1539"/>
    <w:rsid w:val="00AA2CF4"/>
    <w:rsid w:val="00AB2987"/>
    <w:rsid w:val="00AB4F28"/>
    <w:rsid w:val="00AB60B2"/>
    <w:rsid w:val="00AC0A58"/>
    <w:rsid w:val="00AC11A5"/>
    <w:rsid w:val="00AD42FD"/>
    <w:rsid w:val="00AD4CFB"/>
    <w:rsid w:val="00AD56A3"/>
    <w:rsid w:val="00AD64EA"/>
    <w:rsid w:val="00AE663F"/>
    <w:rsid w:val="00AE78A7"/>
    <w:rsid w:val="00AF412F"/>
    <w:rsid w:val="00AF4E46"/>
    <w:rsid w:val="00B01491"/>
    <w:rsid w:val="00B01D1D"/>
    <w:rsid w:val="00B07EC8"/>
    <w:rsid w:val="00B10FDE"/>
    <w:rsid w:val="00B202DD"/>
    <w:rsid w:val="00B202F7"/>
    <w:rsid w:val="00B2046E"/>
    <w:rsid w:val="00B20579"/>
    <w:rsid w:val="00B21EA9"/>
    <w:rsid w:val="00B24514"/>
    <w:rsid w:val="00B25E4B"/>
    <w:rsid w:val="00B308AE"/>
    <w:rsid w:val="00B30DEF"/>
    <w:rsid w:val="00B32852"/>
    <w:rsid w:val="00B33D84"/>
    <w:rsid w:val="00B4097A"/>
    <w:rsid w:val="00B44D6F"/>
    <w:rsid w:val="00B46AB4"/>
    <w:rsid w:val="00B54A13"/>
    <w:rsid w:val="00B64F8F"/>
    <w:rsid w:val="00B7028D"/>
    <w:rsid w:val="00B80CF8"/>
    <w:rsid w:val="00B82E7D"/>
    <w:rsid w:val="00B932A6"/>
    <w:rsid w:val="00B93735"/>
    <w:rsid w:val="00B94099"/>
    <w:rsid w:val="00B94240"/>
    <w:rsid w:val="00BA3E15"/>
    <w:rsid w:val="00BA4AD9"/>
    <w:rsid w:val="00BA5892"/>
    <w:rsid w:val="00BA66A7"/>
    <w:rsid w:val="00BB1584"/>
    <w:rsid w:val="00BB79E0"/>
    <w:rsid w:val="00BC1A17"/>
    <w:rsid w:val="00BC284B"/>
    <w:rsid w:val="00BC2A13"/>
    <w:rsid w:val="00BC329F"/>
    <w:rsid w:val="00BC37FB"/>
    <w:rsid w:val="00BC6587"/>
    <w:rsid w:val="00BD0C0E"/>
    <w:rsid w:val="00BD3B4D"/>
    <w:rsid w:val="00BD60F5"/>
    <w:rsid w:val="00BE3C9A"/>
    <w:rsid w:val="00BE5DCD"/>
    <w:rsid w:val="00BE7BF4"/>
    <w:rsid w:val="00BF15B5"/>
    <w:rsid w:val="00C02694"/>
    <w:rsid w:val="00C03F85"/>
    <w:rsid w:val="00C04267"/>
    <w:rsid w:val="00C070BD"/>
    <w:rsid w:val="00C105C5"/>
    <w:rsid w:val="00C20859"/>
    <w:rsid w:val="00C21F04"/>
    <w:rsid w:val="00C23728"/>
    <w:rsid w:val="00C24313"/>
    <w:rsid w:val="00C2494E"/>
    <w:rsid w:val="00C3091B"/>
    <w:rsid w:val="00C31214"/>
    <w:rsid w:val="00C31D70"/>
    <w:rsid w:val="00C43F47"/>
    <w:rsid w:val="00C53AAA"/>
    <w:rsid w:val="00C54D6D"/>
    <w:rsid w:val="00C568D9"/>
    <w:rsid w:val="00C63D40"/>
    <w:rsid w:val="00C63E24"/>
    <w:rsid w:val="00C72149"/>
    <w:rsid w:val="00C76F84"/>
    <w:rsid w:val="00C7769D"/>
    <w:rsid w:val="00C84008"/>
    <w:rsid w:val="00C84141"/>
    <w:rsid w:val="00C85062"/>
    <w:rsid w:val="00C9008D"/>
    <w:rsid w:val="00C91C29"/>
    <w:rsid w:val="00C938F0"/>
    <w:rsid w:val="00C95951"/>
    <w:rsid w:val="00CA1EBA"/>
    <w:rsid w:val="00CA3E8F"/>
    <w:rsid w:val="00CA5048"/>
    <w:rsid w:val="00CA56A9"/>
    <w:rsid w:val="00CA6475"/>
    <w:rsid w:val="00CB55D7"/>
    <w:rsid w:val="00CC153E"/>
    <w:rsid w:val="00CC1C75"/>
    <w:rsid w:val="00CC2854"/>
    <w:rsid w:val="00CC350E"/>
    <w:rsid w:val="00CD3191"/>
    <w:rsid w:val="00CD3AAE"/>
    <w:rsid w:val="00CD766E"/>
    <w:rsid w:val="00CD79C8"/>
    <w:rsid w:val="00CE0FCA"/>
    <w:rsid w:val="00CE2794"/>
    <w:rsid w:val="00CF2DB5"/>
    <w:rsid w:val="00CF5219"/>
    <w:rsid w:val="00CF6A78"/>
    <w:rsid w:val="00CF727B"/>
    <w:rsid w:val="00CF7B75"/>
    <w:rsid w:val="00D00C66"/>
    <w:rsid w:val="00D01DF5"/>
    <w:rsid w:val="00D02C57"/>
    <w:rsid w:val="00D0378B"/>
    <w:rsid w:val="00D076EC"/>
    <w:rsid w:val="00D143DB"/>
    <w:rsid w:val="00D149AE"/>
    <w:rsid w:val="00D16CE1"/>
    <w:rsid w:val="00D16FA7"/>
    <w:rsid w:val="00D22B79"/>
    <w:rsid w:val="00D22D1B"/>
    <w:rsid w:val="00D23D99"/>
    <w:rsid w:val="00D24096"/>
    <w:rsid w:val="00D246D5"/>
    <w:rsid w:val="00D247B3"/>
    <w:rsid w:val="00D337D6"/>
    <w:rsid w:val="00D36409"/>
    <w:rsid w:val="00D42EA6"/>
    <w:rsid w:val="00D4420C"/>
    <w:rsid w:val="00D45F67"/>
    <w:rsid w:val="00D5728A"/>
    <w:rsid w:val="00D5772E"/>
    <w:rsid w:val="00D61370"/>
    <w:rsid w:val="00D7291C"/>
    <w:rsid w:val="00D77DAB"/>
    <w:rsid w:val="00D80999"/>
    <w:rsid w:val="00D82D61"/>
    <w:rsid w:val="00D84482"/>
    <w:rsid w:val="00D86C3B"/>
    <w:rsid w:val="00D87E89"/>
    <w:rsid w:val="00D9123F"/>
    <w:rsid w:val="00D9288A"/>
    <w:rsid w:val="00D95319"/>
    <w:rsid w:val="00DA1DD8"/>
    <w:rsid w:val="00DA2088"/>
    <w:rsid w:val="00DA4183"/>
    <w:rsid w:val="00DB483B"/>
    <w:rsid w:val="00DB58CB"/>
    <w:rsid w:val="00DB6DE5"/>
    <w:rsid w:val="00DB7E3D"/>
    <w:rsid w:val="00DC097D"/>
    <w:rsid w:val="00DC42CD"/>
    <w:rsid w:val="00DC4D8A"/>
    <w:rsid w:val="00DC62F7"/>
    <w:rsid w:val="00DC742E"/>
    <w:rsid w:val="00DD1AA3"/>
    <w:rsid w:val="00DD2E66"/>
    <w:rsid w:val="00DD3337"/>
    <w:rsid w:val="00DD53C3"/>
    <w:rsid w:val="00DD54E3"/>
    <w:rsid w:val="00DD5708"/>
    <w:rsid w:val="00DD5CFC"/>
    <w:rsid w:val="00DE28AB"/>
    <w:rsid w:val="00DE4102"/>
    <w:rsid w:val="00DE56B8"/>
    <w:rsid w:val="00DF02A5"/>
    <w:rsid w:val="00DF02FC"/>
    <w:rsid w:val="00DF412C"/>
    <w:rsid w:val="00DF76F1"/>
    <w:rsid w:val="00DF7D65"/>
    <w:rsid w:val="00E02AC8"/>
    <w:rsid w:val="00E032E9"/>
    <w:rsid w:val="00E067B3"/>
    <w:rsid w:val="00E101B3"/>
    <w:rsid w:val="00E10CBA"/>
    <w:rsid w:val="00E119E9"/>
    <w:rsid w:val="00E13E9F"/>
    <w:rsid w:val="00E205B2"/>
    <w:rsid w:val="00E20A25"/>
    <w:rsid w:val="00E246A3"/>
    <w:rsid w:val="00E3127B"/>
    <w:rsid w:val="00E31398"/>
    <w:rsid w:val="00E31C4A"/>
    <w:rsid w:val="00E376F1"/>
    <w:rsid w:val="00E37C33"/>
    <w:rsid w:val="00E45E21"/>
    <w:rsid w:val="00E464F8"/>
    <w:rsid w:val="00E50ADC"/>
    <w:rsid w:val="00E51322"/>
    <w:rsid w:val="00E55B2D"/>
    <w:rsid w:val="00E61F1C"/>
    <w:rsid w:val="00E6277E"/>
    <w:rsid w:val="00E63163"/>
    <w:rsid w:val="00E63906"/>
    <w:rsid w:val="00E63C80"/>
    <w:rsid w:val="00E6478C"/>
    <w:rsid w:val="00E70C8F"/>
    <w:rsid w:val="00E747A5"/>
    <w:rsid w:val="00E816D3"/>
    <w:rsid w:val="00E95619"/>
    <w:rsid w:val="00E95821"/>
    <w:rsid w:val="00EA05BE"/>
    <w:rsid w:val="00EA36B7"/>
    <w:rsid w:val="00EA7883"/>
    <w:rsid w:val="00EB6017"/>
    <w:rsid w:val="00EB66B6"/>
    <w:rsid w:val="00EB68AE"/>
    <w:rsid w:val="00EB7211"/>
    <w:rsid w:val="00EC3C2B"/>
    <w:rsid w:val="00EC5DB8"/>
    <w:rsid w:val="00EC7F86"/>
    <w:rsid w:val="00ED7DB4"/>
    <w:rsid w:val="00EE0DF2"/>
    <w:rsid w:val="00EF059B"/>
    <w:rsid w:val="00EF087A"/>
    <w:rsid w:val="00F00854"/>
    <w:rsid w:val="00F00B1C"/>
    <w:rsid w:val="00F0634D"/>
    <w:rsid w:val="00F156CB"/>
    <w:rsid w:val="00F1666C"/>
    <w:rsid w:val="00F202CF"/>
    <w:rsid w:val="00F248BD"/>
    <w:rsid w:val="00F24F84"/>
    <w:rsid w:val="00F32CB3"/>
    <w:rsid w:val="00F32DFC"/>
    <w:rsid w:val="00F35584"/>
    <w:rsid w:val="00F365F2"/>
    <w:rsid w:val="00F415FB"/>
    <w:rsid w:val="00F432A2"/>
    <w:rsid w:val="00F44FB4"/>
    <w:rsid w:val="00F454E2"/>
    <w:rsid w:val="00F46E79"/>
    <w:rsid w:val="00F51621"/>
    <w:rsid w:val="00F56072"/>
    <w:rsid w:val="00F56338"/>
    <w:rsid w:val="00F6355A"/>
    <w:rsid w:val="00F64BA7"/>
    <w:rsid w:val="00F64C00"/>
    <w:rsid w:val="00F71C94"/>
    <w:rsid w:val="00F819DC"/>
    <w:rsid w:val="00F82E74"/>
    <w:rsid w:val="00F842CF"/>
    <w:rsid w:val="00F90AF9"/>
    <w:rsid w:val="00F90EBC"/>
    <w:rsid w:val="00F9294F"/>
    <w:rsid w:val="00F952D8"/>
    <w:rsid w:val="00FA2EB1"/>
    <w:rsid w:val="00FA3A8A"/>
    <w:rsid w:val="00FA3DCF"/>
    <w:rsid w:val="00FA4123"/>
    <w:rsid w:val="00FA7019"/>
    <w:rsid w:val="00FA739A"/>
    <w:rsid w:val="00FB3612"/>
    <w:rsid w:val="00FB73DC"/>
    <w:rsid w:val="00FB7601"/>
    <w:rsid w:val="00FC05CA"/>
    <w:rsid w:val="00FC0B78"/>
    <w:rsid w:val="00FC130B"/>
    <w:rsid w:val="00FC1C06"/>
    <w:rsid w:val="00FC1D79"/>
    <w:rsid w:val="00FC21FC"/>
    <w:rsid w:val="00FC495C"/>
    <w:rsid w:val="00FC6640"/>
    <w:rsid w:val="00FC727F"/>
    <w:rsid w:val="00FD03D6"/>
    <w:rsid w:val="00FD25CA"/>
    <w:rsid w:val="00FD2FDF"/>
    <w:rsid w:val="00FD688D"/>
    <w:rsid w:val="00FD716C"/>
    <w:rsid w:val="00FD73CB"/>
    <w:rsid w:val="00FE22FB"/>
    <w:rsid w:val="00FE2975"/>
    <w:rsid w:val="00FE2B2D"/>
    <w:rsid w:val="00FE2BDD"/>
    <w:rsid w:val="00FE4666"/>
    <w:rsid w:val="00FE5636"/>
    <w:rsid w:val="00FE6BF1"/>
    <w:rsid w:val="00FE7CBB"/>
    <w:rsid w:val="00FF0D82"/>
    <w:rsid w:val="0FE9A840"/>
    <w:rsid w:val="3D6C0CC5"/>
    <w:rsid w:val="3F507CD3"/>
    <w:rsid w:val="5F02B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82900"/>
  <w15:docId w15:val="{617C8CD6-254B-4483-812A-982FDF0F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C33"/>
  </w:style>
  <w:style w:type="paragraph" w:styleId="Heading1">
    <w:name w:val="heading 1"/>
    <w:basedOn w:val="Normal"/>
    <w:next w:val="Normal"/>
    <w:link w:val="Heading1Char"/>
    <w:uiPriority w:val="9"/>
    <w:rsid w:val="00692A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860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E61F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60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rsid w:val="002842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3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532"/>
    <w:rPr>
      <w:rFonts w:ascii="Tahoma" w:hAnsi="Tahoma" w:cs="Tahoma"/>
      <w:sz w:val="16"/>
      <w:szCs w:val="16"/>
    </w:rPr>
  </w:style>
  <w:style w:type="paragraph" w:customStyle="1" w:styleId="Top">
    <w:name w:val="Top"/>
    <w:basedOn w:val="Heading2"/>
    <w:qFormat/>
    <w:rsid w:val="00692A38"/>
    <w:rPr>
      <w:rFonts w:asciiTheme="minorHAnsi" w:hAnsiTheme="minorHAnsi"/>
      <w:sz w:val="40"/>
      <w:szCs w:val="40"/>
    </w:rPr>
  </w:style>
  <w:style w:type="paragraph" w:customStyle="1" w:styleId="Chapter">
    <w:name w:val="Chapter"/>
    <w:basedOn w:val="Normal"/>
    <w:qFormat/>
    <w:rsid w:val="00692A38"/>
    <w:rPr>
      <w:rFonts w:eastAsiaTheme="majorEastAsia" w:cstheme="majorBidi"/>
      <w:b/>
      <w:bCs/>
      <w:color w:val="4F81BD" w:themeColor="accent1"/>
      <w:sz w:val="36"/>
      <w:szCs w:val="36"/>
    </w:rPr>
  </w:style>
  <w:style w:type="paragraph" w:customStyle="1" w:styleId="Heading">
    <w:name w:val="Heading"/>
    <w:basedOn w:val="Heading2"/>
    <w:autoRedefine/>
    <w:qFormat/>
    <w:rsid w:val="00B94240"/>
    <w:pPr>
      <w:outlineLvl w:val="2"/>
    </w:pPr>
    <w:rPr>
      <w:rFonts w:asciiTheme="minorHAnsi" w:hAnsiTheme="minorHAnsi"/>
      <w:b w:val="0"/>
      <w:color w:val="auto"/>
      <w:sz w:val="28"/>
      <w:szCs w:val="32"/>
    </w:rPr>
  </w:style>
  <w:style w:type="paragraph" w:customStyle="1" w:styleId="Header2">
    <w:name w:val="Header 2"/>
    <w:basedOn w:val="Normal"/>
    <w:qFormat/>
    <w:rsid w:val="00371DF7"/>
    <w:pPr>
      <w:outlineLvl w:val="1"/>
    </w:pPr>
    <w:rPr>
      <w:rFonts w:eastAsiaTheme="majorEastAsia" w:cstheme="majorBidi"/>
      <w:b/>
      <w:bCs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92A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2A38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692A38"/>
    <w:pPr>
      <w:spacing w:before="240" w:after="0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19E9"/>
    <w:rPr>
      <w:noProof/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16A45"/>
    <w:pPr>
      <w:tabs>
        <w:tab w:val="right" w:leader="dot" w:pos="9016"/>
      </w:tabs>
      <w:spacing w:before="120" w:after="0"/>
    </w:pPr>
    <w:rPr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92A38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92A38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92A38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92A38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92A38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92A38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92A38"/>
    <w:pPr>
      <w:spacing w:after="0"/>
      <w:ind w:left="1540"/>
    </w:pPr>
    <w:rPr>
      <w:sz w:val="20"/>
      <w:szCs w:val="20"/>
    </w:rPr>
  </w:style>
  <w:style w:type="table" w:styleId="TableGrid">
    <w:name w:val="Table Grid"/>
    <w:basedOn w:val="TableNormal"/>
    <w:uiPriority w:val="59"/>
    <w:rsid w:val="00B20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0F666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F666F"/>
    <w:rPr>
      <w:i/>
      <w:iCs/>
      <w:color w:val="000000" w:themeColor="text1"/>
    </w:rPr>
  </w:style>
  <w:style w:type="paragraph" w:styleId="NoSpacing">
    <w:name w:val="No Spacing"/>
    <w:aliases w:val="Header 3"/>
    <w:basedOn w:val="Heading2"/>
    <w:uiPriority w:val="1"/>
    <w:qFormat/>
    <w:rsid w:val="00140571"/>
    <w:pPr>
      <w:spacing w:line="240" w:lineRule="auto"/>
      <w:outlineLvl w:val="3"/>
    </w:pPr>
    <w:rPr>
      <w:b w:val="0"/>
      <w:color w:va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783B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83B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83B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B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BF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61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F1C"/>
  </w:style>
  <w:style w:type="paragraph" w:styleId="Footer">
    <w:name w:val="footer"/>
    <w:basedOn w:val="Normal"/>
    <w:link w:val="FooterChar"/>
    <w:uiPriority w:val="99"/>
    <w:unhideWhenUsed/>
    <w:rsid w:val="00E61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F1C"/>
  </w:style>
  <w:style w:type="character" w:customStyle="1" w:styleId="Heading3Char">
    <w:name w:val="Heading 3 Char"/>
    <w:basedOn w:val="DefaultParagraphFont"/>
    <w:link w:val="Heading3"/>
    <w:uiPriority w:val="9"/>
    <w:semiHidden/>
    <w:rsid w:val="00E61F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0149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6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418d190a-9475-4265-8551-59c46619216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5B08DF3EC7B74FAD77C19FB046C3C8" ma:contentTypeVersion="13" ma:contentTypeDescription="Create a new document." ma:contentTypeScope="" ma:versionID="f2fdb5262fb00abebef82d9410e2a279">
  <xsd:schema xmlns:xsd="http://www.w3.org/2001/XMLSchema" xmlns:xs="http://www.w3.org/2001/XMLSchema" xmlns:p="http://schemas.microsoft.com/office/2006/metadata/properties" xmlns:ns2="418d190a-9475-4265-8551-59c46619216a" xmlns:ns3="733e7ea2-6e19-4fdf-a3d0-0884096c83d3" targetNamespace="http://schemas.microsoft.com/office/2006/metadata/properties" ma:root="true" ma:fieldsID="8f75dc1e3281add374c108530025fefc" ns2:_="" ns3:_="">
    <xsd:import namespace="418d190a-9475-4265-8551-59c46619216a"/>
    <xsd:import namespace="733e7ea2-6e19-4fdf-a3d0-0884096c83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d190a-9475-4265-8551-59c4661921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Comments" ma:index="20" nillable="true" ma:displayName="Comments" ma:format="Dropdown" ma:internalName="Comment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3e7ea2-6e19-4fdf-a3d0-0884096c83d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FF84FE-292F-4CC9-8C5E-A42F95320115}">
  <ds:schemaRefs>
    <ds:schemaRef ds:uri="http://schemas.microsoft.com/office/2006/metadata/properties"/>
    <ds:schemaRef ds:uri="http://schemas.microsoft.com/office/infopath/2007/PartnerControls"/>
    <ds:schemaRef ds:uri="418d190a-9475-4265-8551-59c46619216a"/>
  </ds:schemaRefs>
</ds:datastoreItem>
</file>

<file path=customXml/itemProps2.xml><?xml version="1.0" encoding="utf-8"?>
<ds:datastoreItem xmlns:ds="http://schemas.openxmlformats.org/officeDocument/2006/customXml" ds:itemID="{863C3953-6FD7-41DC-835B-E55A974E02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54C626-9AF6-42CC-8573-9EE607ABAB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8d190a-9475-4265-8551-59c46619216a"/>
    <ds:schemaRef ds:uri="733e7ea2-6e19-4fdf-a3d0-0884096c83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C4F2F03-AA59-4557-86DF-B93833627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680</Words>
  <Characters>3880</Characters>
  <Application>Microsoft Office Word</Application>
  <DocSecurity>0</DocSecurity>
  <Lines>32</Lines>
  <Paragraphs>9</Paragraphs>
  <ScaleCrop>false</ScaleCrop>
  <Company>NG Bailey Group</Company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IFS Configuration Specification Template</dc:title>
  <dc:subject/>
  <dc:creator>simon.roscoe@roscoesolutions.com</dc:creator>
  <cp:keywords/>
  <cp:lastModifiedBy>Chamudini Athukorala</cp:lastModifiedBy>
  <cp:revision>2</cp:revision>
  <cp:lastPrinted>2018-01-30T17:11:00Z</cp:lastPrinted>
  <dcterms:created xsi:type="dcterms:W3CDTF">2021-08-04T04:17:00Z</dcterms:created>
  <dcterms:modified xsi:type="dcterms:W3CDTF">2021-08-04T04:17:00Z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0x010100335B08DF3EC7B74FAD77C19FB046C3C8</vt:lpwstr>
  </property>
  <property fmtid="{D5CDD505-2E9C-101B-9397-08002B2CF9AE}" pid="3" name="AuthorIds_UIVersion_512">
    <vt:lpwstr>48</vt:lpwstr>
  </property>
  <property fmtid="{D5CDD505-2E9C-101B-9397-08002B2CF9AE}" pid="4" name="AuthorIds_UIVersion_1536">
    <vt:lpwstr>25,48</vt:lpwstr>
  </property>
</Properties>
</file>