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27A2" w14:textId="77777777" w:rsidR="00A67C5B" w:rsidRPr="00624E7A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624E7A">
        <w:rPr>
          <w:rFonts w:eastAsia="Times New Roman"/>
          <w:b/>
          <w:sz w:val="32"/>
          <w:szCs w:val="24"/>
        </w:rPr>
        <w:t>Info</w:t>
      </w:r>
      <w:r>
        <w:rPr>
          <w:rFonts w:eastAsia="Times New Roman"/>
          <w:b/>
          <w:sz w:val="32"/>
          <w:szCs w:val="24"/>
        </w:rPr>
        <w:t>rmation</w:t>
      </w:r>
      <w:r w:rsidRPr="00624E7A">
        <w:rPr>
          <w:rFonts w:eastAsia="Times New Roman"/>
          <w:b/>
          <w:sz w:val="32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4550"/>
        <w:gridCol w:w="3517"/>
      </w:tblGrid>
      <w:tr w:rsidR="00A67C5B" w:rsidRPr="00592362" w14:paraId="14D98D6A" w14:textId="77777777" w:rsidTr="00786CD4">
        <w:tc>
          <w:tcPr>
            <w:tcW w:w="959" w:type="dxa"/>
            <w:shd w:val="clear" w:color="auto" w:fill="FFFFFF" w:themeFill="background1"/>
          </w:tcPr>
          <w:p w14:paraId="0E543FA1" w14:textId="4EFA2011" w:rsidR="00A67C5B" w:rsidRPr="00592362" w:rsidRDefault="008407D6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CRIM</w:t>
            </w:r>
            <w:r w:rsidR="00A67C5B" w:rsidRPr="00592362">
              <w:rPr>
                <w:b/>
                <w:sz w:val="16"/>
                <w:szCs w:val="16"/>
              </w:rPr>
              <w:t xml:space="preserve"> ID</w:t>
            </w:r>
          </w:p>
        </w:tc>
        <w:tc>
          <w:tcPr>
            <w:tcW w:w="4678" w:type="dxa"/>
            <w:shd w:val="clear" w:color="auto" w:fill="FFFFFF" w:themeFill="background1"/>
          </w:tcPr>
          <w:p w14:paraId="5119CBCB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Title</w:t>
            </w:r>
          </w:p>
        </w:tc>
        <w:tc>
          <w:tcPr>
            <w:tcW w:w="3605" w:type="dxa"/>
            <w:shd w:val="clear" w:color="auto" w:fill="FFFFFF" w:themeFill="background1"/>
          </w:tcPr>
          <w:p w14:paraId="65AC0F73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Workstream</w:t>
            </w:r>
          </w:p>
        </w:tc>
      </w:tr>
      <w:tr w:rsidR="00A67C5B" w:rsidRPr="00592362" w14:paraId="06DD212E" w14:textId="77777777" w:rsidTr="00786CD4">
        <w:tc>
          <w:tcPr>
            <w:tcW w:w="959" w:type="dxa"/>
          </w:tcPr>
          <w:p w14:paraId="7912DECA" w14:textId="58F60002" w:rsidR="00A67C5B" w:rsidRPr="00592362" w:rsidRDefault="00B113C0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C0</w:t>
            </w:r>
            <w:r w:rsidR="00AF7CB5">
              <w:rPr>
                <w:sz w:val="16"/>
                <w:szCs w:val="16"/>
              </w:rPr>
              <w:t>7</w:t>
            </w:r>
            <w:r w:rsidR="00B416A0">
              <w:rPr>
                <w:sz w:val="16"/>
                <w:szCs w:val="16"/>
              </w:rPr>
              <w:t>06</w:t>
            </w:r>
          </w:p>
        </w:tc>
        <w:tc>
          <w:tcPr>
            <w:tcW w:w="4678" w:type="dxa"/>
          </w:tcPr>
          <w:p w14:paraId="63F9EFEE" w14:textId="1EAACE4D" w:rsidR="00A67C5B" w:rsidRPr="006C4AE8" w:rsidRDefault="00B416A0" w:rsidP="00786CD4">
            <w:pPr>
              <w:pStyle w:val="Title"/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Display next object ID in the sequence</w:t>
            </w:r>
            <w:r w:rsidR="00A67C5B" w:rsidRPr="278CC2F8">
              <w:rPr>
                <w:rFonts w:ascii="Arial" w:eastAsiaTheme="minorEastAsia" w:hAnsi="Arial" w:cs="Arial"/>
                <w:color w:val="595959" w:themeColor="text1" w:themeTint="A6"/>
                <w:spacing w:val="0"/>
                <w:kern w:val="0"/>
                <w:sz w:val="16"/>
                <w:szCs w:val="16"/>
                <w:lang w:eastAsia="en-US"/>
              </w:rPr>
              <w:t>– v0.1</w:t>
            </w:r>
          </w:p>
        </w:tc>
        <w:tc>
          <w:tcPr>
            <w:tcW w:w="3605" w:type="dxa"/>
          </w:tcPr>
          <w:p w14:paraId="067663BE" w14:textId="2D933984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 Management</w:t>
            </w:r>
          </w:p>
        </w:tc>
      </w:tr>
    </w:tbl>
    <w:p w14:paraId="6C4E9B2E" w14:textId="77777777" w:rsidR="00A67C5B" w:rsidRPr="00592362" w:rsidRDefault="00A67C5B" w:rsidP="00A67C5B">
      <w:pPr>
        <w:pStyle w:val="WLBody1"/>
        <w:rPr>
          <w:b/>
          <w:sz w:val="28"/>
        </w:rPr>
      </w:pPr>
    </w:p>
    <w:p w14:paraId="1EA419C4" w14:textId="77777777" w:rsidR="00A67C5B" w:rsidRPr="00592362" w:rsidRDefault="00A67C5B" w:rsidP="00A67C5B">
      <w:pPr>
        <w:pStyle w:val="WLBody1"/>
        <w:rPr>
          <w:rFonts w:eastAsia="Times New Roman"/>
          <w:b/>
          <w:sz w:val="32"/>
          <w:szCs w:val="24"/>
        </w:rPr>
      </w:pPr>
      <w:r w:rsidRPr="00592362">
        <w:rPr>
          <w:rFonts w:eastAsia="Times New Roman"/>
          <w:b/>
          <w:sz w:val="32"/>
          <w:szCs w:val="24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10"/>
        <w:gridCol w:w="2268"/>
        <w:gridCol w:w="3634"/>
      </w:tblGrid>
      <w:tr w:rsidR="00A67C5B" w:rsidRPr="00592362" w14:paraId="5E645507" w14:textId="77777777" w:rsidTr="00786CD4">
        <w:tc>
          <w:tcPr>
            <w:tcW w:w="1204" w:type="dxa"/>
            <w:shd w:val="clear" w:color="auto" w:fill="FFFFFF" w:themeFill="background1"/>
          </w:tcPr>
          <w:p w14:paraId="187D36F8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Revision</w:t>
            </w:r>
          </w:p>
        </w:tc>
        <w:tc>
          <w:tcPr>
            <w:tcW w:w="1910" w:type="dxa"/>
            <w:shd w:val="clear" w:color="auto" w:fill="FFFFFF" w:themeFill="background1"/>
          </w:tcPr>
          <w:p w14:paraId="16B27581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2268" w:type="dxa"/>
            <w:shd w:val="clear" w:color="auto" w:fill="FFFFFF" w:themeFill="background1"/>
          </w:tcPr>
          <w:p w14:paraId="57528C2F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By</w:t>
            </w:r>
          </w:p>
        </w:tc>
        <w:tc>
          <w:tcPr>
            <w:tcW w:w="3634" w:type="dxa"/>
            <w:shd w:val="clear" w:color="auto" w:fill="FFFFFF" w:themeFill="background1"/>
          </w:tcPr>
          <w:p w14:paraId="14D8DB5E" w14:textId="77777777" w:rsidR="00A67C5B" w:rsidRPr="00592362" w:rsidRDefault="00A67C5B" w:rsidP="00786CD4">
            <w:pPr>
              <w:pStyle w:val="WLBody1"/>
              <w:spacing w:before="60" w:after="60"/>
              <w:rPr>
                <w:b/>
                <w:sz w:val="16"/>
                <w:szCs w:val="16"/>
              </w:rPr>
            </w:pPr>
            <w:r w:rsidRPr="00592362">
              <w:rPr>
                <w:b/>
                <w:sz w:val="16"/>
                <w:szCs w:val="16"/>
              </w:rPr>
              <w:t>Remarks</w:t>
            </w:r>
          </w:p>
        </w:tc>
      </w:tr>
      <w:tr w:rsidR="00A67C5B" w:rsidRPr="00592362" w14:paraId="3AEAF59F" w14:textId="77777777" w:rsidTr="00786CD4">
        <w:tc>
          <w:tcPr>
            <w:tcW w:w="1204" w:type="dxa"/>
          </w:tcPr>
          <w:p w14:paraId="4A1ECA01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1910" w:type="dxa"/>
          </w:tcPr>
          <w:p w14:paraId="1A3867C0" w14:textId="78897DF8" w:rsidR="00A67C5B" w:rsidRPr="00592362" w:rsidRDefault="00B416A0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041FCE">
              <w:rPr>
                <w:sz w:val="16"/>
                <w:szCs w:val="16"/>
              </w:rPr>
              <w:t>/0</w:t>
            </w:r>
            <w:r w:rsidR="00AF7CB5">
              <w:rPr>
                <w:sz w:val="16"/>
                <w:szCs w:val="16"/>
              </w:rPr>
              <w:t>7</w:t>
            </w:r>
            <w:r w:rsidR="00041FCE">
              <w:rPr>
                <w:sz w:val="16"/>
                <w:szCs w:val="16"/>
              </w:rPr>
              <w:t>/2021</w:t>
            </w:r>
          </w:p>
        </w:tc>
        <w:tc>
          <w:tcPr>
            <w:tcW w:w="2268" w:type="dxa"/>
          </w:tcPr>
          <w:p w14:paraId="00F0ECFF" w14:textId="3AA60A2A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 w:rsidRPr="00074026">
              <w:rPr>
                <w:sz w:val="16"/>
                <w:szCs w:val="16"/>
              </w:rPr>
              <w:t>Erika Sukevic</w:t>
            </w:r>
          </w:p>
        </w:tc>
        <w:tc>
          <w:tcPr>
            <w:tcW w:w="3634" w:type="dxa"/>
          </w:tcPr>
          <w:p w14:paraId="35C0A79D" w14:textId="77777777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spec</w:t>
            </w:r>
          </w:p>
        </w:tc>
      </w:tr>
      <w:tr w:rsidR="00A67C5B" w:rsidRPr="00592362" w14:paraId="6F6B8BB2" w14:textId="77777777" w:rsidTr="00786CD4">
        <w:tc>
          <w:tcPr>
            <w:tcW w:w="1204" w:type="dxa"/>
          </w:tcPr>
          <w:p w14:paraId="62DDB3EB" w14:textId="77777777" w:rsidR="00A67C5B" w:rsidRPr="00592362" w:rsidRDefault="00A67C5B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1910" w:type="dxa"/>
          </w:tcPr>
          <w:p w14:paraId="6E4C326F" w14:textId="72A01724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C37B406" w14:textId="4BBB7C65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00023302" w14:textId="041243B0" w:rsidR="00A67C5B" w:rsidRPr="00FC16A7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1FA03FC" w14:textId="77777777" w:rsidTr="00786CD4">
        <w:tc>
          <w:tcPr>
            <w:tcW w:w="1204" w:type="dxa"/>
          </w:tcPr>
          <w:p w14:paraId="0BDB1FCF" w14:textId="2309F0CC" w:rsidR="00A67C5B" w:rsidRPr="00592362" w:rsidRDefault="00C64364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1.1</w:t>
            </w:r>
          </w:p>
        </w:tc>
        <w:tc>
          <w:tcPr>
            <w:tcW w:w="1910" w:type="dxa"/>
          </w:tcPr>
          <w:p w14:paraId="705FF813" w14:textId="05339DAC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2CBCF3BB" w14:textId="00E2506A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67DF061A" w14:textId="02A4A1DD" w:rsidR="00A67C5B" w:rsidRPr="00592362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  <w:tr w:rsidR="00A67C5B" w:rsidRPr="00592362" w14:paraId="70F1BE70" w14:textId="77777777" w:rsidTr="00786CD4">
        <w:tc>
          <w:tcPr>
            <w:tcW w:w="1204" w:type="dxa"/>
          </w:tcPr>
          <w:p w14:paraId="1F77D402" w14:textId="33FAFD9C" w:rsidR="00A67C5B" w:rsidRDefault="00FC16A7" w:rsidP="00786CD4">
            <w:pPr>
              <w:pStyle w:val="WLBody1"/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1.2</w:t>
            </w:r>
          </w:p>
        </w:tc>
        <w:tc>
          <w:tcPr>
            <w:tcW w:w="1910" w:type="dxa"/>
          </w:tcPr>
          <w:p w14:paraId="530D1523" w14:textId="304D1AB2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37F0B356" w14:textId="02DB40AF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3634" w:type="dxa"/>
          </w:tcPr>
          <w:p w14:paraId="281CB8FE" w14:textId="28348B93" w:rsidR="00A67C5B" w:rsidRDefault="00A67C5B" w:rsidP="00786CD4">
            <w:pPr>
              <w:pStyle w:val="WLBody1"/>
              <w:spacing w:before="60" w:after="60"/>
              <w:rPr>
                <w:sz w:val="16"/>
                <w:szCs w:val="16"/>
              </w:rPr>
            </w:pPr>
          </w:p>
        </w:tc>
      </w:tr>
    </w:tbl>
    <w:p w14:paraId="0523CA8C" w14:textId="77777777" w:rsidR="00A67C5B" w:rsidRDefault="00A67C5B" w:rsidP="00A67C5B">
      <w:pPr>
        <w:jc w:val="both"/>
      </w:pPr>
    </w:p>
    <w:p w14:paraId="491E1A13" w14:textId="778D36F6" w:rsidR="00A67C5B" w:rsidRDefault="00A43059" w:rsidP="00A67C5B">
      <w:pPr>
        <w:pStyle w:val="Heading1"/>
      </w:pPr>
      <w:r>
        <w:t>CRIM</w:t>
      </w:r>
      <w:r w:rsidR="00A67C5B">
        <w:t xml:space="preserve"> Narrative</w:t>
      </w:r>
    </w:p>
    <w:p w14:paraId="5ED1D1F5" w14:textId="32BE689B" w:rsidR="00AF7CB5" w:rsidRDefault="001A1AA8" w:rsidP="00AF7CB5">
      <w:r>
        <w:t xml:space="preserve">We need a custom field which calculates what is the next object ID in the sequence. </w:t>
      </w:r>
      <w:r w:rsidR="006D12A3">
        <w:t xml:space="preserve">The field need to identify </w:t>
      </w:r>
      <w:r w:rsidR="0004646B">
        <w:t xml:space="preserve">which objects on the specific object level belongs to the selected structure and calculate </w:t>
      </w:r>
      <w:r w:rsidR="009D788B">
        <w:t>ID based on it.</w:t>
      </w:r>
    </w:p>
    <w:p w14:paraId="140B73BF" w14:textId="5519E7B7" w:rsidR="000F1550" w:rsidRDefault="000F1550" w:rsidP="00AF7CB5">
      <w:r>
        <w:t>The new field should be place</w:t>
      </w:r>
      <w:r w:rsidR="00362DB6">
        <w:t xml:space="preserve">d on the Equipment Object </w:t>
      </w:r>
      <w:r w:rsidR="00B23220">
        <w:t>N</w:t>
      </w:r>
      <w:r w:rsidR="00362DB6">
        <w:t>avigator screen and Functional Object screen.</w:t>
      </w:r>
    </w:p>
    <w:p w14:paraId="0A73F90F" w14:textId="300667A0" w:rsidR="00362DB6" w:rsidRDefault="00362DB6" w:rsidP="00AF7CB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2FE7E" wp14:editId="307C6D60">
                <wp:simplePos x="0" y="0"/>
                <wp:positionH relativeFrom="column">
                  <wp:posOffset>4810125</wp:posOffset>
                </wp:positionH>
                <wp:positionV relativeFrom="paragraph">
                  <wp:posOffset>1068705</wp:posOffset>
                </wp:positionV>
                <wp:extent cx="952500" cy="228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3660C2" id="Rectangle 5" o:spid="_x0000_s1026" style="position:absolute;margin-left:378.75pt;margin-top:84.15pt;width:7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399443" wp14:editId="5194CBEE">
                <wp:simplePos x="0" y="0"/>
                <wp:positionH relativeFrom="column">
                  <wp:posOffset>3314700</wp:posOffset>
                </wp:positionH>
                <wp:positionV relativeFrom="paragraph">
                  <wp:posOffset>563880</wp:posOffset>
                </wp:positionV>
                <wp:extent cx="962025" cy="209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92417E" id="Rectangle 4" o:spid="_x0000_s1026" style="position:absolute;margin-left:261pt;margin-top:44.4pt;width:75.75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FEAD34A" wp14:editId="05A34D35">
            <wp:extent cx="5731510" cy="1507490"/>
            <wp:effectExtent l="0" t="0" r="254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20B2" w14:textId="77777777" w:rsidR="00362DB6" w:rsidRDefault="00362DB6" w:rsidP="00AF7CB5"/>
    <w:p w14:paraId="40D1D722" w14:textId="77777777" w:rsidR="00362DB6" w:rsidRDefault="00362DB6" w:rsidP="00AF7CB5"/>
    <w:p w14:paraId="5CA5E70C" w14:textId="6B81672A" w:rsidR="009D788B" w:rsidRDefault="008235D7" w:rsidP="00AF7CB5">
      <w:r>
        <w:t xml:space="preserve">The </w:t>
      </w:r>
      <w:r w:rsidR="009B3B9C">
        <w:t xml:space="preserve">logic should find the object ID where Object level = </w:t>
      </w:r>
      <w:r w:rsidR="009B3B9C" w:rsidRPr="009B3B9C">
        <w:t>210_MS_CONTRACT</w:t>
      </w:r>
      <w:r w:rsidR="009B3B9C">
        <w:t xml:space="preserve"> or </w:t>
      </w:r>
      <w:r w:rsidR="00FD0AD5" w:rsidRPr="00FD0AD5">
        <w:t>200_CONTRACT</w:t>
      </w:r>
    </w:p>
    <w:p w14:paraId="1FCB3C47" w14:textId="77777777" w:rsidR="00362DB6" w:rsidRDefault="000F1550" w:rsidP="00AF7C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3A24B" wp14:editId="54D2E51A">
                <wp:simplePos x="0" y="0"/>
                <wp:positionH relativeFrom="column">
                  <wp:posOffset>3476625</wp:posOffset>
                </wp:positionH>
                <wp:positionV relativeFrom="paragraph">
                  <wp:posOffset>1176655</wp:posOffset>
                </wp:positionV>
                <wp:extent cx="657225" cy="3714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E87849" id="Rectangle 2" o:spid="_x0000_s1026" style="position:absolute;margin-left:273.75pt;margin-top:92.65pt;width:51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" filled="f" strokecolor="red" strokeweight="1pt"/>
            </w:pict>
          </mc:Fallback>
        </mc:AlternateContent>
      </w:r>
      <w:r w:rsidR="00FD0AD5">
        <w:rPr>
          <w:noProof/>
        </w:rPr>
        <w:drawing>
          <wp:inline distT="0" distB="0" distL="0" distR="0" wp14:anchorId="7BA73CB8" wp14:editId="75160317">
            <wp:extent cx="5731510" cy="1914525"/>
            <wp:effectExtent l="0" t="0" r="254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7B79" w14:textId="0C70D128" w:rsidR="008D147E" w:rsidRDefault="000F1550" w:rsidP="00AF7CB5">
      <w:r>
        <w:lastRenderedPageBreak/>
        <w:t xml:space="preserve">Then </w:t>
      </w:r>
      <w:r w:rsidR="008D147E">
        <w:t>the logic should find all object IDs wh</w:t>
      </w:r>
      <w:r w:rsidR="00FC7D71">
        <w:t>ich</w:t>
      </w:r>
      <w:r w:rsidR="008D147E">
        <w:t xml:space="preserve"> </w:t>
      </w:r>
    </w:p>
    <w:p w14:paraId="4890526C" w14:textId="55C2F7D5" w:rsidR="00FD0AD5" w:rsidRDefault="008D147E" w:rsidP="008D147E">
      <w:pPr>
        <w:pStyle w:val="ListParagraph"/>
        <w:numPr>
          <w:ilvl w:val="0"/>
          <w:numId w:val="17"/>
        </w:numPr>
      </w:pPr>
      <w:r>
        <w:t>belong</w:t>
      </w:r>
      <w:r w:rsidR="00232DE3">
        <w:t>s</w:t>
      </w:r>
      <w:r>
        <w:t xml:space="preserve"> to the object id with object level </w:t>
      </w:r>
      <w:r w:rsidRPr="009B3B9C">
        <w:t>210_MS_CONTRACT</w:t>
      </w:r>
      <w:r>
        <w:t xml:space="preserve"> or </w:t>
      </w:r>
      <w:r w:rsidRPr="00FD0AD5">
        <w:t>200_CONTRACT</w:t>
      </w:r>
      <w:r>
        <w:t xml:space="preserve"> and</w:t>
      </w:r>
    </w:p>
    <w:p w14:paraId="202A3E54" w14:textId="3EBB4F95" w:rsidR="008D147E" w:rsidRDefault="000C5C17" w:rsidP="008D147E">
      <w:pPr>
        <w:pStyle w:val="ListParagraph"/>
        <w:numPr>
          <w:ilvl w:val="0"/>
          <w:numId w:val="17"/>
        </w:numPr>
      </w:pPr>
      <w:r>
        <w:t xml:space="preserve">has object level </w:t>
      </w:r>
      <w:r w:rsidRPr="000C5C17">
        <w:t>355_DWELLING</w:t>
      </w:r>
      <w:r>
        <w:t xml:space="preserve"> or </w:t>
      </w:r>
      <w:r w:rsidRPr="000C5C17">
        <w:t>340_SCHEME</w:t>
      </w:r>
    </w:p>
    <w:p w14:paraId="32E8E2EB" w14:textId="5C4E047B" w:rsidR="005562B6" w:rsidRDefault="005562B6" w:rsidP="005562B6"/>
    <w:p w14:paraId="380EB9C0" w14:textId="42B9EA3A" w:rsidR="005562B6" w:rsidRDefault="005562B6" w:rsidP="005562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0E8B15" wp14:editId="160BDA8E">
                <wp:simplePos x="0" y="0"/>
                <wp:positionH relativeFrom="column">
                  <wp:posOffset>1724025</wp:posOffset>
                </wp:positionH>
                <wp:positionV relativeFrom="paragraph">
                  <wp:posOffset>1866265</wp:posOffset>
                </wp:positionV>
                <wp:extent cx="847725" cy="2286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EBC47" id="Rectangle 8" o:spid="_x0000_s1026" style="position:absolute;margin-left:135.75pt;margin-top:146.95pt;width:66.7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A9EF7" wp14:editId="7A4B53DA">
                <wp:simplePos x="0" y="0"/>
                <wp:positionH relativeFrom="column">
                  <wp:posOffset>3829050</wp:posOffset>
                </wp:positionH>
                <wp:positionV relativeFrom="paragraph">
                  <wp:posOffset>1361440</wp:posOffset>
                </wp:positionV>
                <wp:extent cx="714375" cy="3905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6A1C07" id="Rectangle 7" o:spid="_x0000_s1026" style="position:absolute;margin-left:301.5pt;margin-top:107.2pt;width:56.2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22A02B8" wp14:editId="72BD6483">
            <wp:extent cx="5731510" cy="2371090"/>
            <wp:effectExtent l="0" t="0" r="254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8138" w14:textId="5E792C7D" w:rsidR="00386B15" w:rsidRDefault="00386B15" w:rsidP="005562B6"/>
    <w:p w14:paraId="69ACAE05" w14:textId="0C5AC4FA" w:rsidR="00386B15" w:rsidRDefault="00386B15" w:rsidP="005562B6">
      <w:r>
        <w:t xml:space="preserve">The first part of the </w:t>
      </w:r>
      <w:r w:rsidRPr="000C5C17">
        <w:t>355_DWELLING</w:t>
      </w:r>
      <w:r>
        <w:t xml:space="preserve"> or </w:t>
      </w:r>
      <w:r w:rsidRPr="000C5C17">
        <w:t>340_SCHEME</w:t>
      </w:r>
      <w:r>
        <w:t xml:space="preserve"> object id is always the number of the object where level is </w:t>
      </w:r>
      <w:r w:rsidRPr="009B3B9C">
        <w:t>210_MS_CONTRACT</w:t>
      </w:r>
      <w:r>
        <w:t xml:space="preserve"> or </w:t>
      </w:r>
      <w:r w:rsidRPr="00FD0AD5">
        <w:t>200_CONTRACT</w:t>
      </w:r>
      <w:r>
        <w:t xml:space="preserve">. Then it follows with underscore </w:t>
      </w:r>
      <w:r w:rsidR="000A2562">
        <w:t xml:space="preserve">and minimum of </w:t>
      </w:r>
      <w:r w:rsidR="005F5B3D">
        <w:t>4-digit</w:t>
      </w:r>
      <w:r w:rsidR="000A2562">
        <w:t xml:space="preserve"> number. For example, if object id for </w:t>
      </w:r>
      <w:r w:rsidR="000A2562" w:rsidRPr="009B3B9C">
        <w:t>210_MS_CONTRACT</w:t>
      </w:r>
      <w:r w:rsidR="000A2562">
        <w:t xml:space="preserve"> object is 1 then the first </w:t>
      </w:r>
      <w:r w:rsidR="000A2562" w:rsidRPr="009B3B9C">
        <w:t>210_MS_CONTRACT</w:t>
      </w:r>
      <w:r w:rsidR="000A2562">
        <w:t xml:space="preserve"> object id will be 1_</w:t>
      </w:r>
      <w:r w:rsidR="005F5B3D">
        <w:t>0001.</w:t>
      </w:r>
    </w:p>
    <w:p w14:paraId="03082135" w14:textId="4D679803" w:rsidR="00FD0AD5" w:rsidRDefault="005F5B3D" w:rsidP="00AF7CB5">
      <w:r>
        <w:t>The field should find the highest number in the structure and display the next number in the sequence. For example, if the highest number is 1_</w:t>
      </w:r>
      <w:r w:rsidR="008E6CDB">
        <w:t>20014 then field should display 1_2001</w:t>
      </w:r>
      <w:r w:rsidR="00FD217C">
        <w:t>5</w:t>
      </w:r>
      <w:r w:rsidR="008E6CDB">
        <w:t>.</w:t>
      </w:r>
    </w:p>
    <w:p w14:paraId="4B2B7F4C" w14:textId="7D3C8048" w:rsidR="007F21DF" w:rsidRDefault="007F21DF" w:rsidP="00AF7CB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A24560" wp14:editId="57D09B3F">
                <wp:simplePos x="0" y="0"/>
                <wp:positionH relativeFrom="column">
                  <wp:posOffset>1524000</wp:posOffset>
                </wp:positionH>
                <wp:positionV relativeFrom="paragraph">
                  <wp:posOffset>1225550</wp:posOffset>
                </wp:positionV>
                <wp:extent cx="628650" cy="3143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D05D2" id="Rectangle 10" o:spid="_x0000_s1026" style="position:absolute;margin-left:120pt;margin-top:96.5pt;width:49.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1E3AF41" wp14:editId="2F61CC1D">
            <wp:extent cx="5731510" cy="1781175"/>
            <wp:effectExtent l="0" t="0" r="254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4ABD" w14:textId="79C9F386" w:rsidR="00FD5A82" w:rsidRPr="00FD5A82" w:rsidRDefault="00FD5A82" w:rsidP="00FD5A82"/>
    <w:p w14:paraId="539044BA" w14:textId="60A986E2" w:rsidR="00FD5A82" w:rsidRDefault="00FD5A82" w:rsidP="00FD5A82">
      <w:pPr>
        <w:rPr>
          <w:noProof/>
        </w:rPr>
      </w:pPr>
    </w:p>
    <w:p w14:paraId="62A87AD8" w14:textId="11DBEB98" w:rsidR="00FD5A82" w:rsidRDefault="00FD5A82" w:rsidP="00FD5A82">
      <w:pPr>
        <w:tabs>
          <w:tab w:val="left" w:pos="477"/>
        </w:tabs>
      </w:pPr>
      <w:r>
        <w:tab/>
      </w:r>
    </w:p>
    <w:p w14:paraId="3CE9E9E1" w14:textId="74BE3766" w:rsidR="00FD5A82" w:rsidRDefault="00FD5A82" w:rsidP="00FD5A82">
      <w:pPr>
        <w:tabs>
          <w:tab w:val="left" w:pos="477"/>
        </w:tabs>
      </w:pPr>
    </w:p>
    <w:p w14:paraId="40603C04" w14:textId="46EB37F3" w:rsidR="00FD5A82" w:rsidRDefault="00FD5A82" w:rsidP="00FD5A82">
      <w:pPr>
        <w:tabs>
          <w:tab w:val="left" w:pos="477"/>
        </w:tabs>
      </w:pPr>
    </w:p>
    <w:p w14:paraId="6DD25C31" w14:textId="3A27B5C4" w:rsidR="00FD5A82" w:rsidRDefault="00FD5A82" w:rsidP="00FD5A82">
      <w:pPr>
        <w:tabs>
          <w:tab w:val="left" w:pos="477"/>
        </w:tabs>
      </w:pPr>
    </w:p>
    <w:p w14:paraId="207504AF" w14:textId="54E33C65" w:rsidR="00FD5A82" w:rsidRDefault="00FD5A82" w:rsidP="00FD5A82">
      <w:pPr>
        <w:pStyle w:val="Heading1"/>
      </w:pPr>
      <w:r>
        <w:lastRenderedPageBreak/>
        <w:t>Implementation</w:t>
      </w:r>
    </w:p>
    <w:p w14:paraId="2C90D8CB" w14:textId="2FF6A92A" w:rsidR="00FD5A82" w:rsidRDefault="0072768C" w:rsidP="00925A56">
      <w:pPr>
        <w:jc w:val="both"/>
      </w:pPr>
      <w:r>
        <w:t>Two custom fields were added to ‘</w:t>
      </w:r>
      <w:r w:rsidRPr="0072768C">
        <w:t>EquipmentObject</w:t>
      </w:r>
      <w:r>
        <w:t>’ and ‘</w:t>
      </w:r>
      <w:r w:rsidRPr="0072768C">
        <w:t>EquipmentFunctional</w:t>
      </w:r>
      <w:r>
        <w:t>’ logical units with the name ‘C_NEXT_OBJECT’. Custom field in ‘</w:t>
      </w:r>
      <w:r w:rsidRPr="0072768C">
        <w:t>EquipmentObject</w:t>
      </w:r>
      <w:r>
        <w:t>’</w:t>
      </w:r>
      <w:r>
        <w:t xml:space="preserve"> will do the actual calculation of the next object id and field in </w:t>
      </w:r>
      <w:r w:rsidR="00925A56">
        <w:t>‘</w:t>
      </w:r>
      <w:r w:rsidR="00925A56" w:rsidRPr="0072768C">
        <w:t>EquipmentFunctional</w:t>
      </w:r>
      <w:r w:rsidR="00925A56">
        <w:t>’</w:t>
      </w:r>
      <w:r w:rsidR="00925A56">
        <w:t xml:space="preserve"> is referring to the custom field in ‘</w:t>
      </w:r>
      <w:r w:rsidR="00925A56" w:rsidRPr="0072768C">
        <w:t>EquipmentObject</w:t>
      </w:r>
      <w:r w:rsidR="00925A56">
        <w:t>’</w:t>
      </w:r>
    </w:p>
    <w:p w14:paraId="3335F659" w14:textId="70C35194" w:rsidR="0072768C" w:rsidRDefault="0072768C" w:rsidP="00FD5A82">
      <w:pPr>
        <w:rPr>
          <w:noProof/>
        </w:rPr>
      </w:pPr>
      <w:r>
        <w:rPr>
          <w:noProof/>
        </w:rPr>
        <w:drawing>
          <wp:inline distT="0" distB="0" distL="0" distR="0" wp14:anchorId="14418322" wp14:editId="2C952543">
            <wp:extent cx="5731510" cy="28657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9D98" w14:textId="3B6FAD7D" w:rsidR="0072768C" w:rsidRDefault="0072768C" w:rsidP="0072768C">
      <w:pPr>
        <w:rPr>
          <w:noProof/>
        </w:rPr>
      </w:pPr>
    </w:p>
    <w:p w14:paraId="465F6110" w14:textId="7C025B17" w:rsidR="0072768C" w:rsidRDefault="0072768C" w:rsidP="0072768C">
      <w:r>
        <w:rPr>
          <w:noProof/>
        </w:rPr>
        <w:drawing>
          <wp:inline distT="0" distB="0" distL="0" distR="0" wp14:anchorId="50920E70" wp14:editId="6E743AD8">
            <wp:extent cx="5731510" cy="30048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6D7B" w14:textId="30B7291F" w:rsidR="0072768C" w:rsidRDefault="0072768C" w:rsidP="0072768C"/>
    <w:p w14:paraId="7DB15483" w14:textId="17042605" w:rsidR="0072768C" w:rsidRDefault="0072768C" w:rsidP="0072768C"/>
    <w:p w14:paraId="15334E2F" w14:textId="6C4B15AC" w:rsidR="0072768C" w:rsidRDefault="0072768C" w:rsidP="0072768C"/>
    <w:p w14:paraId="178B54F5" w14:textId="5746FD04" w:rsidR="0072768C" w:rsidRDefault="0072768C" w:rsidP="0072768C"/>
    <w:p w14:paraId="59655D44" w14:textId="20B7D93D" w:rsidR="0072768C" w:rsidRDefault="0072768C" w:rsidP="0072768C"/>
    <w:p w14:paraId="4815C357" w14:textId="77777777" w:rsidR="0072768C" w:rsidRDefault="0072768C" w:rsidP="0072768C"/>
    <w:p w14:paraId="1CBC001C" w14:textId="05F3B3B4" w:rsidR="0072768C" w:rsidRDefault="0072768C" w:rsidP="0072768C">
      <w:r>
        <w:t>And added them in them in the window layout for ifsapp user.</w:t>
      </w:r>
    </w:p>
    <w:p w14:paraId="7141C4B9" w14:textId="2BD3B409" w:rsidR="0072768C" w:rsidRDefault="00BC00F7" w:rsidP="0072768C">
      <w:r>
        <w:rPr>
          <w:noProof/>
        </w:rPr>
        <w:drawing>
          <wp:inline distT="0" distB="0" distL="0" distR="0" wp14:anchorId="595A43BB" wp14:editId="3486A0CD">
            <wp:extent cx="5730875" cy="210248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10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DB7D" w14:textId="77777777" w:rsidR="0072768C" w:rsidRPr="0072768C" w:rsidRDefault="0072768C" w:rsidP="0072768C"/>
    <w:sectPr w:rsidR="0072768C" w:rsidRPr="0072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C43"/>
    <w:multiLevelType w:val="hybridMultilevel"/>
    <w:tmpl w:val="C8DE70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57AB"/>
    <w:multiLevelType w:val="hybridMultilevel"/>
    <w:tmpl w:val="0A827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B7A04"/>
    <w:multiLevelType w:val="hybridMultilevel"/>
    <w:tmpl w:val="92A8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14F9E"/>
    <w:multiLevelType w:val="hybridMultilevel"/>
    <w:tmpl w:val="2C2024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04E3A"/>
    <w:multiLevelType w:val="hybridMultilevel"/>
    <w:tmpl w:val="B386C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30285"/>
    <w:multiLevelType w:val="hybridMultilevel"/>
    <w:tmpl w:val="C6DEB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63EEF"/>
    <w:multiLevelType w:val="hybridMultilevel"/>
    <w:tmpl w:val="BF10843E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4546D1"/>
    <w:multiLevelType w:val="hybridMultilevel"/>
    <w:tmpl w:val="F8F46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E5F89"/>
    <w:multiLevelType w:val="hybridMultilevel"/>
    <w:tmpl w:val="8EE43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040FD"/>
    <w:multiLevelType w:val="hybridMultilevel"/>
    <w:tmpl w:val="E40EA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82EC3"/>
    <w:multiLevelType w:val="hybridMultilevel"/>
    <w:tmpl w:val="42D66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13126"/>
    <w:multiLevelType w:val="hybridMultilevel"/>
    <w:tmpl w:val="6E1EE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D1B00"/>
    <w:multiLevelType w:val="multilevel"/>
    <w:tmpl w:val="C3DC78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16D52CE"/>
    <w:multiLevelType w:val="hybridMultilevel"/>
    <w:tmpl w:val="DBAAB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3255B"/>
    <w:multiLevelType w:val="hybridMultilevel"/>
    <w:tmpl w:val="40AA1A04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91434E5"/>
    <w:multiLevelType w:val="hybridMultilevel"/>
    <w:tmpl w:val="F8F698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07068"/>
    <w:multiLevelType w:val="hybridMultilevel"/>
    <w:tmpl w:val="2CCC1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5"/>
  </w:num>
  <w:num w:numId="5">
    <w:abstractNumId w:val="3"/>
  </w:num>
  <w:num w:numId="6">
    <w:abstractNumId w:val="4"/>
  </w:num>
  <w:num w:numId="7">
    <w:abstractNumId w:val="13"/>
  </w:num>
  <w:num w:numId="8">
    <w:abstractNumId w:val="11"/>
  </w:num>
  <w:num w:numId="9">
    <w:abstractNumId w:val="15"/>
  </w:num>
  <w:num w:numId="10">
    <w:abstractNumId w:val="10"/>
  </w:num>
  <w:num w:numId="11">
    <w:abstractNumId w:val="7"/>
  </w:num>
  <w:num w:numId="12">
    <w:abstractNumId w:val="2"/>
  </w:num>
  <w:num w:numId="13">
    <w:abstractNumId w:val="9"/>
  </w:num>
  <w:num w:numId="14">
    <w:abstractNumId w:val="0"/>
  </w:num>
  <w:num w:numId="15">
    <w:abstractNumId w:val="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5B"/>
    <w:rsid w:val="00003C7B"/>
    <w:rsid w:val="00003DB0"/>
    <w:rsid w:val="00022297"/>
    <w:rsid w:val="00041FCE"/>
    <w:rsid w:val="0004646B"/>
    <w:rsid w:val="0008603A"/>
    <w:rsid w:val="00091733"/>
    <w:rsid w:val="000A2562"/>
    <w:rsid w:val="000C1779"/>
    <w:rsid w:val="000C5C17"/>
    <w:rsid w:val="000D1B58"/>
    <w:rsid w:val="000E7B09"/>
    <w:rsid w:val="000F1550"/>
    <w:rsid w:val="0010249A"/>
    <w:rsid w:val="001829AE"/>
    <w:rsid w:val="00184116"/>
    <w:rsid w:val="001907AE"/>
    <w:rsid w:val="001A1AA8"/>
    <w:rsid w:val="001A23B1"/>
    <w:rsid w:val="00232DE3"/>
    <w:rsid w:val="0024633B"/>
    <w:rsid w:val="002B2D7C"/>
    <w:rsid w:val="002C0885"/>
    <w:rsid w:val="002D3759"/>
    <w:rsid w:val="002F4AE6"/>
    <w:rsid w:val="002F7656"/>
    <w:rsid w:val="00350DB2"/>
    <w:rsid w:val="00362DB6"/>
    <w:rsid w:val="00376E74"/>
    <w:rsid w:val="00386B15"/>
    <w:rsid w:val="003A396D"/>
    <w:rsid w:val="003A435E"/>
    <w:rsid w:val="003E3DC2"/>
    <w:rsid w:val="003F59FE"/>
    <w:rsid w:val="004278C8"/>
    <w:rsid w:val="00445A6F"/>
    <w:rsid w:val="0045355D"/>
    <w:rsid w:val="004553B8"/>
    <w:rsid w:val="004A042E"/>
    <w:rsid w:val="004E279D"/>
    <w:rsid w:val="00516C80"/>
    <w:rsid w:val="00534361"/>
    <w:rsid w:val="005562B6"/>
    <w:rsid w:val="0056159D"/>
    <w:rsid w:val="005A3B7C"/>
    <w:rsid w:val="005A7EB1"/>
    <w:rsid w:val="005F5B3D"/>
    <w:rsid w:val="0061657A"/>
    <w:rsid w:val="006502CE"/>
    <w:rsid w:val="006D12A3"/>
    <w:rsid w:val="006F028D"/>
    <w:rsid w:val="0072768C"/>
    <w:rsid w:val="00773678"/>
    <w:rsid w:val="007B05E6"/>
    <w:rsid w:val="007B6828"/>
    <w:rsid w:val="007E58A6"/>
    <w:rsid w:val="007F21DF"/>
    <w:rsid w:val="008129A5"/>
    <w:rsid w:val="00816B93"/>
    <w:rsid w:val="008235D7"/>
    <w:rsid w:val="00825F78"/>
    <w:rsid w:val="008407D6"/>
    <w:rsid w:val="00856972"/>
    <w:rsid w:val="00857028"/>
    <w:rsid w:val="00861731"/>
    <w:rsid w:val="008D147E"/>
    <w:rsid w:val="008D5AA1"/>
    <w:rsid w:val="008E6CDB"/>
    <w:rsid w:val="009103A0"/>
    <w:rsid w:val="00922DF3"/>
    <w:rsid w:val="00925A56"/>
    <w:rsid w:val="00985904"/>
    <w:rsid w:val="009B3B9C"/>
    <w:rsid w:val="009D788B"/>
    <w:rsid w:val="00A10008"/>
    <w:rsid w:val="00A230FF"/>
    <w:rsid w:val="00A36B43"/>
    <w:rsid w:val="00A40C78"/>
    <w:rsid w:val="00A43059"/>
    <w:rsid w:val="00A56C8A"/>
    <w:rsid w:val="00A67C5B"/>
    <w:rsid w:val="00A93595"/>
    <w:rsid w:val="00AF2B28"/>
    <w:rsid w:val="00AF7CB5"/>
    <w:rsid w:val="00AF7F8E"/>
    <w:rsid w:val="00B113C0"/>
    <w:rsid w:val="00B23220"/>
    <w:rsid w:val="00B416A0"/>
    <w:rsid w:val="00B53180"/>
    <w:rsid w:val="00B552D7"/>
    <w:rsid w:val="00B56697"/>
    <w:rsid w:val="00BC00F7"/>
    <w:rsid w:val="00BD43F2"/>
    <w:rsid w:val="00C43AF1"/>
    <w:rsid w:val="00C64364"/>
    <w:rsid w:val="00C91A6F"/>
    <w:rsid w:val="00CA7973"/>
    <w:rsid w:val="00CB10F7"/>
    <w:rsid w:val="00D01852"/>
    <w:rsid w:val="00D23D60"/>
    <w:rsid w:val="00DB1426"/>
    <w:rsid w:val="00DE13D9"/>
    <w:rsid w:val="00DE3DB6"/>
    <w:rsid w:val="00E2715D"/>
    <w:rsid w:val="00E56AF9"/>
    <w:rsid w:val="00EA6776"/>
    <w:rsid w:val="00EB62DC"/>
    <w:rsid w:val="00EF2E85"/>
    <w:rsid w:val="00F117C6"/>
    <w:rsid w:val="00F622BE"/>
    <w:rsid w:val="00FB5A6C"/>
    <w:rsid w:val="00FC16A7"/>
    <w:rsid w:val="00FC7177"/>
    <w:rsid w:val="00FC7D71"/>
    <w:rsid w:val="00FD0AD5"/>
    <w:rsid w:val="00FD0DAF"/>
    <w:rsid w:val="00FD217C"/>
    <w:rsid w:val="00FD320E"/>
    <w:rsid w:val="00FD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9A4A"/>
  <w15:chartTrackingRefBased/>
  <w15:docId w15:val="{A5D5E49F-83C2-4073-9868-DF8DEF93F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5B"/>
  </w:style>
  <w:style w:type="paragraph" w:styleId="Heading1">
    <w:name w:val="heading 1"/>
    <w:basedOn w:val="Normal"/>
    <w:next w:val="Normal"/>
    <w:link w:val="Heading1Char"/>
    <w:uiPriority w:val="9"/>
    <w:qFormat/>
    <w:rsid w:val="00A67C5B"/>
    <w:pPr>
      <w:numPr>
        <w:numId w:val="1"/>
      </w:numPr>
      <w:spacing w:after="200" w:line="276" w:lineRule="auto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A67C5B"/>
    <w:pPr>
      <w:numPr>
        <w:ilvl w:val="1"/>
        <w:numId w:val="1"/>
      </w:numPr>
      <w:spacing w:before="120" w:after="200" w:line="276" w:lineRule="auto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67C5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ascii="Arial" w:eastAsiaTheme="majorEastAsia" w:hAnsi="Arial" w:cstheme="majorBidi"/>
      <w:bCs/>
      <w:color w:val="00B0F0"/>
      <w:sz w:val="24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7C5B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C5B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C5B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C5B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C5B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C5B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C5B"/>
    <w:rPr>
      <w:rFonts w:ascii="Arial" w:hAnsi="Arial"/>
      <w:b/>
      <w:sz w:val="28"/>
    </w:rPr>
  </w:style>
  <w:style w:type="character" w:customStyle="1" w:styleId="Heading2Char">
    <w:name w:val="Heading 2 Char"/>
    <w:basedOn w:val="DefaultParagraphFont"/>
    <w:link w:val="Heading2"/>
    <w:rsid w:val="00A67C5B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67C5B"/>
    <w:rPr>
      <w:rFonts w:ascii="Arial" w:eastAsiaTheme="majorEastAsia" w:hAnsi="Arial" w:cstheme="majorBidi"/>
      <w:bCs/>
      <w:color w:val="00B0F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67C5B"/>
    <w:rPr>
      <w:rFonts w:asciiTheme="majorHAnsi" w:eastAsiaTheme="majorEastAsia" w:hAnsiTheme="majorHAnsi" w:cstheme="majorBidi"/>
      <w:b/>
      <w:bCs/>
      <w:i/>
      <w:iCs/>
      <w:color w:val="00B0F0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C5B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C5B"/>
    <w:rPr>
      <w:rFonts w:asciiTheme="majorHAnsi" w:eastAsiaTheme="majorEastAsia" w:hAnsiTheme="majorHAnsi" w:cstheme="majorBidi"/>
      <w:i/>
      <w:iCs/>
      <w:color w:val="1F3763" w:themeColor="accent1" w:themeShade="7F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C5B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C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GB"/>
    </w:rPr>
  </w:style>
  <w:style w:type="table" w:styleId="TableGrid">
    <w:name w:val="Table Grid"/>
    <w:basedOn w:val="TableNormal"/>
    <w:uiPriority w:val="59"/>
    <w:rsid w:val="00A6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LBody1">
    <w:name w:val="WLBody1"/>
    <w:link w:val="WLBody1Char"/>
    <w:qFormat/>
    <w:rsid w:val="00A67C5B"/>
    <w:pPr>
      <w:spacing w:after="200" w:line="276" w:lineRule="auto"/>
    </w:pPr>
    <w:rPr>
      <w:rFonts w:ascii="Arial" w:hAnsi="Arial" w:cs="Arial"/>
      <w:color w:val="595959" w:themeColor="text1" w:themeTint="A6"/>
    </w:rPr>
  </w:style>
  <w:style w:type="character" w:customStyle="1" w:styleId="WLBody1Char">
    <w:name w:val="WLBody1 Char"/>
    <w:basedOn w:val="DefaultParagraphFont"/>
    <w:link w:val="WLBody1"/>
    <w:rsid w:val="00A67C5B"/>
    <w:rPr>
      <w:rFonts w:ascii="Arial" w:hAnsi="Arial" w:cs="Arial"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A67C5B"/>
    <w:pPr>
      <w:spacing w:after="200" w:line="276" w:lineRule="auto"/>
      <w:ind w:left="720"/>
      <w:contextualSpacing/>
    </w:pPr>
    <w:rPr>
      <w:rFonts w:eastAsiaTheme="minorEastAsia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A6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A67C5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tmp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tmp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tmp"/><Relationship Id="rId4" Type="http://schemas.openxmlformats.org/officeDocument/2006/relationships/customXml" Target="../customXml/item4.xml"/><Relationship Id="rId9" Type="http://schemas.openxmlformats.org/officeDocument/2006/relationships/image" Target="media/image1.tm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1429F8770DB0438F03F3DB59152848" ma:contentTypeVersion="14" ma:contentTypeDescription="Create a new document." ma:contentTypeScope="" ma:versionID="646cab862a1b50f8806fe275f5bedb6f">
  <xsd:schema xmlns:xsd="http://www.w3.org/2001/XMLSchema" xmlns:xs="http://www.w3.org/2001/XMLSchema" xmlns:p="http://schemas.microsoft.com/office/2006/metadata/properties" xmlns:ns2="8598fa82-bf05-4c6d-b0f7-f04a5e42c2b2" xmlns:ns3="75e09ebe-0b40-408f-9bf4-74c2626c6c59" targetNamespace="http://schemas.microsoft.com/office/2006/metadata/properties" ma:root="true" ma:fieldsID="8977a78c51adb9e89d407ee8b1bc4c06" ns2:_="" ns3:_="">
    <xsd:import namespace="8598fa82-bf05-4c6d-b0f7-f04a5e42c2b2"/>
    <xsd:import namespace="75e09ebe-0b40-408f-9bf4-74c2626c6c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8fa82-bf05-4c6d-b0f7-f04a5e42c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Notes" ma:index="20" nillable="true" ma:displayName="Notes" ma:description="Add applicable notes&#10;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09ebe-0b40-408f-9bf4-74c2626c6c5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8598fa82-bf05-4c6d-b0f7-f04a5e42c2b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BF35B-4FE0-4E81-9A12-FF230BC67C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98fa82-bf05-4c6d-b0f7-f04a5e42c2b2"/>
    <ds:schemaRef ds:uri="75e09ebe-0b40-408f-9bf4-74c2626c6c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4E85E8-8A28-4F14-BB02-A80ED0F058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AB2CC-C226-47D1-A419-7F74404FE7CB}">
  <ds:schemaRefs>
    <ds:schemaRef ds:uri="http://schemas.microsoft.com/office/2006/metadata/properties"/>
    <ds:schemaRef ds:uri="http://schemas.microsoft.com/office/infopath/2007/PartnerControls"/>
    <ds:schemaRef ds:uri="8598fa82-bf05-4c6d-b0f7-f04a5e42c2b2"/>
  </ds:schemaRefs>
</ds:datastoreItem>
</file>

<file path=customXml/itemProps4.xml><?xml version="1.0" encoding="utf-8"?>
<ds:datastoreItem xmlns:ds="http://schemas.openxmlformats.org/officeDocument/2006/customXml" ds:itemID="{96629FF1-6E8D-49C7-AE4C-58BE2D6D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Sukevic</dc:creator>
  <cp:keywords/>
  <dc:description/>
  <cp:lastModifiedBy>Dinusha Kankanamge</cp:lastModifiedBy>
  <cp:revision>107</cp:revision>
  <dcterms:created xsi:type="dcterms:W3CDTF">2020-11-17T14:34:00Z</dcterms:created>
  <dcterms:modified xsi:type="dcterms:W3CDTF">2021-08-04T03:28:00Z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0x010100821429F8770DB0438F03F3DB59152848</vt:lpwstr>
  </property>
</Properties>
</file>