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6B1D2A"/>
          <w:sz w:val="72"/>
          <w:szCs w:val="72"/>
        </w:rPr>
        <w:t xml:space="preserve">UPA PORTAL</w:t>
      </w:r>
    </w:p>
    <w:p>
      <w:pPr>
        <w:spacing w:after="100"/>
        <w:jc w:val="center"/>
      </w:pPr>
      <w:r>
        <w:rPr>
          <w:color w:val="1A365D"/>
          <w:sz w:val="48"/>
          <w:szCs w:val="48"/>
        </w:rPr>
        <w:t xml:space="preserve">Training Manual</w:t>
      </w:r>
    </w:p>
    <w:p>
      <w:pPr>
        <w:spacing w:after="400"/>
        <w:jc w:val="center"/>
      </w:pPr>
      <w:r>
        <w:rPr>
          <w:color w:val="D4A843"/>
          <w:sz w:val="28"/>
          <w:szCs w:val="28"/>
        </w:rPr>
        <w:t xml:space="preserve">Volume 3: Sales, Outreach &amp; Communication</w:t>
      </w:r>
    </w:p>
    <w:p>
      <w:pPr>
        <w:pBdr>
          <w:bottom w:val="single" w:color="6B1D2A" w:sz="6" w:space="1"/>
        </w:pBdr>
        <w:jc w:val="center"/>
      </w:pPr>
    </w:p>
    <w:p>
      <w:pPr>
        <w:spacing w:before="400"/>
      </w:pPr>
    </w:p>
    <w:p>
      <w:pPr>
        <w:spacing w:after="120"/>
        <w:jc w:val="center"/>
      </w:pPr>
      <w:r>
        <w:rPr>
          <w:color w:val="666666"/>
          <w:sz w:val="22"/>
          <w:szCs w:val="22"/>
        </w:rPr>
        <w:t xml:space="preserve">Unified Public Advocacy (UPA) | ACI Adjustment Group</w:t>
      </w:r>
    </w:p>
    <w:p>
      <w:pPr>
        <w:jc w:val="center"/>
      </w:pPr>
      <w:r>
        <w:rPr>
          <w:b/>
          <w:bCs/>
          <w:i/>
          <w:iCs/>
          <w:color w:val="6B1D2A"/>
          <w:sz w:val="22"/>
          <w:szCs w:val="22"/>
        </w:rPr>
        <w:t xml:space="preserve">Reaching property owners before insurance carriers control the narrative.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Communications Hub</w:t>
      </w:r>
    </w:p>
    <w:p>
      <w:pPr>
        <w:spacing w:after="120"/>
      </w:pPr>
      <w:r>
        <w:rPr>
          <w:sz w:val="22"/>
          <w:szCs w:val="22"/>
        </w:rPr>
        <w:t xml:space="preserve">The Communications Hub is the central command center for all outbound communications. From this single interface, you can send SMS messages, emails, and manage AI voice calls across all leads and claims. It is the nerve center for all outreach activities.</w:t>
      </w:r>
    </w:p>
    <w:p>
      <w:pPr>
        <w:pStyle w:val="Heading2"/>
      </w:pPr>
      <w:r>
        <w:t xml:space="preserve">TCPA Compliance</w:t>
      </w:r>
    </w:p>
    <w:p>
      <w:pPr>
        <w:spacing w:after="120"/>
      </w:pPr>
      <w:r>
        <w:rPr>
          <w:sz w:val="22"/>
          <w:szCs w:val="22"/>
        </w:rPr>
        <w:t xml:space="preserve">The Communications Hub prominently displays a TCPA Compliant badge in the header. The Telephone Consumer Protection Act (TCPA) governs how businesses can contact consumers by phone and text. The portal has built-in compliance features including opt-out management, time-of-day restrictions, and Do Not Call list checking. Click the compliance badge to view and configure compliance settings.</w:t>
      </w:r>
    </w:p>
    <w:p>
      <w:pPr>
        <w:pStyle w:val="Heading2"/>
      </w:pPr>
      <w:r>
        <w:t xml:space="preserve">KPI Dashboard</w:t>
      </w:r>
    </w:p>
    <w:p>
      <w:pPr>
        <w:spacing w:after="120"/>
      </w:pPr>
      <w:r>
        <w:rPr>
          <w:sz w:val="22"/>
          <w:szCs w:val="22"/>
        </w:rPr>
        <w:t xml:space="preserve">Dynamic KPI cards across the top show real-time communication metrics including messages sent, response rates, active campaigns, and pending follow-ups. These update in real-time as outreach activity occurs.</w:t>
      </w:r>
    </w:p>
    <w:p>
      <w:pPr>
        <w:pStyle w:val="Heading2"/>
      </w:pPr>
      <w:r>
        <w:t xml:space="preserve">SMS Tab</w:t>
      </w:r>
    </w:p>
    <w:p>
      <w:pPr>
        <w:spacing w:after="120"/>
      </w:pPr>
      <w:r>
        <w:rPr>
          <w:sz w:val="22"/>
          <w:szCs w:val="22"/>
        </w:rPr>
        <w:t xml:space="preserve">The SMS tab provides a complete SMS management interface:</w:t>
      </w:r>
    </w:p>
    <w:p>
      <w:pPr>
        <w:spacing w:after="120"/>
      </w:pPr>
      <w:r>
        <w:rPr>
          <w:b/>
          <w:bCs/>
          <w:sz w:val="22"/>
          <w:szCs w:val="22"/>
        </w:rPr>
        <w:t xml:space="preserve">Send SMS Panel: </w:t>
      </w:r>
      <w:r>
        <w:rPr>
          <w:sz w:val="22"/>
          <w:szCs w:val="22"/>
        </w:rPr>
        <w:t xml:space="preserve">Search for leads by name, phone, or email. Select one or multiple leads as recipients. Choose a message template or write a custom message. Send immediately or schedule for later.</w:t>
      </w:r>
    </w:p>
    <w:p>
      <w:pPr>
        <w:spacing w:after="120"/>
      </w:pPr>
      <w:r>
        <w:rPr>
          <w:b/>
          <w:bCs/>
          <w:sz w:val="22"/>
          <w:szCs w:val="22"/>
        </w:rPr>
        <w:t xml:space="preserve">Template Selector: </w:t>
      </w:r>
      <w:r>
        <w:rPr>
          <w:sz w:val="22"/>
          <w:szCs w:val="22"/>
        </w:rPr>
        <w:t xml:space="preserve">Pre-built message templates are available for common scenarios like initial outreach, appointment confirmation, follow-up, and claim status updates. Templates can include dynamic fields that auto-fill with lead/claim data.</w:t>
      </w:r>
    </w:p>
    <w:p>
      <w:pPr>
        <w:spacing w:after="120"/>
      </w:pPr>
      <w:r>
        <w:rPr>
          <w:b/>
          <w:bCs/>
          <w:sz w:val="22"/>
          <w:szCs w:val="22"/>
        </w:rPr>
        <w:t xml:space="preserve">Conversation History: </w:t>
      </w:r>
      <w:r>
        <w:rPr>
          <w:sz w:val="22"/>
          <w:szCs w:val="22"/>
        </w:rPr>
        <w:t xml:space="preserve">View the full SMS conversation thread with each lead. All inbound and outbound messages are logged and displayed in a familiar chat-style interface.</w:t>
      </w:r>
    </w:p>
    <w:p>
      <w:pPr>
        <w:pStyle w:val="Heading2"/>
      </w:pPr>
      <w:r>
        <w:t xml:space="preserve">Email Tab</w:t>
      </w:r>
    </w:p>
    <w:p>
      <w:pPr>
        <w:spacing w:after="120"/>
      </w:pPr>
      <w:r>
        <w:rPr>
          <w:sz w:val="22"/>
          <w:szCs w:val="22"/>
        </w:rPr>
        <w:t xml:space="preserve">The email tab functions similarly to SMS but for email communications. It supports rich text formatting, file attachments, and email templates. Email campaigns can be sent to individual leads or in bulk to segmented lists.</w:t>
      </w:r>
    </w:p>
    <w:p>
      <w:pPr>
        <w:pStyle w:val="Heading2"/>
      </w:pPr>
      <w:r>
        <w:t xml:space="preserve">AI Voice Calls Tab</w:t>
      </w:r>
    </w:p>
    <w:p>
      <w:pPr>
        <w:spacing w:after="120"/>
      </w:pPr>
      <w:r>
        <w:rPr>
          <w:sz w:val="22"/>
          <w:szCs w:val="22"/>
        </w:rPr>
        <w:t xml:space="preserve">This tab integrates with the AI Voice Outreach system (covered in detail later in this volume). From here, you can monitor active AI calls, review call results, and listen to call recordings and transcripts.</w:t>
      </w:r>
    </w:p>
    <w:p>
      <w:pPr>
        <w:pStyle w:val="Heading2"/>
      </w:pPr>
      <w:r>
        <w:t xml:space="preserve">Campaign Management Tab</w:t>
      </w:r>
    </w:p>
    <w:p>
      <w:pPr>
        <w:spacing w:after="120"/>
      </w:pPr>
      <w:r>
        <w:rPr>
          <w:sz w:val="22"/>
          <w:szCs w:val="22"/>
        </w:rPr>
        <w:t xml:space="preserve">Create and manage multi-step outreach campaigns that combine SMS, email, and voice touches in automated sequences. Set up drip campaigns that automatically follow up with leads at defined intervals.</w:t>
      </w:r>
    </w:p>
    <w:p>
      <w:pPr>
        <w:pStyle w:val="Heading2"/>
      </w:pPr>
      <w:r>
        <w:t xml:space="preserve">Compliance Settings Tab</w:t>
      </w:r>
    </w:p>
    <w:p>
      <w:pPr>
        <w:spacing w:after="120"/>
      </w:pPr>
      <w:r>
        <w:rPr>
          <w:sz w:val="22"/>
          <w:szCs w:val="22"/>
        </w:rPr>
        <w:t xml:space="preserve">Configure TCPA compliance settings including quiet hours (no calls/texts before 8 AM or after 9 PM local time), opt-out keyword handling, DNC list integration, and consent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Communications Hub showing SMS tab with lead search, template selector, and conversation thread]</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Note</w:t>
            </w:r>
          </w:p>
          <w:p>
            <w:pPr>
              <w:spacing w:before="60"/>
            </w:pPr>
            <w:r>
              <w:rPr>
                <w:sz w:val="20"/>
                <w:szCs w:val="20"/>
              </w:rPr>
              <w:t xml:space="preserve">Always check compliance settings before launching a new outreach campaign. Violations of TCPA can result in significant fines. The portal's built-in compliance tools help protect the organization.</w:t>
            </w:r>
          </w:p>
        </w:tc>
      </w:tr>
    </w:tbl>
    <w:p>
      <w:r>
        <w:br w:type="page"/>
      </w:r>
    </w:p>
    <w:p>
      <w:pPr>
        <w:pStyle w:val="Heading1"/>
      </w:pPr>
      <w:r>
        <w:t xml:space="preserve">AI Voice Outreach</w:t>
      </w:r>
    </w:p>
    <w:p>
      <w:pPr>
        <w:spacing w:after="120"/>
      </w:pPr>
      <w:r>
        <w:rPr>
          <w:sz w:val="22"/>
          <w:szCs w:val="22"/>
        </w:rPr>
        <w:t xml:space="preserve">AI Voice Outreach is one of the most powerful features in the UPA Portal. It uses AI-powered voice technology to conduct automated outreach phone calls to property owners, qualifying leads and scheduling appointments at scale.</w:t>
      </w:r>
    </w:p>
    <w:p>
      <w:pPr>
        <w:pStyle w:val="Heading2"/>
      </w:pPr>
      <w:r>
        <w:t xml:space="preserve">How It Works</w:t>
      </w:r>
    </w:p>
    <w:p>
      <w:pPr>
        <w:spacing w:after="120"/>
      </w:pPr>
      <w:r>
        <w:rPr>
          <w:sz w:val="22"/>
          <w:szCs w:val="22"/>
        </w:rPr>
        <w:t xml:space="preserve">The AI voice system uses advanced text-to-speech and natural language understanding to conduct realistic phone conversations with property owners. The AI can:</w:t>
      </w:r>
    </w:p>
    <w:p>
      <w:pPr>
        <w:pStyle w:val="ListParagraph"/>
        <w:numPr>
          <w:ilvl w:val="0"/>
          <w:numId w:val="2"/>
        </w:numPr>
      </w:pPr>
      <w:r>
        <w:rPr>
          <w:sz w:val="22"/>
          <w:szCs w:val="22"/>
        </w:rPr>
        <w:t xml:space="preserve">Introduce UPA/ACI and explain the services offered</w:t>
      </w:r>
    </w:p>
    <w:p>
      <w:pPr>
        <w:pStyle w:val="ListParagraph"/>
        <w:numPr>
          <w:ilvl w:val="0"/>
          <w:numId w:val="2"/>
        </w:numPr>
      </w:pPr>
      <w:r>
        <w:rPr>
          <w:sz w:val="22"/>
          <w:szCs w:val="22"/>
        </w:rPr>
        <w:t xml:space="preserve">Ask qualifying questions about property damage</w:t>
      </w:r>
    </w:p>
    <w:p>
      <w:pPr>
        <w:pStyle w:val="ListParagraph"/>
        <w:numPr>
          <w:ilvl w:val="0"/>
          <w:numId w:val="2"/>
        </w:numPr>
      </w:pPr>
      <w:r>
        <w:rPr>
          <w:sz w:val="22"/>
          <w:szCs w:val="22"/>
        </w:rPr>
        <w:t xml:space="preserve">Answer common questions about the claims process</w:t>
      </w:r>
    </w:p>
    <w:p>
      <w:pPr>
        <w:pStyle w:val="ListParagraph"/>
        <w:numPr>
          <w:ilvl w:val="0"/>
          <w:numId w:val="2"/>
        </w:numPr>
      </w:pPr>
      <w:r>
        <w:rPr>
          <w:sz w:val="22"/>
          <w:szCs w:val="22"/>
        </w:rPr>
        <w:t xml:space="preserve">Schedule inspection appointments</w:t>
      </w:r>
    </w:p>
    <w:p>
      <w:pPr>
        <w:pStyle w:val="ListParagraph"/>
        <w:numPr>
          <w:ilvl w:val="0"/>
          <w:numId w:val="2"/>
        </w:numPr>
      </w:pPr>
      <w:r>
        <w:rPr>
          <w:sz w:val="22"/>
          <w:szCs w:val="22"/>
        </w:rPr>
        <w:t xml:space="preserve">Classify call outcomes (interested, not interested, callback requested, wrong number, etc.)</w:t>
      </w:r>
    </w:p>
    <w:p>
      <w:pPr>
        <w:pStyle w:val="ListParagraph"/>
        <w:numPr>
          <w:ilvl w:val="0"/>
          <w:numId w:val="2"/>
        </w:numPr>
      </w:pPr>
      <w:r>
        <w:rPr>
          <w:sz w:val="22"/>
          <w:szCs w:val="22"/>
        </w:rPr>
        <w:t xml:space="preserve">Transfer calls to a live agent when needed</w:t>
      </w:r>
    </w:p>
    <w:p>
      <w:pPr>
        <w:pStyle w:val="Heading2"/>
      </w:pPr>
      <w:r>
        <w:t xml:space="preserve">Campaign Controls</w:t>
      </w:r>
    </w:p>
    <w:p>
      <w:pPr>
        <w:spacing w:after="120"/>
      </w:pPr>
      <w:r>
        <w:rPr>
          <w:sz w:val="22"/>
          <w:szCs w:val="22"/>
        </w:rPr>
        <w:t xml:space="preserve">The Voice Outreach dashboard provides simple controls to launch and manage campaigns:</w:t>
      </w:r>
    </w:p>
    <w:p>
      <w:pPr>
        <w:spacing w:after="120"/>
      </w:pPr>
      <w:r>
        <w:rPr>
          <w:b/>
          <w:bCs/>
          <w:sz w:val="22"/>
          <w:szCs w:val="22"/>
        </w:rPr>
        <w:t xml:space="preserve">Target Leads: </w:t>
      </w:r>
      <w:r>
        <w:rPr>
          <w:sz w:val="22"/>
          <w:szCs w:val="22"/>
        </w:rPr>
        <w:t xml:space="preserve">Select which leads to call. Options include All Leads, New Leads Only, Callback Queue (leads who requested a callback), and High Value leads (estimated claim value over $50K).</w:t>
      </w:r>
    </w:p>
    <w:p>
      <w:pPr>
        <w:spacing w:after="120"/>
      </w:pPr>
      <w:r>
        <w:rPr>
          <w:b/>
          <w:bCs/>
          <w:sz w:val="22"/>
          <w:szCs w:val="22"/>
        </w:rPr>
        <w:t xml:space="preserve">Outreach Type: </w:t>
      </w:r>
      <w:r>
        <w:rPr>
          <w:sz w:val="22"/>
          <w:szCs w:val="22"/>
        </w:rPr>
        <w:t xml:space="preserve">Choose the communication method: AI Voice Call, SMS Campaign, or Email Campaign.</w:t>
      </w:r>
    </w:p>
    <w:p>
      <w:pPr>
        <w:spacing w:after="120"/>
      </w:pPr>
      <w:r>
        <w:rPr>
          <w:b/>
          <w:bCs/>
          <w:sz w:val="22"/>
          <w:szCs w:val="22"/>
        </w:rPr>
        <w:t xml:space="preserve">Start/Stop: </w:t>
      </w:r>
      <w:r>
        <w:rPr>
          <w:sz w:val="22"/>
          <w:szCs w:val="22"/>
        </w:rPr>
        <w:t xml:space="preserve">Click Start Outreach to begin the campaign. The system will dial leads according to the configured pace and schedule. Click Stop to pause the campaign at any time.</w:t>
      </w:r>
    </w:p>
    <w:p>
      <w:pPr>
        <w:pStyle w:val="Heading2"/>
      </w:pPr>
      <w:r>
        <w:t xml:space="preserve">KPI Tracking</w:t>
      </w:r>
    </w:p>
    <w:p>
      <w:pPr>
        <w:spacing w:after="120"/>
      </w:pPr>
      <w:r>
        <w:rPr>
          <w:sz w:val="22"/>
          <w:szCs w:val="22"/>
        </w:rPr>
        <w:t xml:space="preserve">Four KPI cards track campaign performance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Metric</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Calls Made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number of calls placed during the current campaign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Conversations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Percentage of calls that resulted in a live conversation (not voicemail)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Appointments 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Number of inspection appointments successfully scheduled by the AI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Conversion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Percentage of calls resulting in a qualified lead or appointment</w:t>
            </w:r>
          </w:p>
        </w:tc>
      </w:tr>
    </w:tbl>
    <w:p>
      <w:pPr>
        <w:pStyle w:val="Heading2"/>
      </w:pPr>
      <w:r>
        <w:t xml:space="preserve">Live Activity Feed</w:t>
      </w:r>
    </w:p>
    <w:p>
      <w:pPr>
        <w:spacing w:after="120"/>
      </w:pPr>
      <w:r>
        <w:rPr>
          <w:sz w:val="22"/>
          <w:szCs w:val="22"/>
        </w:rPr>
        <w:t xml:space="preserve">When a campaign is running, the Live Activity Feed shows every call event in real-time. Each entry shows what happened: call connected, appointment booked, voicemail left, lead not interested, etc. This gives supervisors complete visibility into what the AI is doing.</w:t>
      </w:r>
    </w:p>
    <w:p>
      <w:pPr>
        <w:pStyle w:val="Heading2"/>
      </w:pPr>
      <w:r>
        <w:t xml:space="preserve">Outcome Breakdown</w:t>
      </w:r>
    </w:p>
    <w:p>
      <w:pPr>
        <w:spacing w:after="120"/>
      </w:pPr>
      <w:r>
        <w:rPr>
          <w:sz w:val="22"/>
          <w:szCs w:val="22"/>
        </w:rPr>
        <w:t xml:space="preserve">A visual breakdown of call outcomes shows the distribution of results: appointments, callbacks, interested, not interested, no answer, voicemail, and wrong numbers. This helps optimize future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AI Voice Outreach dashboard showing campaign controls, KPIs, live activity feed, and outcome breakdown]</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pie chart of call outcomes and a line chart showing calls per hour with appointment conversion rate overlay.</w:t>
            </w:r>
          </w:p>
        </w:tc>
      </w:tr>
    </w:tbl>
    <w:p>
      <w:r>
        <w:br w:type="page"/>
      </w:r>
    </w:p>
    <w:p>
      <w:pPr>
        <w:pStyle w:val="Heading1"/>
      </w:pPr>
      <w:r>
        <w:t xml:space="preserve">AI Sales Agent</w:t>
      </w:r>
    </w:p>
    <w:p>
      <w:pPr>
        <w:spacing w:after="120"/>
      </w:pPr>
      <w:r>
        <w:rPr>
          <w:sz w:val="22"/>
          <w:szCs w:val="22"/>
        </w:rPr>
        <w:t xml:space="preserve">The AI Sales Agent is an intelligent conversational system that conducts text-based conversations with property owners to qualify leads, gather damage information, and guide them through the intake process.</w:t>
      </w:r>
    </w:p>
    <w:p>
      <w:pPr>
        <w:pStyle w:val="Heading2"/>
      </w:pPr>
      <w:r>
        <w:t xml:space="preserve">KPI Strip</w:t>
      </w:r>
    </w:p>
    <w:p>
      <w:pPr>
        <w:spacing w:after="120"/>
      </w:pPr>
      <w:r>
        <w:rPr>
          <w:sz w:val="22"/>
          <w:szCs w:val="22"/>
        </w:rPr>
        <w:t xml:space="preserve">Six KPIs across the top track the AI Sales Agent's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Metric</w:t>
            </w:r>
          </w:p>
        </w:tc>
        <w:tc>
          <w:tcPr>
            <w:tcW w:type="dxa" w:w="6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Conversations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number of AI conversations started with property owners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Qualified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Leads that the AI has qualified as having a valid potential claim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Appointments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Inspection appointments booked through AI conversations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Property owners who signed an agreement after AI qualification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Overall conversion rate from conversation start to signed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Avg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Average qualification score assigned by the AI to leads</w:t>
            </w:r>
          </w:p>
        </w:tc>
      </w:tr>
    </w:tbl>
    <w:p>
      <w:pPr>
        <w:pStyle w:val="Heading2"/>
      </w:pPr>
      <w:r>
        <w:t xml:space="preserve">Status Pipeline</w:t>
      </w:r>
    </w:p>
    <w:p>
      <w:pPr>
        <w:spacing w:after="120"/>
      </w:pPr>
      <w:r>
        <w:rPr>
          <w:sz w:val="22"/>
          <w:szCs w:val="22"/>
        </w:rPr>
        <w:t xml:space="preserve">A visual pipeline bar shows conversations organized by their current status. Click any status to filter the conversation list. Statuses typically include: Active (currently in conversation), Qualified (AI has determined a valid lead), Appointment Set, Signed, Not Interested, and Follow Up Needed.</w:t>
      </w:r>
    </w:p>
    <w:p>
      <w:pPr>
        <w:pStyle w:val="Heading2"/>
      </w:pPr>
      <w:r>
        <w:t xml:space="preserve">Conversation Management</w:t>
      </w:r>
    </w:p>
    <w:p>
      <w:pPr>
        <w:spacing w:after="120"/>
      </w:pPr>
      <w:r>
        <w:rPr>
          <w:sz w:val="22"/>
          <w:szCs w:val="22"/>
        </w:rPr>
        <w:t xml:space="preserve">The main panel shows all AI conversations in a searchable table. For each conversation you can see the property owner's name, address, damage type, qualification score, and current status. Click any conversation to view the full chat transcript and take action (assign to agent, schedule appointment, etc.).</w:t>
      </w:r>
    </w:p>
    <w:p>
      <w:pPr>
        <w:pStyle w:val="Heading3"/>
      </w:pPr>
      <w:r>
        <w:t xml:space="preserve">AI Conversation Engine</w:t>
      </w:r>
    </w:p>
    <w:p>
      <w:pPr>
        <w:spacing w:after="120"/>
      </w:pPr>
      <w:r>
        <w:rPr>
          <w:sz w:val="22"/>
          <w:szCs w:val="22"/>
        </w:rPr>
        <w:t xml:space="preserve">The AI Conversation Engine uses natural language processing to conduct intelligent conversations. It asks about the type of damage, when it occurred, whether a claim has been filed, and what the property owner's goals are. Based on the responses, it calculates a qualification score and determines the best next step.</w:t>
      </w:r>
    </w:p>
    <w:p>
      <w:pPr>
        <w:pStyle w:val="Heading3"/>
      </w:pPr>
      <w:r>
        <w:t xml:space="preserve">Appointment Scheduling</w:t>
      </w:r>
    </w:p>
    <w:p>
      <w:pPr>
        <w:spacing w:after="120"/>
      </w:pPr>
      <w:r>
        <w:rPr>
          <w:sz w:val="22"/>
          <w:szCs w:val="22"/>
        </w:rPr>
        <w:t xml:space="preserve">When the AI determines a lead is qualified, it can directly schedule an inspection appointment by integrating with the portal's inspection calendar. It presents available time slots and confirms the appointment with the property owner.</w:t>
      </w:r>
    </w:p>
    <w:p>
      <w:pPr>
        <w:pStyle w:val="Heading3"/>
      </w:pPr>
      <w:r>
        <w:t xml:space="preserve">Intake Launcher</w:t>
      </w:r>
    </w:p>
    <w:p>
      <w:pPr>
        <w:spacing w:after="120"/>
      </w:pPr>
      <w:r>
        <w:rPr>
          <w:sz w:val="22"/>
          <w:szCs w:val="22"/>
        </w:rPr>
        <w:t xml:space="preserve">For highly qualified leads, the AI can launch a full intake session that walks the property owner through providing detailed information about their property, damage, and insurance policy. This data flows directly into the system, saving significant manual data entry time.</w:t>
      </w:r>
    </w:p>
    <w:p>
      <w:pPr>
        <w:pStyle w:val="Heading3"/>
      </w:pPr>
      <w:r>
        <w:t xml:space="preserve">Sales Script Manager</w:t>
      </w:r>
    </w:p>
    <w:p>
      <w:pPr>
        <w:spacing w:after="120"/>
      </w:pPr>
      <w:r>
        <w:rPr>
          <w:sz w:val="22"/>
          <w:szCs w:val="22"/>
        </w:rPr>
        <w:t xml:space="preserve">Administrators can customize the AI's conversation scripts through the Sales Script Manager. This allows you to adjust the tone, talking points, and qualification criteria based on different campaign types (fire outreach vs. storm outreach,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AI Sales Agent dashboard with KPIs, status pipeline, and conversation list]</w:t>
            </w:r>
          </w:p>
          <w:p>
            <w:pPr>
              <w:spacing w:before="60"/>
              <w:jc w:val="center"/>
            </w:pPr>
            <w:r>
              <w:rPr>
                <w:i/>
                <w:iCs/>
                <w:color w:val="999999"/>
                <w:sz w:val="18"/>
                <w:szCs w:val="18"/>
              </w:rPr>
              <w:t xml:space="preserve">Insert screenshot or avatar visual here</w:t>
            </w:r>
          </w:p>
        </w:tc>
      </w:tr>
    </w:tbl>
    <w:p>
      <w:r>
        <w:br w:type="page"/>
      </w:r>
    </w:p>
    <w:p>
      <w:pPr>
        <w:pStyle w:val="Heading1"/>
      </w:pPr>
      <w:r>
        <w:t xml:space="preserve">Skip Trace Wallet</w:t>
      </w:r>
    </w:p>
    <w:p>
      <w:pPr>
        <w:spacing w:after="120"/>
      </w:pPr>
      <w:r>
        <w:rPr>
          <w:sz w:val="22"/>
          <w:szCs w:val="22"/>
        </w:rPr>
        <w:t xml:space="preserve">Skip tracing is the process of looking up property owner contact information using their property address. The Skip Trace Wallet manages credits that are consumed each time a skip trace is run, either manually from a lead page or automatically as part of outreach campaigns.</w:t>
      </w:r>
    </w:p>
    <w:p>
      <w:pPr>
        <w:pStyle w:val="Heading2"/>
      </w:pPr>
      <w:r>
        <w:t xml:space="preserve">Wallet Summary</w:t>
      </w:r>
    </w:p>
    <w:p>
      <w:pPr>
        <w:spacing w:after="120"/>
      </w:pPr>
      <w:r>
        <w:rPr>
          <w:sz w:val="22"/>
          <w:szCs w:val="22"/>
        </w:rPr>
        <w:t xml:space="preserve">Three summary cards show your skip trace account status: Credit Balance (available credits or Unlimited status), Credits Used This Month, and Total Credits Used across all time.</w:t>
      </w:r>
    </w:p>
    <w:p>
      <w:pPr>
        <w:pStyle w:val="Heading2"/>
      </w:pPr>
      <w:r>
        <w:t xml:space="preserve">Purchasing Credits</w:t>
      </w:r>
    </w:p>
    <w:p>
      <w:pPr>
        <w:spacing w:after="120"/>
      </w:pPr>
      <w:r>
        <w:rPr>
          <w:sz w:val="22"/>
          <w:szCs w:val="22"/>
        </w:rPr>
        <w:t xml:space="preserve">Credit packs are available for purchase directly from the wallet page. Each pack shows the number of credits, total price, and per-credit cost. Larger packs offer better per-credit pricing. Click Buy to purchase a pack and add credits to your balance.</w:t>
      </w:r>
    </w:p>
    <w:p>
      <w:pPr>
        <w:pStyle w:val="Heading2"/>
      </w:pPr>
      <w:r>
        <w:t xml:space="preserve">Transaction History</w:t>
      </w:r>
    </w:p>
    <w:p>
      <w:pPr>
        <w:spacing w:after="120"/>
      </w:pPr>
      <w:r>
        <w:rPr>
          <w:sz w:val="22"/>
          <w:szCs w:val="22"/>
        </w:rPr>
        <w:t xml:space="preserve">A sortable table shows every skip trace transaction including the date, action type (skip trace, credit purchase, etc.), associated Lead ID (clickable to navigate to the lead), credits used, and results summary. This provides full accountability for how skip trace credits are being used.</w:t>
      </w:r>
    </w:p>
    <w:p>
      <w:pPr>
        <w:pStyle w:val="Heading2"/>
      </w:pPr>
      <w:r>
        <w:t xml:space="preserve">How Skip Tracing Works in the Portal</w:t>
      </w:r>
    </w:p>
    <w:p>
      <w:pPr>
        <w:spacing w:after="120"/>
      </w:pPr>
      <w:r>
        <w:rPr>
          <w:sz w:val="22"/>
          <w:szCs w:val="22"/>
        </w:rPr>
        <w:t xml:space="preserve">Skip tracing is integrated throughout the portal:</w:t>
      </w:r>
    </w:p>
    <w:p>
      <w:pPr>
        <w:pStyle w:val="ListParagraph"/>
        <w:numPr>
          <w:ilvl w:val="0"/>
          <w:numId w:val="3"/>
        </w:numPr>
        <w:spacing w:after="80"/>
      </w:pPr>
      <w:r>
        <w:rPr>
          <w:sz w:val="22"/>
          <w:szCs w:val="22"/>
        </w:rPr>
        <w:t xml:space="preserve">From a Lead Detail page, click Run Skip Trace in the Owner Intelligence card to look up the property owner's contact information.</w:t>
      </w:r>
    </w:p>
    <w:p>
      <w:pPr>
        <w:pStyle w:val="ListParagraph"/>
        <w:numPr>
          <w:ilvl w:val="0"/>
          <w:numId w:val="3"/>
        </w:numPr>
        <w:spacing w:after="80"/>
      </w:pPr>
      <w:r>
        <w:rPr>
          <w:sz w:val="22"/>
          <w:szCs w:val="22"/>
        </w:rPr>
        <w:t xml:space="preserve">The system searches multiple data sources to find phone numbers, email addresses, and alternate contacts for the property owner.</w:t>
      </w:r>
    </w:p>
    <w:p>
      <w:pPr>
        <w:pStyle w:val="ListParagraph"/>
        <w:numPr>
          <w:ilvl w:val="0"/>
          <w:numId w:val="3"/>
        </w:numPr>
        <w:spacing w:after="80"/>
      </w:pPr>
      <w:r>
        <w:rPr>
          <w:sz w:val="22"/>
          <w:szCs w:val="22"/>
        </w:rPr>
        <w:t xml:space="preserve">Results populate the Owner Intelligence card with found contact information.</w:t>
      </w:r>
    </w:p>
    <w:p>
      <w:pPr>
        <w:pStyle w:val="ListParagraph"/>
        <w:numPr>
          <w:ilvl w:val="0"/>
          <w:numId w:val="3"/>
        </w:numPr>
        <w:spacing w:after="80"/>
      </w:pPr>
      <w:r>
        <w:rPr>
          <w:sz w:val="22"/>
          <w:szCs w:val="22"/>
        </w:rPr>
        <w:t xml:space="preserve">Each successful skip trace deducts credits from your wallet balance.</w:t>
      </w:r>
    </w:p>
    <w:p>
      <w:pPr>
        <w:pStyle w:val="ListParagraph"/>
        <w:numPr>
          <w:ilvl w:val="0"/>
          <w:numId w:val="3"/>
        </w:numPr>
        <w:spacing w:after="80"/>
      </w:pPr>
      <w:r>
        <w:rPr>
          <w:sz w:val="22"/>
          <w:szCs w:val="22"/>
        </w:rPr>
        <w:t xml:space="preserve">Bulk skip tracing is available through outreach campaigns, where the system automatically looks up contact info for all properties in a target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Skip Trace Wallet showing credit balance, purchase options, and transaction history]</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Best Practice</w:t>
            </w:r>
          </w:p>
          <w:p>
            <w:pPr>
              <w:spacing w:before="60"/>
            </w:pPr>
            <w:r>
              <w:rPr>
                <w:sz w:val="20"/>
                <w:szCs w:val="20"/>
              </w:rPr>
              <w:t xml:space="preserve">Monitor your credit usage weekly. Set up skip trace batches strategically around storm events and intelligence discoveries to maximize the value of each credit spent.</w:t>
            </w:r>
          </w:p>
        </w:tc>
      </w:tr>
    </w:tbl>
    <w:p>
      <w:r>
        <w:br w:type="page"/>
      </w:r>
    </w:p>
    <w:p>
      <w:pPr>
        <w:pStyle w:val="Heading1"/>
      </w:pPr>
      <w:r>
        <w:t xml:space="preserve">Outreach Campaigns</w:t>
      </w:r>
    </w:p>
    <w:p>
      <w:pPr>
        <w:spacing w:after="120"/>
      </w:pPr>
      <w:r>
        <w:rPr>
          <w:sz w:val="22"/>
          <w:szCs w:val="22"/>
        </w:rPr>
        <w:t xml:space="preserve">The Outreach Campaigns section provides a full campaign management system for organizing multi-touch outreach efforts. This is where intelligence and lead data transforms into structured outreach programs.</w:t>
      </w:r>
    </w:p>
    <w:p>
      <w:pPr>
        <w:pStyle w:val="Heading2"/>
      </w:pPr>
      <w:r>
        <w:t xml:space="preserve">Campaign Manager</w:t>
      </w:r>
    </w:p>
    <w:p>
      <w:pPr>
        <w:spacing w:after="120"/>
      </w:pPr>
      <w:r>
        <w:rPr>
          <w:sz w:val="22"/>
          <w:szCs w:val="22"/>
        </w:rPr>
        <w:t xml:space="preserve">The Campaign Manager (accessible from Communications in the sidebar) allows you to create, monitor, and manage outreach campaigns. Each campaign can include multiple steps and communication channels.</w:t>
      </w:r>
    </w:p>
    <w:p>
      <w:pPr>
        <w:pStyle w:val="Heading2"/>
      </w:pPr>
      <w:r>
        <w:t xml:space="preserve">Campaign Builder</w:t>
      </w:r>
    </w:p>
    <w:p>
      <w:pPr>
        <w:spacing w:after="120"/>
      </w:pPr>
      <w:r>
        <w:rPr>
          <w:sz w:val="22"/>
          <w:szCs w:val="22"/>
        </w:rPr>
        <w:t xml:space="preserve">The Campaign Builder is a visual tool for designing multi-step outreach sequences:</w:t>
      </w:r>
    </w:p>
    <w:p>
      <w:pPr>
        <w:pStyle w:val="ListParagraph"/>
        <w:numPr>
          <w:ilvl w:val="0"/>
          <w:numId w:val="3"/>
        </w:numPr>
        <w:spacing w:after="80"/>
      </w:pPr>
      <w:r>
        <w:rPr>
          <w:sz w:val="22"/>
          <w:szCs w:val="22"/>
        </w:rPr>
        <w:t xml:space="preserve">Define your target audience by filtering leads by source, status, geography, or score.</w:t>
      </w:r>
    </w:p>
    <w:p>
      <w:pPr>
        <w:pStyle w:val="ListParagraph"/>
        <w:numPr>
          <w:ilvl w:val="0"/>
          <w:numId w:val="3"/>
        </w:numPr>
        <w:spacing w:after="80"/>
      </w:pPr>
      <w:r>
        <w:rPr>
          <w:sz w:val="22"/>
          <w:szCs w:val="22"/>
        </w:rPr>
        <w:t xml:space="preserve">Add campaign steps in sequence: SMS, email, AI voice call, or wait periods.</w:t>
      </w:r>
    </w:p>
    <w:p>
      <w:pPr>
        <w:pStyle w:val="ListParagraph"/>
        <w:numPr>
          <w:ilvl w:val="0"/>
          <w:numId w:val="3"/>
        </w:numPr>
        <w:spacing w:after="80"/>
      </w:pPr>
      <w:r>
        <w:rPr>
          <w:sz w:val="22"/>
          <w:szCs w:val="22"/>
        </w:rPr>
        <w:t xml:space="preserve">Configure the timing between steps (e.g., SMS on day 1, follow-up call on day 3, email on day 7).</w:t>
      </w:r>
    </w:p>
    <w:p>
      <w:pPr>
        <w:pStyle w:val="ListParagraph"/>
        <w:numPr>
          <w:ilvl w:val="0"/>
          <w:numId w:val="3"/>
        </w:numPr>
        <w:spacing w:after="80"/>
      </w:pPr>
      <w:r>
        <w:rPr>
          <w:sz w:val="22"/>
          <w:szCs w:val="22"/>
        </w:rPr>
        <w:t xml:space="preserve">Set exit conditions (lead responds, appointment booked, opt-out received).</w:t>
      </w:r>
    </w:p>
    <w:p>
      <w:pPr>
        <w:pStyle w:val="ListParagraph"/>
        <w:numPr>
          <w:ilvl w:val="0"/>
          <w:numId w:val="3"/>
        </w:numPr>
        <w:spacing w:after="80"/>
      </w:pPr>
      <w:r>
        <w:rPr>
          <w:sz w:val="22"/>
          <w:szCs w:val="22"/>
        </w:rPr>
        <w:t xml:space="preserve">Launch the campaign and monitor results in real-time.</w:t>
      </w:r>
    </w:p>
    <w:p>
      <w:pPr>
        <w:pStyle w:val="Heading2"/>
      </w:pPr>
      <w:r>
        <w:t xml:space="preserve">Message Templates</w:t>
      </w:r>
    </w:p>
    <w:p>
      <w:pPr>
        <w:spacing w:after="120"/>
      </w:pPr>
      <w:r>
        <w:rPr>
          <w:sz w:val="22"/>
          <w:szCs w:val="22"/>
        </w:rPr>
        <w:t xml:space="preserve">The Message Templates section (accessible from Communications in the sidebar) manages reusable text and email templates. Templates support dynamic variables that auto-fill with lead and claim data:</w:t>
      </w:r>
    </w:p>
    <w:p>
      <w:pPr>
        <w:pStyle w:val="ListParagraph"/>
        <w:numPr>
          <w:ilvl w:val="0"/>
          <w:numId w:val="2"/>
        </w:numPr>
      </w:pPr>
      <w:r>
        <w:rPr>
          <w:sz w:val="22"/>
          <w:szCs w:val="22"/>
        </w:rPr>
        <w:t xml:space="preserve">{{first_name}} - Property owner's first name</w:t>
      </w:r>
    </w:p>
    <w:p>
      <w:pPr>
        <w:pStyle w:val="ListParagraph"/>
        <w:numPr>
          <w:ilvl w:val="0"/>
          <w:numId w:val="2"/>
        </w:numPr>
      </w:pPr>
      <w:r>
        <w:rPr>
          <w:sz w:val="22"/>
          <w:szCs w:val="22"/>
        </w:rPr>
        <w:t xml:space="preserve">{{address}} - Property loss address</w:t>
      </w:r>
    </w:p>
    <w:p>
      <w:pPr>
        <w:pStyle w:val="ListParagraph"/>
        <w:numPr>
          <w:ilvl w:val="0"/>
          <w:numId w:val="2"/>
        </w:numPr>
      </w:pPr>
      <w:r>
        <w:rPr>
          <w:sz w:val="22"/>
          <w:szCs w:val="22"/>
        </w:rPr>
        <w:t xml:space="preserve">{{damage_type}} - Type of damage detected</w:t>
      </w:r>
    </w:p>
    <w:p>
      <w:pPr>
        <w:pStyle w:val="ListParagraph"/>
        <w:numPr>
          <w:ilvl w:val="0"/>
          <w:numId w:val="2"/>
        </w:numPr>
      </w:pPr>
      <w:r>
        <w:rPr>
          <w:sz w:val="22"/>
          <w:szCs w:val="22"/>
        </w:rPr>
        <w:t xml:space="preserve">{{agent_name}} - Assigned agent's name</w:t>
      </w:r>
    </w:p>
    <w:p>
      <w:pPr>
        <w:pStyle w:val="ListParagraph"/>
        <w:numPr>
          <w:ilvl w:val="0"/>
          <w:numId w:val="2"/>
        </w:numPr>
      </w:pPr>
      <w:r>
        <w:rPr>
          <w:sz w:val="22"/>
          <w:szCs w:val="22"/>
        </w:rPr>
        <w:t xml:space="preserve">{{company_phone}} - Organization contact number</w:t>
      </w:r>
    </w:p>
    <w:p>
      <w:pPr>
        <w:pStyle w:val="Heading2"/>
      </w:pPr>
      <w:r>
        <w:t xml:space="preserve">Outreach Conversations</w:t>
      </w:r>
    </w:p>
    <w:p>
      <w:pPr>
        <w:spacing w:after="120"/>
      </w:pPr>
      <w:r>
        <w:rPr>
          <w:sz w:val="22"/>
          <w:szCs w:val="22"/>
        </w:rPr>
        <w:t xml:space="preserve">The Conversations view shows all two-way communication threads across SMS and email channels. This unified inbox helps agents track and respond to property owner replies without switching between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Campaign Builder showing multi-step outreach sequence with SMS, wait, and call steps]</w:t>
            </w:r>
          </w:p>
          <w:p>
            <w:pPr>
              <w:spacing w:before="60"/>
              <w:jc w:val="center"/>
            </w:pPr>
            <w:r>
              <w:rPr>
                <w:i/>
                <w:iCs/>
                <w:color w:val="999999"/>
                <w:sz w:val="18"/>
                <w:szCs w:val="18"/>
              </w:rPr>
              <w:t xml:space="preserve">Insert screenshot or avatar visual here</w:t>
            </w:r>
          </w:p>
        </w:tc>
      </w:tr>
    </w:tbl>
    <w:p>
      <w:r>
        <w:br w:type="page"/>
      </w:r>
    </w:p>
    <w:p>
      <w:pPr>
        <w:pStyle w:val="Heading1"/>
      </w:pPr>
      <w:r>
        <w:t xml:space="preserve">My AI Secretary</w:t>
      </w:r>
    </w:p>
    <w:p>
      <w:pPr>
        <w:spacing w:after="120"/>
      </w:pPr>
      <w:r>
        <w:rPr>
          <w:sz w:val="22"/>
          <w:szCs w:val="22"/>
        </w:rPr>
        <w:t xml:space="preserve">My AI Secretary is a personal AI-powered call handling system for each agent. When an agent is unavailable or receives a call outside business hours, the AI Secretary can answer, take messages, qualify callers, and schedule callbacks.</w:t>
      </w:r>
    </w:p>
    <w:p>
      <w:pPr>
        <w:spacing w:after="120"/>
      </w:pPr>
      <w:r>
        <w:rPr>
          <w:sz w:val="22"/>
          <w:szCs w:val="22"/>
        </w:rPr>
        <w:t xml:space="preserve">Key features include:</w:t>
      </w:r>
    </w:p>
    <w:p>
      <w:pPr>
        <w:pStyle w:val="ListParagraph"/>
        <w:numPr>
          <w:ilvl w:val="0"/>
          <w:numId w:val="2"/>
        </w:numPr>
      </w:pPr>
      <w:r>
        <w:rPr>
          <w:sz w:val="22"/>
          <w:szCs w:val="22"/>
        </w:rPr>
        <w:t xml:space="preserve">Automated call answering with natural AI voice</w:t>
      </w:r>
    </w:p>
    <w:p>
      <w:pPr>
        <w:pStyle w:val="ListParagraph"/>
        <w:numPr>
          <w:ilvl w:val="0"/>
          <w:numId w:val="2"/>
        </w:numPr>
      </w:pPr>
      <w:r>
        <w:rPr>
          <w:sz w:val="22"/>
          <w:szCs w:val="22"/>
        </w:rPr>
        <w:t xml:space="preserve">Caller qualification based on configurable criteria</w:t>
      </w:r>
    </w:p>
    <w:p>
      <w:pPr>
        <w:pStyle w:val="ListParagraph"/>
        <w:numPr>
          <w:ilvl w:val="0"/>
          <w:numId w:val="2"/>
        </w:numPr>
      </w:pPr>
      <w:r>
        <w:rPr>
          <w:sz w:val="22"/>
          <w:szCs w:val="22"/>
        </w:rPr>
        <w:t xml:space="preserve">Message taking and notification to the agent</w:t>
      </w:r>
    </w:p>
    <w:p>
      <w:pPr>
        <w:pStyle w:val="ListParagraph"/>
        <w:numPr>
          <w:ilvl w:val="0"/>
          <w:numId w:val="2"/>
        </w:numPr>
      </w:pPr>
      <w:r>
        <w:rPr>
          <w:sz w:val="22"/>
          <w:szCs w:val="22"/>
        </w:rPr>
        <w:t xml:space="preserve">Callback scheduling based on agent availability</w:t>
      </w:r>
    </w:p>
    <w:p>
      <w:pPr>
        <w:pStyle w:val="ListParagraph"/>
        <w:numPr>
          <w:ilvl w:val="0"/>
          <w:numId w:val="2"/>
        </w:numPr>
      </w:pPr>
      <w:r>
        <w:rPr>
          <w:sz w:val="22"/>
          <w:szCs w:val="22"/>
        </w:rPr>
        <w:t xml:space="preserve">Integration with the lead system to automatically create or update lead records</w:t>
      </w:r>
    </w:p>
    <w:p>
      <w:pPr>
        <w:pStyle w:val="Heading2"/>
      </w:pPr>
      <w:r>
        <w:t xml:space="preserve">Voice Secretary Settings</w:t>
      </w:r>
    </w:p>
    <w:p>
      <w:pPr>
        <w:spacing w:after="120"/>
      </w:pPr>
      <w:r>
        <w:rPr>
          <w:sz w:val="22"/>
          <w:szCs w:val="22"/>
        </w:rPr>
        <w:t xml:space="preserve">Each agent can configure their AI Secretary through the Voice Secretary Settings page. Settings include greeting message, business hours, qualification questions, and notification preferences.</w:t>
      </w:r>
    </w:p>
    <w:p>
      <w:r>
        <w:br w:type="page"/>
      </w:r>
    </w:p>
    <w:p>
      <w:pPr>
        <w:pStyle w:val="Heading1"/>
      </w:pPr>
      <w:r>
        <w:t xml:space="preserve">Lead Rotation Engine</w:t>
      </w:r>
    </w:p>
    <w:p>
      <w:pPr>
        <w:spacing w:after="120"/>
      </w:pPr>
      <w:r>
        <w:rPr>
          <w:sz w:val="22"/>
          <w:szCs w:val="22"/>
        </w:rPr>
        <w:t xml:space="preserve">The Lead Rotation Engine automatically distributes new leads to agents based on configurable rules. This ensures fair distribution, geographic matching, and optimal response times.</w:t>
      </w:r>
    </w:p>
    <w:p>
      <w:pPr>
        <w:pStyle w:val="Heading2"/>
      </w:pPr>
      <w:r>
        <w:t xml:space="preserve">Rotation Configuration</w:t>
      </w:r>
    </w:p>
    <w:p>
      <w:pPr>
        <w:spacing w:after="120"/>
      </w:pPr>
      <w:r>
        <w:rPr>
          <w:sz w:val="22"/>
          <w:szCs w:val="22"/>
        </w:rPr>
        <w:t xml:space="preserve">Administrators configure rotation rules including:</w:t>
      </w:r>
    </w:p>
    <w:p>
      <w:pPr>
        <w:pStyle w:val="ListParagraph"/>
        <w:numPr>
          <w:ilvl w:val="0"/>
          <w:numId w:val="2"/>
        </w:numPr>
      </w:pPr>
      <w:r>
        <w:rPr>
          <w:sz w:val="22"/>
          <w:szCs w:val="22"/>
        </w:rPr>
        <w:t xml:space="preserve">Round-robin distribution: leads distributed evenly across available agents</w:t>
      </w:r>
    </w:p>
    <w:p>
      <w:pPr>
        <w:pStyle w:val="ListParagraph"/>
        <w:numPr>
          <w:ilvl w:val="0"/>
          <w:numId w:val="2"/>
        </w:numPr>
      </w:pPr>
      <w:r>
        <w:rPr>
          <w:sz w:val="22"/>
          <w:szCs w:val="22"/>
        </w:rPr>
        <w:t xml:space="preserve">Geographic matching: leads assigned to agents licensed in the property's state</w:t>
      </w:r>
    </w:p>
    <w:p>
      <w:pPr>
        <w:pStyle w:val="ListParagraph"/>
        <w:numPr>
          <w:ilvl w:val="0"/>
          <w:numId w:val="2"/>
        </w:numPr>
      </w:pPr>
      <w:r>
        <w:rPr>
          <w:sz w:val="22"/>
          <w:szCs w:val="22"/>
        </w:rPr>
        <w:t xml:space="preserve">Skill-based routing: high-value leads routed to senior adjusters</w:t>
      </w:r>
    </w:p>
    <w:p>
      <w:pPr>
        <w:pStyle w:val="ListParagraph"/>
        <w:numPr>
          <w:ilvl w:val="0"/>
          <w:numId w:val="2"/>
        </w:numPr>
      </w:pPr>
      <w:r>
        <w:rPr>
          <w:sz w:val="22"/>
          <w:szCs w:val="22"/>
        </w:rPr>
        <w:t xml:space="preserve">Capacity limits: maximum number of active leads per agent</w:t>
      </w:r>
    </w:p>
    <w:p>
      <w:pPr>
        <w:pStyle w:val="ListParagraph"/>
        <w:numPr>
          <w:ilvl w:val="0"/>
          <w:numId w:val="2"/>
        </w:numPr>
      </w:pPr>
      <w:r>
        <w:rPr>
          <w:sz w:val="22"/>
          <w:szCs w:val="22"/>
        </w:rPr>
        <w:t xml:space="preserve">Priority overrides: VIP leads or critical opportunities can bypass normal rotation</w:t>
      </w:r>
    </w:p>
    <w:p>
      <w:pPr>
        <w:pStyle w:val="Heading2"/>
      </w:pPr>
      <w:r>
        <w:t xml:space="preserve">Rotation Metrics</w:t>
      </w:r>
    </w:p>
    <w:p>
      <w:pPr>
        <w:spacing w:after="120"/>
      </w:pPr>
      <w:r>
        <w:rPr>
          <w:sz w:val="22"/>
          <w:szCs w:val="22"/>
        </w:rPr>
        <w:t xml:space="preserve">The Rotation Metrics dashboard shows distribution fairness, response times, and conversion rates by agent. This data helps administrators fine-tune rotation rules for optimal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Lead Rotation Engine configuration showing round-robin rules and agent capacity settings]</w:t>
            </w:r>
          </w:p>
          <w:p>
            <w:pPr>
              <w:spacing w:before="60"/>
              <w:jc w:val="center"/>
            </w:pPr>
            <w:r>
              <w:rPr>
                <w:i/>
                <w:iCs/>
                <w:color w:val="999999"/>
                <w:sz w:val="18"/>
                <w:szCs w:val="18"/>
              </w:rPr>
              <w:t xml:space="preserve">Insert screenshot or avatar visual here</w:t>
            </w:r>
          </w:p>
        </w:tc>
      </w:tr>
    </w:tbl>
    <w:p>
      <w:r>
        <w:br w:type="page"/>
      </w:r>
    </w:p>
    <w:p>
      <w:pPr>
        <w:pStyle w:val="Heading1"/>
      </w:pPr>
      <w:r>
        <w:t xml:space="preserve">Sales &amp; Outreach Workflow Summary</w:t>
      </w:r>
    </w:p>
    <w:p>
      <w:pPr>
        <w:spacing w:after="120"/>
      </w:pPr>
      <w:r>
        <w:rPr>
          <w:sz w:val="22"/>
          <w:szCs w:val="22"/>
        </w:rPr>
        <w:t xml:space="preserve">This chapter summarizes how all the sales and outreach tools work together:</w:t>
      </w:r>
    </w:p>
    <w:p>
      <w:pPr>
        <w:pStyle w:val="ListParagraph"/>
        <w:numPr>
          <w:ilvl w:val="0"/>
          <w:numId w:val="3"/>
        </w:numPr>
        <w:spacing w:after="80"/>
      </w:pPr>
      <w:r>
        <w:rPr>
          <w:sz w:val="22"/>
          <w:szCs w:val="22"/>
        </w:rPr>
        <w:t xml:space="preserve">INTELLIGENCE FEEDS identify properties and create raw leads (from Volume 2).</w:t>
      </w:r>
    </w:p>
    <w:p>
      <w:pPr>
        <w:pStyle w:val="ListParagraph"/>
        <w:numPr>
          <w:ilvl w:val="0"/>
          <w:numId w:val="3"/>
        </w:numPr>
        <w:spacing w:after="80"/>
      </w:pPr>
      <w:r>
        <w:rPr>
          <w:sz w:val="22"/>
          <w:szCs w:val="22"/>
        </w:rPr>
        <w:t xml:space="preserve">SKIP TRACING enriches leads with property owner contact information.</w:t>
      </w:r>
    </w:p>
    <w:p>
      <w:pPr>
        <w:pStyle w:val="ListParagraph"/>
        <w:numPr>
          <w:ilvl w:val="0"/>
          <w:numId w:val="3"/>
        </w:numPr>
        <w:spacing w:after="80"/>
      </w:pPr>
      <w:r>
        <w:rPr>
          <w:sz w:val="22"/>
          <w:szCs w:val="22"/>
        </w:rPr>
        <w:t xml:space="preserve">LEAD ROTATION distributes leads to agents or AI systems based on priority and capacity.</w:t>
      </w:r>
    </w:p>
    <w:p>
      <w:pPr>
        <w:pStyle w:val="ListParagraph"/>
        <w:numPr>
          <w:ilvl w:val="0"/>
          <w:numId w:val="3"/>
        </w:numPr>
        <w:spacing w:after="80"/>
      </w:pPr>
      <w:r>
        <w:rPr>
          <w:sz w:val="22"/>
          <w:szCs w:val="22"/>
        </w:rPr>
        <w:t xml:space="preserve">AI VOICE OUTREACH conducts automated calls at scale, qualifying leads and booking appointments.</w:t>
      </w:r>
    </w:p>
    <w:p>
      <w:pPr>
        <w:pStyle w:val="ListParagraph"/>
        <w:numPr>
          <w:ilvl w:val="0"/>
          <w:numId w:val="3"/>
        </w:numPr>
        <w:spacing w:after="80"/>
      </w:pPr>
      <w:r>
        <w:rPr>
          <w:sz w:val="22"/>
          <w:szCs w:val="22"/>
        </w:rPr>
        <w:t xml:space="preserve">AI SALES AGENT conducts text-based conversations for deeper qualification and intake.</w:t>
      </w:r>
    </w:p>
    <w:p>
      <w:pPr>
        <w:pStyle w:val="ListParagraph"/>
        <w:numPr>
          <w:ilvl w:val="0"/>
          <w:numId w:val="3"/>
        </w:numPr>
        <w:spacing w:after="80"/>
      </w:pPr>
      <w:r>
        <w:rPr>
          <w:sz w:val="22"/>
          <w:szCs w:val="22"/>
        </w:rPr>
        <w:t xml:space="preserve">COMMUNICATIONS HUB manages all SMS, email, and voice communications from a single interface.</w:t>
      </w:r>
    </w:p>
    <w:p>
      <w:pPr>
        <w:pStyle w:val="ListParagraph"/>
        <w:numPr>
          <w:ilvl w:val="0"/>
          <w:numId w:val="3"/>
        </w:numPr>
        <w:spacing w:after="80"/>
      </w:pPr>
      <w:r>
        <w:rPr>
          <w:sz w:val="22"/>
          <w:szCs w:val="22"/>
        </w:rPr>
        <w:t xml:space="preserve">OUTREACH CAMPAIGNS orchestrate multi-step, multi-channel follow-up sequences.</w:t>
      </w:r>
    </w:p>
    <w:p>
      <w:pPr>
        <w:pStyle w:val="ListParagraph"/>
        <w:numPr>
          <w:ilvl w:val="0"/>
          <w:numId w:val="3"/>
        </w:numPr>
        <w:spacing w:after="80"/>
      </w:pPr>
      <w:r>
        <w:rPr>
          <w:sz w:val="22"/>
          <w:szCs w:val="22"/>
        </w:rPr>
        <w:t xml:space="preserve">AI SECRETARY handles inbound calls and after-hours inquiries.</w:t>
      </w:r>
    </w:p>
    <w:p>
      <w:pPr>
        <w:pStyle w:val="ListParagraph"/>
        <w:numPr>
          <w:ilvl w:val="0"/>
          <w:numId w:val="3"/>
        </w:numPr>
        <w:spacing w:after="80"/>
      </w:pPr>
      <w:r>
        <w:rPr>
          <w:sz w:val="22"/>
          <w:szCs w:val="22"/>
        </w:rPr>
        <w:t xml:space="preserve">Qualified leads flow into the CLAIMS MANAGEMENT workflow (Volume 1) for professional adjusting.</w:t>
      </w:r>
    </w:p>
    <w:p>
      <w:pPr>
        <w:spacing w:before="200"/>
      </w:pPr>
    </w:p>
    <w:p>
      <w:pPr>
        <w:spacing w:after="120"/>
      </w:pPr>
      <w:r>
        <w:rPr>
          <w:sz w:val="22"/>
          <w:szCs w:val="22"/>
        </w:rPr>
        <w:t xml:space="preserve">This integrated approach means the UPA/ACI system can identify a property damage incident, find the property owner, reach out within hours, qualify the opportunity, and schedule an inspection, all with minimal human intervention. When human expertise is needed, the system ensures the right agent is connected with the right property owner at the right time.</w:t>
      </w:r>
    </w:p>
    <w:p>
      <w:pPr>
        <w:spacing w:before="400"/>
      </w:pPr>
    </w:p>
    <w:p>
      <w:pPr>
        <w:pBdr>
          <w:top w:val="single" w:color="6B1D2A" w:sz="4" w:space="8"/>
        </w:pBdr>
        <w:jc w:val="center"/>
      </w:pPr>
    </w:p>
    <w:p>
      <w:pPr>
        <w:jc w:val="center"/>
      </w:pPr>
      <w:r>
        <w:rPr>
          <w:b/>
          <w:bCs/>
          <w:color w:val="6B1D2A"/>
          <w:sz w:val="28"/>
          <w:szCs w:val="28"/>
        </w:rPr>
        <w:t xml:space="preserve">End of Volume 3</w:t>
      </w:r>
    </w:p>
    <w:p>
      <w:pPr>
        <w:spacing w:before="100"/>
        <w:jc w:val="center"/>
      </w:pPr>
      <w:r>
        <w:rPr>
          <w:i/>
          <w:iCs/>
          <w:color w:val="1A365D"/>
          <w:sz w:val="22"/>
          <w:szCs w:val="22"/>
        </w:rPr>
        <w:t xml:space="preserve">Continue to Volume 4: Operations &amp; Administration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UPA Portal Training Manual | Volume 3: Sales &amp; Outreach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1D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2026-03-23T23:49:58.489Z</dcterms:created>
  <dcterms:modified xsi:type="dcterms:W3CDTF">2026-03-23T23:49:58.489Z</dcterms:modified>
</cp:coreProperties>
</file>

<file path=docProps/custom.xml><?xml version="1.0" encoding="utf-8"?>
<Properties xmlns="http://schemas.openxmlformats.org/officeDocument/2006/custom-properties" xmlns:vt="http://schemas.openxmlformats.org/officeDocument/2006/docPropsVTypes"/>
</file>