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160F" w:rsidRDefault="00E40CEB">
      <w:pPr>
        <w:spacing w:before="800"/>
        <w:jc w:val="center"/>
      </w:pPr>
      <w:r>
        <w:rPr>
          <w:b/>
          <w:color w:val="1F4E78"/>
          <w:sz w:val="44"/>
        </w:rPr>
        <w:t>PHASE 03: PROJECT DESIGN PHASE</w:t>
      </w:r>
      <w:r>
        <w:rPr>
          <w:b/>
          <w:color w:val="1F4E78"/>
          <w:sz w:val="44"/>
        </w:rPr>
        <w:br/>
      </w:r>
      <w:r>
        <w:rPr>
          <w:b/>
          <w:color w:val="1F4E78"/>
          <w:sz w:val="44"/>
        </w:rPr>
        <w:br/>
        <w:t>PROPOSED SOLUTION &amp; UI LAYOUT DESIGN</w:t>
      </w:r>
    </w:p>
    <w:p w:rsidR="00A4160F" w:rsidRDefault="00A4160F"/>
    <w:tbl>
      <w:tblPr>
        <w:tblW w:w="0" w:type="auto"/>
        <w:jc w:val="center"/>
        <w:tblBorders>
          <w:top w:val="single" w:sz="4" w:space="0" w:color="D3D3D3"/>
          <w:bottom w:val="single" w:sz="4" w:space="0" w:color="D3D3D3"/>
          <w:insideH w:val="single" w:sz="4" w:space="0" w:color="E0E0E0"/>
          <w:insideV w:val="single" w:sz="4" w:space="0" w:color="E0E0E0"/>
        </w:tblBorders>
        <w:tblLook w:val="04A0" w:firstRow="1" w:lastRow="0" w:firstColumn="1" w:lastColumn="0" w:noHBand="0" w:noVBand="1"/>
      </w:tblPr>
      <w:tblGrid>
        <w:gridCol w:w="4680"/>
        <w:gridCol w:w="4680"/>
      </w:tblGrid>
      <w:tr w:rsidR="00A4160F">
        <w:trPr>
          <w:jc w:val="center"/>
        </w:trPr>
        <w:tc>
          <w:tcPr>
            <w:tcW w:w="4680" w:type="dxa"/>
            <w:shd w:val="clear" w:color="auto" w:fill="F2F2F2"/>
            <w:tcMar>
              <w:top w:w="100" w:type="dxa"/>
              <w:left w:w="150" w:type="dxa"/>
              <w:bottom w:w="100" w:type="dxa"/>
              <w:right w:w="150" w:type="dxa"/>
            </w:tcMar>
          </w:tcPr>
          <w:p w:rsidR="00A4160F" w:rsidRDefault="00E40CEB">
            <w:r>
              <w:rPr>
                <w:b/>
                <w:sz w:val="20"/>
              </w:rPr>
              <w:t>Date</w:t>
            </w:r>
          </w:p>
        </w:tc>
        <w:tc>
          <w:tcPr>
            <w:tcW w:w="4680" w:type="dxa"/>
            <w:tcMar>
              <w:top w:w="100" w:type="dxa"/>
              <w:left w:w="150" w:type="dxa"/>
              <w:bottom w:w="100" w:type="dxa"/>
              <w:right w:w="150" w:type="dxa"/>
            </w:tcMar>
          </w:tcPr>
          <w:p w:rsidR="00A4160F" w:rsidRDefault="00E40CEB">
            <w:r>
              <w:rPr>
                <w:sz w:val="20"/>
              </w:rPr>
              <w:t>18 July 2026</w:t>
            </w:r>
          </w:p>
        </w:tc>
      </w:tr>
      <w:tr w:rsidR="00A4160F">
        <w:trPr>
          <w:jc w:val="center"/>
        </w:trPr>
        <w:tc>
          <w:tcPr>
            <w:tcW w:w="4680" w:type="dxa"/>
            <w:shd w:val="clear" w:color="auto" w:fill="F2F2F2"/>
            <w:tcMar>
              <w:top w:w="100" w:type="dxa"/>
              <w:left w:w="150" w:type="dxa"/>
              <w:bottom w:w="100" w:type="dxa"/>
              <w:right w:w="150" w:type="dxa"/>
            </w:tcMar>
          </w:tcPr>
          <w:p w:rsidR="00A4160F" w:rsidRDefault="00E40CEB">
            <w:r>
              <w:rPr>
                <w:b/>
                <w:sz w:val="20"/>
              </w:rPr>
              <w:t>Team ID</w:t>
            </w:r>
          </w:p>
        </w:tc>
        <w:tc>
          <w:tcPr>
            <w:tcW w:w="4680" w:type="dxa"/>
            <w:tcMar>
              <w:top w:w="100" w:type="dxa"/>
              <w:left w:w="150" w:type="dxa"/>
              <w:bottom w:w="100" w:type="dxa"/>
              <w:right w:w="150" w:type="dxa"/>
            </w:tcMar>
          </w:tcPr>
          <w:p w:rsidR="00A4160F" w:rsidRDefault="00E40CEB">
            <w:r>
              <w:rPr>
                <w:sz w:val="20"/>
              </w:rPr>
              <w:t>SB-IBM-2026-07-0012</w:t>
            </w:r>
          </w:p>
        </w:tc>
      </w:tr>
      <w:tr w:rsidR="00A4160F">
        <w:trPr>
          <w:jc w:val="center"/>
        </w:trPr>
        <w:tc>
          <w:tcPr>
            <w:tcW w:w="4680" w:type="dxa"/>
            <w:shd w:val="clear" w:color="auto" w:fill="F2F2F2"/>
            <w:tcMar>
              <w:top w:w="100" w:type="dxa"/>
              <w:left w:w="150" w:type="dxa"/>
              <w:bottom w:w="100" w:type="dxa"/>
              <w:right w:w="150" w:type="dxa"/>
            </w:tcMar>
          </w:tcPr>
          <w:p w:rsidR="00A4160F" w:rsidRDefault="00E40CEB">
            <w:r>
              <w:rPr>
                <w:b/>
                <w:sz w:val="20"/>
              </w:rPr>
              <w:t>Project Name</w:t>
            </w:r>
          </w:p>
        </w:tc>
        <w:tc>
          <w:tcPr>
            <w:tcW w:w="4680" w:type="dxa"/>
            <w:tcMar>
              <w:top w:w="100" w:type="dxa"/>
              <w:left w:w="150" w:type="dxa"/>
              <w:bottom w:w="100" w:type="dxa"/>
              <w:right w:w="150" w:type="dxa"/>
            </w:tcMar>
          </w:tcPr>
          <w:p w:rsidR="00A4160F" w:rsidRDefault="00E40CEB">
            <w:r>
              <w:rPr>
                <w:sz w:val="20"/>
              </w:rPr>
              <w:t>Customer Care Registry System</w:t>
            </w:r>
          </w:p>
        </w:tc>
      </w:tr>
      <w:tr w:rsidR="00A4160F">
        <w:trPr>
          <w:jc w:val="center"/>
        </w:trPr>
        <w:tc>
          <w:tcPr>
            <w:tcW w:w="4680" w:type="dxa"/>
            <w:shd w:val="clear" w:color="auto" w:fill="F2F2F2"/>
            <w:tcMar>
              <w:top w:w="100" w:type="dxa"/>
              <w:left w:w="150" w:type="dxa"/>
              <w:bottom w:w="100" w:type="dxa"/>
              <w:right w:w="150" w:type="dxa"/>
            </w:tcMar>
          </w:tcPr>
          <w:p w:rsidR="00A4160F" w:rsidRDefault="00E40CEB">
            <w:r>
              <w:rPr>
                <w:b/>
                <w:sz w:val="20"/>
              </w:rPr>
              <w:t>Maximum Marks</w:t>
            </w:r>
          </w:p>
        </w:tc>
        <w:tc>
          <w:tcPr>
            <w:tcW w:w="4680" w:type="dxa"/>
            <w:tcMar>
              <w:top w:w="100" w:type="dxa"/>
              <w:left w:w="150" w:type="dxa"/>
              <w:bottom w:w="100" w:type="dxa"/>
              <w:right w:w="150" w:type="dxa"/>
            </w:tcMar>
          </w:tcPr>
          <w:p w:rsidR="00A4160F" w:rsidRDefault="00001A25">
            <w:r>
              <w:rPr>
                <w:sz w:val="20"/>
              </w:rPr>
              <w:t>2 Marks</w:t>
            </w:r>
          </w:p>
        </w:tc>
      </w:tr>
    </w:tbl>
    <w:p w:rsidR="00A4160F" w:rsidRDefault="00A4160F"/>
    <w:p w:rsidR="00A4160F" w:rsidRDefault="00E40CEB">
      <w:pPr>
        <w:spacing w:before="240"/>
      </w:pPr>
      <w:r>
        <w:rPr>
          <w:b/>
        </w:rPr>
        <w:t>Project Team Members &amp; Roles:</w:t>
      </w:r>
      <w:r>
        <w:rPr>
          <w:b/>
        </w:rPr>
        <w:br/>
      </w:r>
      <w:r>
        <w:t>• Priyanka Degala - Team Lead (PD)</w:t>
      </w:r>
      <w:r>
        <w:t xml:space="preserve"> - Frontend Developer</w:t>
      </w:r>
      <w:r>
        <w:br/>
        <w:t>• Chandrakala Marri - Member (CM) - Backend Design &amp; QA Testing</w:t>
      </w:r>
      <w:r>
        <w:br/>
        <w:t>• Eswarasai Marre - Member (EM) - Backend Developer</w:t>
      </w:r>
      <w:r>
        <w:br/>
        <w:t>• Triloka Pavani Mandhapati - Member (TPM) - Database Developer</w:t>
      </w:r>
      <w:r>
        <w:br/>
        <w:t>• Santhosh Nikhil Moka - Member (SNM) - Fullstack Feat</w:t>
      </w:r>
      <w:r>
        <w:t>ure Developer</w:t>
      </w:r>
    </w:p>
    <w:p w:rsidR="00A4160F" w:rsidRDefault="00E40CEB">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844"/>
        <w:gridCol w:w="6984"/>
      </w:tblGrid>
      <w:tr w:rsidR="00001A25" w:rsidRPr="00001A25" w:rsidTr="00001A25">
        <w:trPr>
          <w:tblHeader/>
          <w:tblCellSpacing w:w="15" w:type="dxa"/>
        </w:trPr>
        <w:tc>
          <w:tcPr>
            <w:tcW w:w="0" w:type="auto"/>
            <w:vAlign w:val="center"/>
            <w:hideMark/>
          </w:tcPr>
          <w:p w:rsidR="00001A25" w:rsidRPr="00001A25" w:rsidRDefault="00001A25" w:rsidP="00001A25">
            <w:pPr>
              <w:spacing w:after="0" w:line="240" w:lineRule="auto"/>
              <w:jc w:val="center"/>
              <w:rPr>
                <w:rFonts w:ascii="Times New Roman" w:eastAsia="Times New Roman" w:hAnsi="Times New Roman" w:cs="Times New Roman"/>
                <w:b/>
                <w:bCs/>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lastRenderedPageBreak/>
              <w:t>S.No.</w:t>
            </w:r>
          </w:p>
        </w:tc>
        <w:tc>
          <w:tcPr>
            <w:tcW w:w="0" w:type="auto"/>
            <w:vAlign w:val="center"/>
            <w:hideMark/>
          </w:tcPr>
          <w:p w:rsidR="00001A25" w:rsidRPr="00001A25" w:rsidRDefault="00001A25" w:rsidP="00001A25">
            <w:pPr>
              <w:spacing w:after="0" w:line="240" w:lineRule="auto"/>
              <w:jc w:val="center"/>
              <w:rPr>
                <w:rFonts w:ascii="Times New Roman" w:eastAsia="Times New Roman" w:hAnsi="Times New Roman" w:cs="Times New Roman"/>
                <w:b/>
                <w:bCs/>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Parameter</w:t>
            </w:r>
          </w:p>
        </w:tc>
        <w:tc>
          <w:tcPr>
            <w:tcW w:w="0" w:type="auto"/>
            <w:vAlign w:val="center"/>
            <w:hideMark/>
          </w:tcPr>
          <w:p w:rsidR="00001A25" w:rsidRPr="00001A25" w:rsidRDefault="00001A25" w:rsidP="00001A25">
            <w:pPr>
              <w:spacing w:after="0" w:line="240" w:lineRule="auto"/>
              <w:jc w:val="center"/>
              <w:rPr>
                <w:rFonts w:ascii="Times New Roman" w:eastAsia="Times New Roman" w:hAnsi="Times New Roman" w:cs="Times New Roman"/>
                <w:b/>
                <w:bCs/>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Description</w:t>
            </w:r>
          </w:p>
        </w:tc>
      </w:tr>
      <w:tr w:rsidR="00001A25" w:rsidRPr="00001A25" w:rsidTr="00001A25">
        <w:trPr>
          <w:tblCellSpacing w:w="15" w:type="dxa"/>
        </w:trPr>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1</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Problem Statement (Problem to be Solved)</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color w:val="auto"/>
                <w:sz w:val="24"/>
                <w:szCs w:val="24"/>
                <w:lang w:val="en-IN" w:eastAsia="en-IN"/>
              </w:rPr>
              <w:t>Many organizations still rely on manual or inefficient methods to register, track, and resolve customer complaints. This often results in delayed responses, poor communication, lack of transparency, and low customer satisfaction. There is a need for a centralized, secure, and user-friendly system to manage customer complaints efficiently.</w:t>
            </w:r>
          </w:p>
        </w:tc>
        <w:bookmarkStart w:id="0" w:name="_GoBack"/>
        <w:bookmarkEnd w:id="0"/>
      </w:tr>
      <w:tr w:rsidR="00001A25" w:rsidRPr="00001A25" w:rsidTr="00001A25">
        <w:trPr>
          <w:tblCellSpacing w:w="15" w:type="dxa"/>
        </w:trPr>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2</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Idea / Solution Description</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color w:val="auto"/>
                <w:sz w:val="24"/>
                <w:szCs w:val="24"/>
                <w:lang w:val="en-IN" w:eastAsia="en-IN"/>
              </w:rPr>
              <w:t xml:space="preserve">The </w:t>
            </w:r>
            <w:r w:rsidRPr="00001A25">
              <w:rPr>
                <w:rFonts w:ascii="Times New Roman" w:eastAsia="Times New Roman" w:hAnsi="Times New Roman" w:cs="Times New Roman"/>
                <w:b/>
                <w:bCs/>
                <w:color w:val="auto"/>
                <w:sz w:val="24"/>
                <w:szCs w:val="24"/>
                <w:lang w:val="en-IN" w:eastAsia="en-IN"/>
              </w:rPr>
              <w:t>Customer Care Registry System</w:t>
            </w:r>
            <w:r w:rsidRPr="00001A25">
              <w:rPr>
                <w:rFonts w:ascii="Times New Roman" w:eastAsia="Times New Roman" w:hAnsi="Times New Roman" w:cs="Times New Roman"/>
                <w:color w:val="auto"/>
                <w:sz w:val="24"/>
                <w:szCs w:val="24"/>
                <w:lang w:val="en-IN" w:eastAsia="en-IN"/>
              </w:rPr>
              <w:t xml:space="preserve"> is a web-based application developed using the </w:t>
            </w:r>
            <w:r w:rsidRPr="00001A25">
              <w:rPr>
                <w:rFonts w:ascii="Times New Roman" w:eastAsia="Times New Roman" w:hAnsi="Times New Roman" w:cs="Times New Roman"/>
                <w:b/>
                <w:bCs/>
                <w:color w:val="auto"/>
                <w:sz w:val="24"/>
                <w:szCs w:val="24"/>
                <w:lang w:val="en-IN" w:eastAsia="en-IN"/>
              </w:rPr>
              <w:t>MERN Stack (MongoDB, Express.js, React.js, Node.js)</w:t>
            </w:r>
            <w:r w:rsidRPr="00001A25">
              <w:rPr>
                <w:rFonts w:ascii="Times New Roman" w:eastAsia="Times New Roman" w:hAnsi="Times New Roman" w:cs="Times New Roman"/>
                <w:color w:val="auto"/>
                <w:sz w:val="24"/>
                <w:szCs w:val="24"/>
                <w:lang w:val="en-IN" w:eastAsia="en-IN"/>
              </w:rPr>
              <w:t>. It enables customers to register complaints, track their status, receive updates, and submit feedback. Administrators can manage users, assign complaints to agents, monitor complaint resolution, and generate reports, while agents can resolve assigned complaints efficiently.</w:t>
            </w:r>
          </w:p>
        </w:tc>
      </w:tr>
      <w:tr w:rsidR="00001A25" w:rsidRPr="00001A25" w:rsidTr="00001A25">
        <w:trPr>
          <w:tblCellSpacing w:w="15" w:type="dxa"/>
        </w:trPr>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3</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Novelty / Uniqueness</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color w:val="auto"/>
                <w:sz w:val="24"/>
                <w:szCs w:val="24"/>
                <w:lang w:val="en-IN" w:eastAsia="en-IN"/>
              </w:rPr>
              <w:t xml:space="preserve">The proposed system integrates complaint registration, complaint tracking, agent assignment, real-time status updates, and customer feedback into a single platform. It uses </w:t>
            </w:r>
            <w:r w:rsidRPr="00001A25">
              <w:rPr>
                <w:rFonts w:ascii="Times New Roman" w:eastAsia="Times New Roman" w:hAnsi="Times New Roman" w:cs="Times New Roman"/>
                <w:b/>
                <w:bCs/>
                <w:color w:val="auto"/>
                <w:sz w:val="24"/>
                <w:szCs w:val="24"/>
                <w:lang w:val="en-IN" w:eastAsia="en-IN"/>
              </w:rPr>
              <w:t>JWT-based authentication</w:t>
            </w:r>
            <w:r w:rsidRPr="00001A25">
              <w:rPr>
                <w:rFonts w:ascii="Times New Roman" w:eastAsia="Times New Roman" w:hAnsi="Times New Roman" w:cs="Times New Roman"/>
                <w:color w:val="auto"/>
                <w:sz w:val="24"/>
                <w:szCs w:val="24"/>
                <w:lang w:val="en-IN" w:eastAsia="en-IN"/>
              </w:rPr>
              <w:t xml:space="preserve">, </w:t>
            </w:r>
            <w:r w:rsidRPr="00001A25">
              <w:rPr>
                <w:rFonts w:ascii="Times New Roman" w:eastAsia="Times New Roman" w:hAnsi="Times New Roman" w:cs="Times New Roman"/>
                <w:b/>
                <w:bCs/>
                <w:color w:val="auto"/>
                <w:sz w:val="24"/>
                <w:szCs w:val="24"/>
                <w:lang w:val="en-IN" w:eastAsia="en-IN"/>
              </w:rPr>
              <w:t>role-based access control (Customer, Agent, Admin)</w:t>
            </w:r>
            <w:r w:rsidRPr="00001A25">
              <w:rPr>
                <w:rFonts w:ascii="Times New Roman" w:eastAsia="Times New Roman" w:hAnsi="Times New Roman" w:cs="Times New Roman"/>
                <w:color w:val="auto"/>
                <w:sz w:val="24"/>
                <w:szCs w:val="24"/>
                <w:lang w:val="en-IN" w:eastAsia="en-IN"/>
              </w:rPr>
              <w:t>, and a modern MERN architecture to provide a secure, scalable, and responsive solution.</w:t>
            </w:r>
          </w:p>
        </w:tc>
      </w:tr>
      <w:tr w:rsidR="00001A25" w:rsidRPr="00001A25" w:rsidTr="00001A25">
        <w:trPr>
          <w:tblCellSpacing w:w="15" w:type="dxa"/>
        </w:trPr>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4</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Social Impact / Customer Satisfaction</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color w:val="auto"/>
                <w:sz w:val="24"/>
                <w:szCs w:val="24"/>
                <w:lang w:val="en-IN" w:eastAsia="en-IN"/>
              </w:rPr>
              <w:t>The system improves transparency, reduces complaint resolution time, and enhances communication between customers and service providers. Customers can monitor complaint progress in real time, resulting in greater trust, improved service quality, and higher customer satisfaction. Organizations also benefit from better complaint management and accountability.</w:t>
            </w:r>
          </w:p>
        </w:tc>
      </w:tr>
      <w:tr w:rsidR="00001A25" w:rsidRPr="00001A25" w:rsidTr="00001A25">
        <w:trPr>
          <w:tblCellSpacing w:w="15" w:type="dxa"/>
        </w:trPr>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5</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Business Model (Revenue Model)</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color w:val="auto"/>
                <w:sz w:val="24"/>
                <w:szCs w:val="24"/>
                <w:lang w:val="en-IN" w:eastAsia="en-IN"/>
              </w:rPr>
              <w:t xml:space="preserve">The solution can be offered as a </w:t>
            </w:r>
            <w:r w:rsidRPr="00001A25">
              <w:rPr>
                <w:rFonts w:ascii="Times New Roman" w:eastAsia="Times New Roman" w:hAnsi="Times New Roman" w:cs="Times New Roman"/>
                <w:b/>
                <w:bCs/>
                <w:color w:val="auto"/>
                <w:sz w:val="24"/>
                <w:szCs w:val="24"/>
                <w:lang w:val="en-IN" w:eastAsia="en-IN"/>
              </w:rPr>
              <w:t>Software-as-a-Service (SaaS)</w:t>
            </w:r>
            <w:r w:rsidRPr="00001A25">
              <w:rPr>
                <w:rFonts w:ascii="Times New Roman" w:eastAsia="Times New Roman" w:hAnsi="Times New Roman" w:cs="Times New Roman"/>
                <w:color w:val="auto"/>
                <w:sz w:val="24"/>
                <w:szCs w:val="24"/>
                <w:lang w:val="en-IN" w:eastAsia="en-IN"/>
              </w:rPr>
              <w:t xml:space="preserve"> subscription for businesses, government offices, educational institutions, hospitals, and service providers. Revenue can be generated through monthly or annual subscription plans, premium features such as analytics dashboards and automated notifications, enterprise licensing, and customization services.</w:t>
            </w:r>
          </w:p>
        </w:tc>
      </w:tr>
      <w:tr w:rsidR="00001A25" w:rsidRPr="00001A25" w:rsidTr="00001A25">
        <w:trPr>
          <w:tblCellSpacing w:w="15" w:type="dxa"/>
        </w:trPr>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6</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b/>
                <w:bCs/>
                <w:color w:val="auto"/>
                <w:sz w:val="24"/>
                <w:szCs w:val="24"/>
                <w:lang w:val="en-IN" w:eastAsia="en-IN"/>
              </w:rPr>
              <w:t>Scalability of the Solution</w:t>
            </w:r>
          </w:p>
        </w:tc>
        <w:tc>
          <w:tcPr>
            <w:tcW w:w="0" w:type="auto"/>
            <w:vAlign w:val="center"/>
            <w:hideMark/>
          </w:tcPr>
          <w:p w:rsidR="00001A25" w:rsidRPr="00001A25" w:rsidRDefault="00001A25" w:rsidP="00001A25">
            <w:pPr>
              <w:spacing w:after="0" w:line="240" w:lineRule="auto"/>
              <w:rPr>
                <w:rFonts w:ascii="Times New Roman" w:eastAsia="Times New Roman" w:hAnsi="Times New Roman" w:cs="Times New Roman"/>
                <w:color w:val="auto"/>
                <w:sz w:val="24"/>
                <w:szCs w:val="24"/>
                <w:lang w:val="en-IN" w:eastAsia="en-IN"/>
              </w:rPr>
            </w:pPr>
            <w:r w:rsidRPr="00001A25">
              <w:rPr>
                <w:rFonts w:ascii="Times New Roman" w:eastAsia="Times New Roman" w:hAnsi="Times New Roman" w:cs="Times New Roman"/>
                <w:color w:val="auto"/>
                <w:sz w:val="24"/>
                <w:szCs w:val="24"/>
                <w:lang w:val="en-IN" w:eastAsia="en-IN"/>
              </w:rPr>
              <w:t>The system is designed using the scalable MERN architecture and MongoDB, allowing it to support thousands of users and complaints simultaneously. Additional modules such as AI-powered complaint categorization, email/SMS notifications, mobile applications, chatbot integration, and cloud deployment can be incorporated with minimal changes, making it suitable for organizations of all sizes.</w:t>
            </w:r>
          </w:p>
        </w:tc>
      </w:tr>
    </w:tbl>
    <w:p w:rsidR="00A4160F" w:rsidRDefault="00A4160F"/>
    <w:sectPr w:rsidR="00A4160F"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0CEB" w:rsidRDefault="00E40CEB">
      <w:pPr>
        <w:spacing w:after="0" w:line="240" w:lineRule="auto"/>
      </w:pPr>
      <w:r>
        <w:separator/>
      </w:r>
    </w:p>
  </w:endnote>
  <w:endnote w:type="continuationSeparator" w:id="0">
    <w:p w:rsidR="00E40CEB" w:rsidRDefault="00E40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60F" w:rsidRDefault="00E40CEB">
    <w:pPr>
      <w:pStyle w:val="Footer"/>
      <w:jc w:val="right"/>
    </w:pPr>
    <w:r>
      <w:rPr>
        <w:color w:val="595959"/>
        <w:sz w:val="19"/>
      </w:rPr>
      <w:t xml:space="preserve">Customer Care Registry System | Page </w:t>
    </w:r>
    <w:r>
      <w:rPr>
        <w:color w:val="595959"/>
        <w:sz w:val="19"/>
      </w:rPr>
      <w:fldChar w:fldCharType="begin"/>
    </w:r>
    <w:r>
      <w:rPr>
        <w:color w:val="595959"/>
        <w:sz w:val="19"/>
      </w:rPr>
      <w:instrText xml:space="preserve"> PAGE </w:instrText>
    </w:r>
    <w:r w:rsidR="00001A25">
      <w:rPr>
        <w:color w:val="595959"/>
        <w:sz w:val="19"/>
      </w:rPr>
      <w:fldChar w:fldCharType="separate"/>
    </w:r>
    <w:r>
      <w:rPr>
        <w:noProof/>
        <w:color w:val="595959"/>
        <w:sz w:val="19"/>
      </w:rPr>
      <w:t>1</w:t>
    </w:r>
    <w:r>
      <w:rPr>
        <w:color w:val="595959"/>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0CEB" w:rsidRDefault="00E40CEB">
      <w:pPr>
        <w:spacing w:after="0" w:line="240" w:lineRule="auto"/>
      </w:pPr>
      <w:r>
        <w:separator/>
      </w:r>
    </w:p>
  </w:footnote>
  <w:footnote w:type="continuationSeparator" w:id="0">
    <w:p w:rsidR="00E40CEB" w:rsidRDefault="00E40C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A25"/>
    <w:rsid w:val="00034616"/>
    <w:rsid w:val="0006063C"/>
    <w:rsid w:val="0015074B"/>
    <w:rsid w:val="0029639D"/>
    <w:rsid w:val="00326F90"/>
    <w:rsid w:val="00A4160F"/>
    <w:rsid w:val="00AA1D8D"/>
    <w:rsid w:val="00B47730"/>
    <w:rsid w:val="00CB0664"/>
    <w:rsid w:val="00E40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0330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6CADD-5566-43A8-8F02-4507B20CA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DEGALA PRIYANKA</cp:lastModifiedBy>
  <cp:revision>2</cp:revision>
  <dcterms:created xsi:type="dcterms:W3CDTF">2013-12-23T23:15:00Z</dcterms:created>
  <dcterms:modified xsi:type="dcterms:W3CDTF">2026-07-19T14:38:00Z</dcterms:modified>
  <cp:category/>
</cp:coreProperties>
</file>