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A43C" w14:textId="77777777" w:rsidR="001535CE" w:rsidRPr="001535CE" w:rsidRDefault="001535CE" w:rsidP="001535CE">
      <w:pPr>
        <w:pBdr>
          <w:bottom w:val="single" w:sz="8" w:space="4" w:color="4F81BD"/>
        </w:pBdr>
        <w:spacing w:after="300"/>
        <w:contextualSpacing/>
        <w:jc w:val="center"/>
        <w:rPr>
          <w:rFonts w:eastAsia="MS Gothic"/>
          <w:color w:val="17365D"/>
          <w:spacing w:val="5"/>
          <w:kern w:val="28"/>
          <w:sz w:val="52"/>
          <w:szCs w:val="52"/>
          <w:lang w:val="en-US" w:eastAsia="en-US"/>
        </w:rPr>
      </w:pPr>
      <w:r w:rsidRPr="001535CE">
        <w:rPr>
          <w:rFonts w:eastAsia="MS Gothic"/>
          <w:color w:val="17365D"/>
          <w:spacing w:val="5"/>
          <w:kern w:val="28"/>
          <w:sz w:val="52"/>
          <w:szCs w:val="52"/>
          <w:lang w:val="en-US" w:eastAsia="en-US"/>
        </w:rPr>
        <w:t xml:space="preserve">UPI Transaction Anomaly Detector with </w:t>
      </w:r>
      <w:r>
        <w:rPr>
          <w:rFonts w:eastAsia="MS Gothic"/>
          <w:color w:val="17365D"/>
          <w:spacing w:val="5"/>
          <w:kern w:val="28"/>
          <w:sz w:val="52"/>
          <w:szCs w:val="52"/>
          <w:lang w:val="en-US" w:eastAsia="en-US"/>
        </w:rPr>
        <w:br/>
      </w:r>
      <w:r w:rsidRPr="001535CE">
        <w:rPr>
          <w:rFonts w:eastAsia="MS Gothic"/>
          <w:color w:val="17365D"/>
          <w:spacing w:val="5"/>
          <w:kern w:val="28"/>
          <w:sz w:val="52"/>
          <w:szCs w:val="52"/>
          <w:lang w:val="en-US" w:eastAsia="en-US"/>
        </w:rPr>
        <w:t>Drift Monitoring</w:t>
      </w:r>
    </w:p>
    <w:p w14:paraId="0C598437" w14:textId="77777777" w:rsidR="001535CE" w:rsidRPr="001535CE" w:rsidRDefault="001535CE" w:rsidP="001535CE">
      <w:pPr>
        <w:spacing w:after="200" w:line="276" w:lineRule="auto"/>
        <w:jc w:val="center"/>
        <w:rPr>
          <w:rFonts w:ascii="Cambria" w:eastAsia="MS Mincho" w:hAnsi="Cambria"/>
          <w:szCs w:val="22"/>
          <w:lang w:val="en-US" w:eastAsia="en-US"/>
        </w:rPr>
      </w:pPr>
      <w:r w:rsidRPr="001535CE">
        <w:rPr>
          <w:rFonts w:ascii="Cambria" w:eastAsia="MS Mincho" w:hAnsi="Cambria"/>
          <w:b/>
          <w:szCs w:val="22"/>
          <w:lang w:val="en-US" w:eastAsia="en-US"/>
        </w:rPr>
        <w:t>Document 1: Project Overview</w:t>
      </w:r>
      <w:r w:rsidRPr="001535CE">
        <w:rPr>
          <w:rFonts w:ascii="Cambria" w:eastAsia="MS Mincho" w:hAnsi="Cambria"/>
          <w:b/>
          <w:szCs w:val="22"/>
          <w:lang w:val="en-US" w:eastAsia="en-US"/>
        </w:rPr>
        <w:br/>
      </w:r>
      <w:r w:rsidRPr="001535CE">
        <w:rPr>
          <w:rFonts w:ascii="Cambria" w:eastAsia="MS Mincho" w:hAnsi="Cambria"/>
          <w:szCs w:val="22"/>
          <w:lang w:val="en-US" w:eastAsia="en-US"/>
        </w:rPr>
        <w:t xml:space="preserve">Version </w:t>
      </w:r>
      <w:r w:rsidR="00F01CCC">
        <w:rPr>
          <w:rFonts w:ascii="Cambria" w:eastAsia="MS Mincho" w:hAnsi="Cambria"/>
          <w:szCs w:val="22"/>
          <w:lang w:val="en-US" w:eastAsia="en-US"/>
        </w:rPr>
        <w:t>6.0</w:t>
      </w:r>
      <w:r w:rsidRPr="001535CE">
        <w:rPr>
          <w:rFonts w:ascii="Cambria" w:eastAsia="MS Mincho" w:hAnsi="Cambria"/>
          <w:szCs w:val="22"/>
          <w:lang w:val="en-US" w:eastAsia="en-US"/>
        </w:rPr>
        <w:t xml:space="preserve"> (Final)</w:t>
      </w:r>
    </w:p>
    <w:p w14:paraId="6131F377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 xml:space="preserve">A production-inspired machine learning system that detects anomalous payment transactions in the </w:t>
      </w:r>
      <w:proofErr w:type="spellStart"/>
      <w:r>
        <w:rPr>
          <w:color w:val="1A1A1A"/>
          <w:sz w:val="21"/>
          <w:szCs w:val="21"/>
        </w:rPr>
        <w:t>PaySim</w:t>
      </w:r>
      <w:proofErr w:type="spellEnd"/>
      <w:r>
        <w:rPr>
          <w:color w:val="1A1A1A"/>
          <w:sz w:val="21"/>
          <w:szCs w:val="21"/>
        </w:rPr>
        <w:t xml:space="preserve"> mobile-money dataset using unsupervised Isolation Forest models, and continuously monitors feature drift to trigger automated retraining — covering the full lifecycle from data ingestion through SQL analytics, model evaluation, drift detection, and interactive visualization.</w:t>
      </w:r>
    </w:p>
    <w:p w14:paraId="545612FE" w14:textId="77777777" w:rsidR="00A80CE4" w:rsidRDefault="00000000">
      <w:pPr>
        <w:pStyle w:val="Heading1"/>
        <w:pBdr>
          <w:bottom w:val="single" w:sz="6" w:space="4" w:color="2E5FA3"/>
        </w:pBdr>
        <w:spacing w:before="400" w:after="160"/>
      </w:pPr>
      <w:r>
        <w:rPr>
          <w:b/>
          <w:bCs/>
          <w:color w:val="1A1A1A"/>
          <w:sz w:val="30"/>
          <w:szCs w:val="30"/>
        </w:rPr>
        <w:t>1. Project Objectives</w:t>
      </w:r>
    </w:p>
    <w:p w14:paraId="0523704C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 xml:space="preserve">Detect anomalous / fraudulent payment transactions using an unsupervised Isolation Forest model, trained without relying on the </w:t>
      </w:r>
      <w:proofErr w:type="spellStart"/>
      <w:r>
        <w:rPr>
          <w:color w:val="1A1A1A"/>
          <w:sz w:val="21"/>
          <w:szCs w:val="21"/>
        </w:rPr>
        <w:t>isFraud</w:t>
      </w:r>
      <w:proofErr w:type="spellEnd"/>
      <w:r>
        <w:rPr>
          <w:color w:val="1A1A1A"/>
          <w:sz w:val="21"/>
          <w:szCs w:val="21"/>
        </w:rPr>
        <w:t xml:space="preserve"> label.</w:t>
      </w:r>
    </w:p>
    <w:p w14:paraId="3B97B4CE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>Persist and query transaction data through a normalized SQLite schema, using SQL for feature aggregation and cohort analysis.</w:t>
      </w:r>
    </w:p>
    <w:p w14:paraId="46000838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>Build a production-style, modular ML pipeline separating ingestion, feature engineering, scoring, evaluation, and monitoring concerns.</w:t>
      </w:r>
    </w:p>
    <w:p w14:paraId="0A482DD4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>Quantify feature-level distribution shift over time using the Population Stability Index (PSI) and the two-sample Kolmogorov–Smirnov (KS) test.</w:t>
      </w:r>
    </w:p>
    <w:p w14:paraId="0E12DD8F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>Track model performance degradation against a rolling evaluation window and trigger retraining when drift or performance thresholds are breached.</w:t>
      </w:r>
    </w:p>
    <w:p w14:paraId="04CA6BA1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 xml:space="preserve">Visualize the end-to-end workflow — transactions, fraud analytics, drift status, and system health — through an interactive </w:t>
      </w:r>
      <w:proofErr w:type="spellStart"/>
      <w:r>
        <w:rPr>
          <w:color w:val="1A1A1A"/>
          <w:sz w:val="21"/>
          <w:szCs w:val="21"/>
        </w:rPr>
        <w:t>Streamlit</w:t>
      </w:r>
      <w:proofErr w:type="spellEnd"/>
      <w:r>
        <w:rPr>
          <w:color w:val="1A1A1A"/>
          <w:sz w:val="21"/>
          <w:szCs w:val="21"/>
        </w:rPr>
        <w:t xml:space="preserve"> + </w:t>
      </w:r>
      <w:proofErr w:type="spellStart"/>
      <w:r>
        <w:rPr>
          <w:color w:val="1A1A1A"/>
          <w:sz w:val="21"/>
          <w:szCs w:val="21"/>
        </w:rPr>
        <w:t>Plotly</w:t>
      </w:r>
      <w:proofErr w:type="spellEnd"/>
      <w:r>
        <w:rPr>
          <w:color w:val="1A1A1A"/>
          <w:sz w:val="21"/>
          <w:szCs w:val="21"/>
        </w:rPr>
        <w:t xml:space="preserve"> dashboard.</w:t>
      </w:r>
    </w:p>
    <w:p w14:paraId="648FA733" w14:textId="77777777" w:rsidR="00A80CE4" w:rsidRDefault="00000000">
      <w:pPr>
        <w:pStyle w:val="Heading1"/>
        <w:pBdr>
          <w:bottom w:val="single" w:sz="6" w:space="4" w:color="2E5FA3"/>
        </w:pBdr>
        <w:spacing w:before="400" w:after="160"/>
      </w:pPr>
      <w:r>
        <w:rPr>
          <w:b/>
          <w:bCs/>
          <w:color w:val="1A1A1A"/>
          <w:sz w:val="30"/>
          <w:szCs w:val="30"/>
        </w:rPr>
        <w:t>2. Dataset</w:t>
      </w:r>
    </w:p>
    <w:p w14:paraId="760E33B4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 xml:space="preserve">This project uses the </w:t>
      </w:r>
      <w:proofErr w:type="spellStart"/>
      <w:r>
        <w:rPr>
          <w:color w:val="1A1A1A"/>
          <w:sz w:val="21"/>
          <w:szCs w:val="21"/>
        </w:rPr>
        <w:t>PaySim</w:t>
      </w:r>
      <w:proofErr w:type="spellEnd"/>
      <w:r>
        <w:rPr>
          <w:color w:val="1A1A1A"/>
          <w:sz w:val="21"/>
          <w:szCs w:val="21"/>
        </w:rPr>
        <w:t xml:space="preserve"> synthetic dataset, generated from an agent-based simulation calibrated against a one-month sample of real mobile-money transaction logs from an African mobile financial service provider. It captures five transaction types — CASH_IN, CASH_OUT, DEBIT, PAYMENT, and TRANSFER — across a simulated 30-day period (744 hourly steps), and is a standard benchmark for fraud-detection research because of its extreme class imbalance and realistic balance-consistency structure.</w:t>
      </w:r>
    </w:p>
    <w:p w14:paraId="19E27AFA" w14:textId="77777777" w:rsidR="00A80CE4" w:rsidRDefault="00000000">
      <w:pPr>
        <w:pStyle w:val="Heading2"/>
        <w:spacing w:before="280" w:after="120"/>
      </w:pPr>
      <w:r>
        <w:rPr>
          <w:b/>
          <w:bCs/>
          <w:color w:val="2E5FA3"/>
          <w:sz w:val="24"/>
          <w:szCs w:val="24"/>
        </w:rPr>
        <w:t>2.1 Schema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5940"/>
      </w:tblGrid>
      <w:tr w:rsidR="00A80CE4" w14:paraId="11DD5A32" w14:textId="77777777">
        <w:trPr>
          <w:tblHeader/>
        </w:trPr>
        <w:tc>
          <w:tcPr>
            <w:tcW w:w="19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8298" w14:textId="77777777" w:rsidR="00A80CE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B66A" w14:textId="77777777" w:rsidR="00A80CE4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94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CFF5C" w14:textId="77777777" w:rsidR="00A80CE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0CE4" w14:paraId="558BB8C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E7AF" w14:textId="77777777" w:rsidR="00A80CE4" w:rsidRDefault="00000000">
            <w:r>
              <w:rPr>
                <w:color w:val="1A1A1A"/>
              </w:rPr>
              <w:t>step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1545" w14:textId="77777777" w:rsidR="00A80CE4" w:rsidRDefault="00000000">
            <w:r>
              <w:rPr>
                <w:color w:val="1A1A1A"/>
              </w:rPr>
              <w:t>int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B2BB" w14:textId="77777777" w:rsidR="00A80CE4" w:rsidRDefault="00000000">
            <w:r>
              <w:rPr>
                <w:color w:val="1A1A1A"/>
              </w:rPr>
              <w:t>Simulation time unit; 1 step = 1 hour (1–744 total).</w:t>
            </w:r>
          </w:p>
        </w:tc>
      </w:tr>
      <w:tr w:rsidR="00A80CE4" w14:paraId="09FC4FDB" w14:textId="77777777"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91A9" w14:textId="77777777" w:rsidR="00A80CE4" w:rsidRDefault="00000000">
            <w:r>
              <w:rPr>
                <w:color w:val="1A1A1A"/>
              </w:rPr>
              <w:t>type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0086" w14:textId="77777777" w:rsidR="00A80CE4" w:rsidRDefault="00000000">
            <w:r>
              <w:rPr>
                <w:color w:val="1A1A1A"/>
              </w:rPr>
              <w:t>categorical</w:t>
            </w:r>
          </w:p>
        </w:tc>
        <w:tc>
          <w:tcPr>
            <w:tcW w:w="59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DF88" w14:textId="77777777" w:rsidR="00A80CE4" w:rsidRDefault="00000000">
            <w:r>
              <w:rPr>
                <w:color w:val="1A1A1A"/>
              </w:rPr>
              <w:t>Transaction type: CASH_IN, CASH_OUT, DEBIT, PAYMENT, TRANSFER.</w:t>
            </w:r>
          </w:p>
        </w:tc>
      </w:tr>
      <w:tr w:rsidR="00A80CE4" w14:paraId="29542CD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4A2B" w14:textId="77777777" w:rsidR="00A80CE4" w:rsidRDefault="00000000">
            <w:r>
              <w:rPr>
                <w:color w:val="1A1A1A"/>
              </w:rPr>
              <w:t>amount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23A5" w14:textId="77777777" w:rsidR="00A80CE4" w:rsidRDefault="00000000">
            <w:r>
              <w:rPr>
                <w:color w:val="1A1A1A"/>
              </w:rPr>
              <w:t>float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4A7B" w14:textId="77777777" w:rsidR="00A80CE4" w:rsidRDefault="00000000">
            <w:r>
              <w:rPr>
                <w:color w:val="1A1A1A"/>
              </w:rPr>
              <w:t>Transaction value in local currency.</w:t>
            </w:r>
          </w:p>
        </w:tc>
      </w:tr>
      <w:tr w:rsidR="00A80CE4" w14:paraId="2C610489" w14:textId="77777777"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4458" w14:textId="77777777" w:rsidR="00A80CE4" w:rsidRDefault="00000000">
            <w:proofErr w:type="spellStart"/>
            <w:r>
              <w:rPr>
                <w:color w:val="1A1A1A"/>
              </w:rPr>
              <w:lastRenderedPageBreak/>
              <w:t>nameOrig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B0B3" w14:textId="77777777" w:rsidR="00A80CE4" w:rsidRDefault="00000000">
            <w:r>
              <w:rPr>
                <w:color w:val="1A1A1A"/>
              </w:rPr>
              <w:t>string</w:t>
            </w:r>
          </w:p>
        </w:tc>
        <w:tc>
          <w:tcPr>
            <w:tcW w:w="59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7681" w14:textId="77777777" w:rsidR="00A80CE4" w:rsidRDefault="00000000">
            <w:r>
              <w:rPr>
                <w:color w:val="1A1A1A"/>
              </w:rPr>
              <w:t>Originating customer identifier.</w:t>
            </w:r>
          </w:p>
        </w:tc>
      </w:tr>
      <w:tr w:rsidR="00A80CE4" w14:paraId="65B0666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D529" w14:textId="77777777" w:rsidR="00A80CE4" w:rsidRDefault="00000000">
            <w:proofErr w:type="spellStart"/>
            <w:r>
              <w:rPr>
                <w:color w:val="1A1A1A"/>
              </w:rPr>
              <w:t>oldbalanceOrg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541E" w14:textId="77777777" w:rsidR="00A80CE4" w:rsidRDefault="00000000">
            <w:r>
              <w:rPr>
                <w:color w:val="1A1A1A"/>
              </w:rPr>
              <w:t>float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F505" w14:textId="77777777" w:rsidR="00A80CE4" w:rsidRDefault="00000000">
            <w:r>
              <w:rPr>
                <w:color w:val="1A1A1A"/>
              </w:rPr>
              <w:t>Originator's account balance before the transaction.</w:t>
            </w:r>
          </w:p>
        </w:tc>
      </w:tr>
      <w:tr w:rsidR="00A80CE4" w14:paraId="10D1C9BE" w14:textId="77777777"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6AD8" w14:textId="77777777" w:rsidR="00A80CE4" w:rsidRDefault="00000000">
            <w:proofErr w:type="spellStart"/>
            <w:r>
              <w:rPr>
                <w:color w:val="1A1A1A"/>
              </w:rPr>
              <w:t>newbalanceOrig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B4FC" w14:textId="77777777" w:rsidR="00A80CE4" w:rsidRDefault="00000000">
            <w:r>
              <w:rPr>
                <w:color w:val="1A1A1A"/>
              </w:rPr>
              <w:t>float</w:t>
            </w:r>
          </w:p>
        </w:tc>
        <w:tc>
          <w:tcPr>
            <w:tcW w:w="59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238E" w14:textId="77777777" w:rsidR="00A80CE4" w:rsidRDefault="00000000">
            <w:r>
              <w:rPr>
                <w:color w:val="1A1A1A"/>
              </w:rPr>
              <w:t>Originator's account balance after the transaction.</w:t>
            </w:r>
          </w:p>
        </w:tc>
      </w:tr>
      <w:tr w:rsidR="00A80CE4" w14:paraId="32B4F65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389E" w14:textId="77777777" w:rsidR="00A80CE4" w:rsidRDefault="00000000">
            <w:proofErr w:type="spellStart"/>
            <w:r>
              <w:rPr>
                <w:color w:val="1A1A1A"/>
              </w:rPr>
              <w:t>nameDest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E0E3" w14:textId="77777777" w:rsidR="00A80CE4" w:rsidRDefault="00000000">
            <w:r>
              <w:rPr>
                <w:color w:val="1A1A1A"/>
              </w:rPr>
              <w:t>string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35FD" w14:textId="77777777" w:rsidR="00A80CE4" w:rsidRDefault="00000000">
            <w:r>
              <w:rPr>
                <w:color w:val="1A1A1A"/>
              </w:rPr>
              <w:t>Recipient identifier.</w:t>
            </w:r>
          </w:p>
        </w:tc>
      </w:tr>
      <w:tr w:rsidR="00A80CE4" w14:paraId="5A64E899" w14:textId="77777777"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2440" w14:textId="77777777" w:rsidR="00A80CE4" w:rsidRDefault="00000000">
            <w:proofErr w:type="spellStart"/>
            <w:r>
              <w:rPr>
                <w:color w:val="1A1A1A"/>
              </w:rPr>
              <w:t>oldbalanceDest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9C9D" w14:textId="77777777" w:rsidR="00A80CE4" w:rsidRDefault="00000000">
            <w:r>
              <w:rPr>
                <w:color w:val="1A1A1A"/>
              </w:rPr>
              <w:t>float</w:t>
            </w:r>
          </w:p>
        </w:tc>
        <w:tc>
          <w:tcPr>
            <w:tcW w:w="59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2C6C" w14:textId="77777777" w:rsidR="00A80CE4" w:rsidRDefault="00000000">
            <w:r>
              <w:rPr>
                <w:color w:val="1A1A1A"/>
              </w:rPr>
              <w:t>Recipient's balance before the transaction (0 for merchants).</w:t>
            </w:r>
          </w:p>
        </w:tc>
      </w:tr>
      <w:tr w:rsidR="00A80CE4" w14:paraId="2EFB47D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2CB7" w14:textId="77777777" w:rsidR="00A80CE4" w:rsidRDefault="00000000">
            <w:proofErr w:type="spellStart"/>
            <w:r>
              <w:rPr>
                <w:color w:val="1A1A1A"/>
              </w:rPr>
              <w:t>newbalanceDest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6157" w14:textId="77777777" w:rsidR="00A80CE4" w:rsidRDefault="00000000">
            <w:r>
              <w:rPr>
                <w:color w:val="1A1A1A"/>
              </w:rPr>
              <w:t>float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1FFF" w14:textId="77777777" w:rsidR="00A80CE4" w:rsidRDefault="00000000">
            <w:r>
              <w:rPr>
                <w:color w:val="1A1A1A"/>
              </w:rPr>
              <w:t>Recipient's balance after the transaction.</w:t>
            </w:r>
          </w:p>
        </w:tc>
      </w:tr>
      <w:tr w:rsidR="00A80CE4" w14:paraId="32FCE4D9" w14:textId="77777777"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B509" w14:textId="77777777" w:rsidR="00A80CE4" w:rsidRDefault="00000000">
            <w:proofErr w:type="spellStart"/>
            <w:r>
              <w:rPr>
                <w:color w:val="1A1A1A"/>
              </w:rPr>
              <w:t>isFraud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E0C9D" w14:textId="77777777" w:rsidR="00A80CE4" w:rsidRDefault="00000000">
            <w:r>
              <w:rPr>
                <w:color w:val="1A1A1A"/>
              </w:rPr>
              <w:t>binary</w:t>
            </w:r>
          </w:p>
        </w:tc>
        <w:tc>
          <w:tcPr>
            <w:tcW w:w="59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9DB5" w14:textId="77777777" w:rsidR="00A80CE4" w:rsidRDefault="00000000">
            <w:r>
              <w:rPr>
                <w:color w:val="1A1A1A"/>
              </w:rPr>
              <w:t>Ground-truth label — used only for evaluation, never as a model feature.</w:t>
            </w:r>
          </w:p>
        </w:tc>
      </w:tr>
      <w:tr w:rsidR="00A80CE4" w14:paraId="2480974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263C" w14:textId="77777777" w:rsidR="00A80CE4" w:rsidRDefault="00000000">
            <w:proofErr w:type="spellStart"/>
            <w:r>
              <w:rPr>
                <w:color w:val="1A1A1A"/>
              </w:rPr>
              <w:t>isFlaggedFraud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97A1" w14:textId="77777777" w:rsidR="00A80CE4" w:rsidRDefault="00000000">
            <w:r>
              <w:rPr>
                <w:color w:val="1A1A1A"/>
              </w:rPr>
              <w:t>binary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A813" w14:textId="77777777" w:rsidR="00A80CE4" w:rsidRDefault="00000000">
            <w:r>
              <w:rPr>
                <w:color w:val="1A1A1A"/>
              </w:rPr>
              <w:t xml:space="preserve">Rule-based flag applied by </w:t>
            </w:r>
            <w:proofErr w:type="spellStart"/>
            <w:r>
              <w:rPr>
                <w:color w:val="1A1A1A"/>
              </w:rPr>
              <w:t>PaySim's</w:t>
            </w:r>
            <w:proofErr w:type="spellEnd"/>
            <w:r>
              <w:rPr>
                <w:color w:val="1A1A1A"/>
              </w:rPr>
              <w:t xml:space="preserve"> built-in business-rule simulator.</w:t>
            </w:r>
          </w:p>
        </w:tc>
      </w:tr>
    </w:tbl>
    <w:p w14:paraId="743939DD" w14:textId="77777777" w:rsidR="00A80CE4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 xml:space="preserve">Table 1. </w:t>
      </w:r>
      <w:proofErr w:type="spellStart"/>
      <w:r>
        <w:rPr>
          <w:i/>
          <w:iCs/>
          <w:color w:val="595959"/>
          <w:sz w:val="18"/>
          <w:szCs w:val="18"/>
        </w:rPr>
        <w:t>PaySim</w:t>
      </w:r>
      <w:proofErr w:type="spellEnd"/>
      <w:r>
        <w:rPr>
          <w:i/>
          <w:iCs/>
          <w:color w:val="595959"/>
          <w:sz w:val="18"/>
          <w:szCs w:val="18"/>
        </w:rPr>
        <w:t xml:space="preserve"> schema. </w:t>
      </w:r>
      <w:proofErr w:type="spellStart"/>
      <w:r>
        <w:rPr>
          <w:i/>
          <w:iCs/>
          <w:color w:val="595959"/>
          <w:sz w:val="18"/>
          <w:szCs w:val="18"/>
        </w:rPr>
        <w:t>isFraud</w:t>
      </w:r>
      <w:proofErr w:type="spellEnd"/>
      <w:r>
        <w:rPr>
          <w:i/>
          <w:iCs/>
          <w:color w:val="595959"/>
          <w:sz w:val="18"/>
          <w:szCs w:val="18"/>
        </w:rPr>
        <w:t xml:space="preserve"> is withheld from the feature set to preserve the unsupervised setting and is used strictly for offline evaluation.</w:t>
      </w:r>
    </w:p>
    <w:p w14:paraId="526DCBC5" w14:textId="77777777" w:rsidR="00A80CE4" w:rsidRDefault="00000000">
      <w:pPr>
        <w:pStyle w:val="Heading2"/>
        <w:spacing w:before="280" w:after="120"/>
      </w:pPr>
      <w:r>
        <w:rPr>
          <w:b/>
          <w:bCs/>
          <w:color w:val="2E5FA3"/>
          <w:sz w:val="24"/>
          <w:szCs w:val="24"/>
        </w:rPr>
        <w:t>2.2 Class Imbalance</w:t>
      </w:r>
    </w:p>
    <w:p w14:paraId="592F2167" w14:textId="77777777" w:rsidR="00A80CE4" w:rsidRDefault="00000000">
      <w:pPr>
        <w:spacing w:after="160" w:line="276" w:lineRule="auto"/>
        <w:rPr>
          <w:color w:val="1A1A1A"/>
          <w:sz w:val="21"/>
          <w:szCs w:val="21"/>
        </w:rPr>
      </w:pPr>
      <w:r>
        <w:rPr>
          <w:color w:val="1A1A1A"/>
          <w:sz w:val="21"/>
          <w:szCs w:val="21"/>
        </w:rPr>
        <w:t xml:space="preserve">Fraudulent transactions represent roughly 0.13% of all records (approx. 8,213 of 6,362,620 in the full </w:t>
      </w:r>
      <w:proofErr w:type="spellStart"/>
      <w:r>
        <w:rPr>
          <w:color w:val="1A1A1A"/>
          <w:sz w:val="21"/>
          <w:szCs w:val="21"/>
        </w:rPr>
        <w:t>PaySim</w:t>
      </w:r>
      <w:proofErr w:type="spellEnd"/>
      <w:r>
        <w:rPr>
          <w:color w:val="1A1A1A"/>
          <w:sz w:val="21"/>
          <w:szCs w:val="21"/>
        </w:rPr>
        <w:t xml:space="preserve"> release), and are confined almost entirely to TRANSFER and CASH_OUT types. This imbalance is the central design constraint for the project: it rules out naive accuracy as an evaluation metric and motivates the choice of an unsupervised anomaly detector over a supervised classifier, since a supervised model trained on so few positive examples </w:t>
      </w:r>
      <w:proofErr w:type="gramStart"/>
      <w:r>
        <w:rPr>
          <w:color w:val="1A1A1A"/>
          <w:sz w:val="21"/>
          <w:szCs w:val="21"/>
        </w:rPr>
        <w:t>tends</w:t>
      </w:r>
      <w:proofErr w:type="gramEnd"/>
      <w:r>
        <w:rPr>
          <w:color w:val="1A1A1A"/>
          <w:sz w:val="21"/>
          <w:szCs w:val="21"/>
        </w:rPr>
        <w:t xml:space="preserve"> to overfit to the specific fraud patterns present in the simulation rather than generalizing to novel anomaly types.</w:t>
      </w:r>
    </w:p>
    <w:p w14:paraId="00214849" w14:textId="77777777" w:rsidR="001535CE" w:rsidRDefault="001535CE" w:rsidP="001535CE">
      <w:pPr>
        <w:pStyle w:val="Heading1"/>
        <w:pBdr>
          <w:bottom w:val="single" w:sz="6" w:space="4" w:color="2E5FA3"/>
        </w:pBdr>
        <w:spacing w:before="400" w:after="160"/>
      </w:pPr>
      <w:r>
        <w:rPr>
          <w:b/>
          <w:bCs/>
          <w:color w:val="1A1A1A"/>
          <w:sz w:val="30"/>
          <w:szCs w:val="30"/>
        </w:rPr>
        <w:t>4. System Architecture</w:t>
      </w:r>
    </w:p>
    <w:p w14:paraId="577E9BBE" w14:textId="72C59685" w:rsidR="001535CE" w:rsidRDefault="001535CE" w:rsidP="001535CE">
      <w:r>
        <w:t>The architecture below summarizes the complete workflow. It is intentionally modular so that each component can be developed and tested independently.</w:t>
      </w:r>
    </w:p>
    <w:p w14:paraId="2F29AEBC" w14:textId="77777777" w:rsidR="001535CE" w:rsidRDefault="001535CE" w:rsidP="001535CE">
      <w:pPr>
        <w:jc w:val="center"/>
      </w:pPr>
      <w:r>
        <w:rPr>
          <w:noProof/>
        </w:rPr>
        <w:drawing>
          <wp:inline distT="0" distB="0" distL="0" distR="0" wp14:anchorId="54D36343" wp14:editId="29CCB334">
            <wp:extent cx="5354228" cy="3177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720a54-f8a3-4788-8fcd-6966184377b3.png"/>
                    <pic:cNvPicPr/>
                  </pic:nvPicPr>
                  <pic:blipFill rotWithShape="1">
                    <a:blip r:embed="rId5"/>
                    <a:srcRect t="10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79" cy="319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11EC3" w14:textId="77777777" w:rsidR="00A80CE4" w:rsidRDefault="001535CE">
      <w:pPr>
        <w:pStyle w:val="Heading1"/>
        <w:pBdr>
          <w:bottom w:val="single" w:sz="6" w:space="4" w:color="2E5FA3"/>
        </w:pBdr>
        <w:spacing w:before="400" w:after="160"/>
      </w:pPr>
      <w:r>
        <w:rPr>
          <w:b/>
          <w:bCs/>
          <w:color w:val="1A1A1A"/>
          <w:sz w:val="30"/>
          <w:szCs w:val="30"/>
        </w:rPr>
        <w:lastRenderedPageBreak/>
        <w:t>4. System Workflow</w:t>
      </w:r>
    </w:p>
    <w:p w14:paraId="2AA60F16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>The system is organized into eight sequential stages, each implemented as an independently runnable module so that any stage can be re-executed in isolation (e.g., re-running drift monitoring without retraining the model).</w:t>
      </w:r>
    </w:p>
    <w:p w14:paraId="3F9D765D" w14:textId="77777777" w:rsidR="00A80CE4" w:rsidRDefault="00000000">
      <w:pP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1A1A1A"/>
          <w:sz w:val="18"/>
          <w:szCs w:val="18"/>
        </w:rPr>
        <w:t>┌────────────────┐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│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PaySim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CSV    │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└───────┬────────┘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▼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┌────────────────┐   chunked load,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br/>
        <w:t>│ Data Ingestion │   casting, validation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└───────┬────────┘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▼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┌────────────────┐   transactions, features,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│ SQLite Store   │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drift_metrics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model_runs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br/>
        <w:t>└───────┬────────┘   tables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▼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┌────────────────┐   aggregations, cohort &amp;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│  SQL Analytics │   velocity queries (views)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└───────┬────────┘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▼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┌────────────────┐   balance-delta, velocity,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│Feature Engineer│   type one-hot, log-amount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└───────┬────────┘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▼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┌────────────────┐   contamination-tuned,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│ Isolation Forest│  200 estimators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└───────┬────────┘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▼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┌────────────────┐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anomaly_score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threshold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│ Anomaly Scoring│   → binary flag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└───────┬────────┘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▼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┌────────────────┐   PR-AUC, ROC-AUC,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│Model Evaluation│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precision@k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F1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└───────┬────────┘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▼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┌────────────────┐   PSI + KS per feature,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│ Drift Monitoring│  sliding reference window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└───────┬────────┘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drift? ──► yes ──► Retrain trigger </w:t>
      </w:r>
      <w:r w:rsidR="001535CE">
        <w:rPr>
          <w:rFonts w:ascii="Consolas" w:eastAsia="Consolas" w:hAnsi="Consolas" w:cs="Consolas"/>
          <w:color w:val="1A1A1A"/>
          <w:sz w:val="18"/>
          <w:szCs w:val="18"/>
        </w:rPr>
        <w:t>────────────</w:t>
      </w:r>
      <w:r>
        <w:rPr>
          <w:rFonts w:ascii="Consolas" w:eastAsia="Consolas" w:hAnsi="Consolas" w:cs="Consolas"/>
          <w:color w:val="1A1A1A"/>
          <w:sz w:val="18"/>
          <w:szCs w:val="18"/>
        </w:rPr>
        <w:t>┐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│ no                              </w:t>
      </w:r>
      <w:r w:rsidR="001535CE">
        <w:rPr>
          <w:rFonts w:ascii="Consolas" w:eastAsia="Consolas" w:hAnsi="Consolas" w:cs="Consolas"/>
          <w:color w:val="1A1A1A"/>
          <w:sz w:val="18"/>
          <w:szCs w:val="18"/>
        </w:rPr>
        <w:t xml:space="preserve">          </w:t>
      </w:r>
      <w:r>
        <w:rPr>
          <w:rFonts w:ascii="Consolas" w:eastAsia="Consolas" w:hAnsi="Consolas" w:cs="Consolas"/>
          <w:color w:val="1A1A1A"/>
          <w:sz w:val="18"/>
          <w:szCs w:val="18"/>
        </w:rPr>
        <w:t>│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 xml:space="preserve">        ▼                                 </w:t>
      </w:r>
      <w:r w:rsidR="001535CE">
        <w:rPr>
          <w:rFonts w:ascii="Consolas" w:eastAsia="Consolas" w:hAnsi="Consolas" w:cs="Consolas"/>
          <w:color w:val="1A1A1A"/>
          <w:sz w:val="18"/>
          <w:szCs w:val="18"/>
        </w:rPr>
        <w:t xml:space="preserve">          </w:t>
      </w:r>
      <w:r>
        <w:rPr>
          <w:rFonts w:ascii="Consolas" w:eastAsia="Consolas" w:hAnsi="Consolas" w:cs="Consolas"/>
          <w:color w:val="1A1A1A"/>
          <w:sz w:val="18"/>
          <w:szCs w:val="18"/>
        </w:rPr>
        <w:t>│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┌────────────────</w:t>
      </w:r>
      <w:r w:rsidR="001535CE">
        <w:rPr>
          <w:rFonts w:ascii="Consolas" w:eastAsia="Consolas" w:hAnsi="Consolas" w:cs="Consolas"/>
          <w:color w:val="1A1A1A"/>
          <w:sz w:val="18"/>
          <w:szCs w:val="18"/>
        </w:rPr>
        <w:t>────────────</w:t>
      </w:r>
      <w:r>
        <w:rPr>
          <w:rFonts w:ascii="Consolas" w:eastAsia="Consolas" w:hAnsi="Consolas" w:cs="Consolas"/>
          <w:color w:val="1A1A1A"/>
          <w:sz w:val="18"/>
          <w:szCs w:val="18"/>
        </w:rPr>
        <w:t>┐  ◄───────────────────┘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│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Plotly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Dashboard│</w:t>
      </w:r>
      <w:r>
        <w:rPr>
          <w:rFonts w:ascii="Consolas" w:eastAsia="Consolas" w:hAnsi="Consolas" w:cs="Consolas"/>
          <w:color w:val="1A1A1A"/>
          <w:sz w:val="18"/>
          <w:szCs w:val="18"/>
        </w:rPr>
        <w:br/>
        <w:t>└────────────────────────────┘</w:t>
      </w:r>
    </w:p>
    <w:p w14:paraId="16D2B08B" w14:textId="77777777" w:rsidR="00A80CE4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Figure 1. End-to-end pipeline. Drift monitoring closes the loop back into retraining, making the system self-correcting rather than a one-shot batch job.</w:t>
      </w:r>
    </w:p>
    <w:p w14:paraId="7DACBB76" w14:textId="77777777" w:rsidR="00EC350A" w:rsidRDefault="00EC350A">
      <w:pPr>
        <w:rPr>
          <w:b/>
          <w:bCs/>
          <w:color w:val="2E5FA3"/>
          <w:sz w:val="24"/>
          <w:szCs w:val="24"/>
        </w:rPr>
      </w:pPr>
      <w:r>
        <w:rPr>
          <w:b/>
          <w:bCs/>
          <w:color w:val="2E5FA3"/>
          <w:sz w:val="24"/>
          <w:szCs w:val="24"/>
        </w:rPr>
        <w:br w:type="page"/>
      </w:r>
    </w:p>
    <w:p w14:paraId="2BCB8769" w14:textId="2D039660" w:rsidR="00A80CE4" w:rsidRDefault="00000000">
      <w:pPr>
        <w:pStyle w:val="Heading2"/>
        <w:spacing w:before="280" w:after="120"/>
      </w:pPr>
      <w:r>
        <w:rPr>
          <w:b/>
          <w:bCs/>
          <w:color w:val="2E5FA3"/>
          <w:sz w:val="24"/>
          <w:szCs w:val="24"/>
        </w:rPr>
        <w:lastRenderedPageBreak/>
        <w:t>3.1 Layer Responsibilities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3"/>
        <w:gridCol w:w="2652"/>
        <w:gridCol w:w="5115"/>
      </w:tblGrid>
      <w:tr w:rsidR="00A80CE4" w14:paraId="67C3BDFE" w14:textId="77777777">
        <w:trPr>
          <w:tblHeader/>
        </w:trPr>
        <w:tc>
          <w:tcPr>
            <w:tcW w:w="15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827D" w14:textId="77777777" w:rsidR="00A80CE4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3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C9DC" w14:textId="77777777" w:rsidR="00A80CE4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544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A53B" w14:textId="77777777" w:rsidR="00A80CE4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A80CE4" w14:paraId="1D8D3A6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CB940" w14:textId="77777777" w:rsidR="00A80CE4" w:rsidRDefault="00000000">
            <w:r>
              <w:rPr>
                <w:color w:val="1A1A1A"/>
              </w:rPr>
              <w:t>Ingestion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AF62" w14:textId="77777777" w:rsidR="00A80CE4" w:rsidRDefault="00000000">
            <w:r>
              <w:rPr>
                <w:color w:val="1A1A1A"/>
              </w:rPr>
              <w:t>preprocessing/ingest.py</w:t>
            </w:r>
          </w:p>
        </w:tc>
        <w:tc>
          <w:tcPr>
            <w:tcW w:w="5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401FD" w14:textId="77777777" w:rsidR="00A80CE4" w:rsidRDefault="00000000">
            <w:r>
              <w:rPr>
                <w:color w:val="1A1A1A"/>
              </w:rPr>
              <w:t xml:space="preserve">Chunked CSV read (500k-row batches), schema validation, </w:t>
            </w:r>
            <w:proofErr w:type="spellStart"/>
            <w:r>
              <w:rPr>
                <w:color w:val="1A1A1A"/>
              </w:rPr>
              <w:t>dtype</w:t>
            </w:r>
            <w:proofErr w:type="spellEnd"/>
            <w:r>
              <w:rPr>
                <w:color w:val="1A1A1A"/>
              </w:rPr>
              <w:t xml:space="preserve"> coercion, load into SQLite via </w:t>
            </w:r>
            <w:proofErr w:type="spellStart"/>
            <w:r>
              <w:rPr>
                <w:color w:val="1A1A1A"/>
              </w:rPr>
              <w:t>executemany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A80CE4" w14:paraId="5EE553D8" w14:textId="77777777"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4B44" w14:textId="77777777" w:rsidR="00A80CE4" w:rsidRDefault="00000000">
            <w:r>
              <w:rPr>
                <w:color w:val="1A1A1A"/>
              </w:rPr>
              <w:t>Storage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5A1A" w14:textId="77777777" w:rsidR="00A80CE4" w:rsidRDefault="00000000">
            <w:r>
              <w:rPr>
                <w:color w:val="1A1A1A"/>
              </w:rPr>
              <w:t>database/</w:t>
            </w:r>
            <w:proofErr w:type="spellStart"/>
            <w:r>
              <w:rPr>
                <w:color w:val="1A1A1A"/>
              </w:rPr>
              <w:t>schema.sql</w:t>
            </w:r>
            <w:proofErr w:type="spellEnd"/>
          </w:p>
        </w:tc>
        <w:tc>
          <w:tcPr>
            <w:tcW w:w="5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6E95" w14:textId="77777777" w:rsidR="00A80CE4" w:rsidRDefault="00000000">
            <w:r>
              <w:rPr>
                <w:color w:val="1A1A1A"/>
              </w:rPr>
              <w:t xml:space="preserve">Normalized tables: transactions, </w:t>
            </w:r>
            <w:proofErr w:type="spellStart"/>
            <w:r>
              <w:rPr>
                <w:color w:val="1A1A1A"/>
              </w:rPr>
              <w:t>feature_snapshots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drift_metrics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model_runs</w:t>
            </w:r>
            <w:proofErr w:type="spellEnd"/>
            <w:r>
              <w:rPr>
                <w:color w:val="1A1A1A"/>
              </w:rPr>
              <w:t xml:space="preserve">; indexed on step and </w:t>
            </w:r>
            <w:proofErr w:type="spellStart"/>
            <w:r>
              <w:rPr>
                <w:color w:val="1A1A1A"/>
              </w:rPr>
              <w:t>nameOrig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A80CE4" w14:paraId="17F1A97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8047" w14:textId="77777777" w:rsidR="00A80CE4" w:rsidRDefault="00000000">
            <w:r>
              <w:rPr>
                <w:color w:val="1A1A1A"/>
              </w:rPr>
              <w:t>Analytics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F277" w14:textId="77777777" w:rsidR="00A80CE4" w:rsidRDefault="00000000">
            <w:proofErr w:type="spellStart"/>
            <w:r>
              <w:rPr>
                <w:color w:val="1A1A1A"/>
              </w:rPr>
              <w:t>sql</w:t>
            </w:r>
            <w:proofErr w:type="spellEnd"/>
            <w:r>
              <w:rPr>
                <w:color w:val="1A1A1A"/>
              </w:rPr>
              <w:t>/queries/*.</w:t>
            </w:r>
            <w:proofErr w:type="spellStart"/>
            <w:r>
              <w:rPr>
                <w:color w:val="1A1A1A"/>
              </w:rPr>
              <w:t>sql</w:t>
            </w:r>
            <w:proofErr w:type="spellEnd"/>
          </w:p>
        </w:tc>
        <w:tc>
          <w:tcPr>
            <w:tcW w:w="5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B4CC" w14:textId="77777777" w:rsidR="00A80CE4" w:rsidRDefault="00000000">
            <w:r>
              <w:rPr>
                <w:color w:val="1A1A1A"/>
              </w:rPr>
              <w:t>Parameterized SQL views for per-customer velocity, balance-consistency checks, and type-level aggregates.</w:t>
            </w:r>
          </w:p>
        </w:tc>
      </w:tr>
      <w:tr w:rsidR="00A80CE4" w14:paraId="68596D6B" w14:textId="77777777"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F16D" w14:textId="77777777" w:rsidR="00A80CE4" w:rsidRDefault="00000000">
            <w:r>
              <w:rPr>
                <w:color w:val="1A1A1A"/>
              </w:rPr>
              <w:t>Feature Eng.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9DDE" w14:textId="77777777" w:rsidR="00A80CE4" w:rsidRDefault="00000000">
            <w:r>
              <w:rPr>
                <w:color w:val="1A1A1A"/>
              </w:rPr>
              <w:t>preprocessing/features.py</w:t>
            </w:r>
          </w:p>
        </w:tc>
        <w:tc>
          <w:tcPr>
            <w:tcW w:w="5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1B1F" w14:textId="77777777" w:rsidR="00A80CE4" w:rsidRDefault="00000000">
            <w:r>
              <w:rPr>
                <w:color w:val="1A1A1A"/>
              </w:rPr>
              <w:t>Derives balance-delta errors, transaction velocity, log-scaled amount, and one-hot transaction type.</w:t>
            </w:r>
          </w:p>
        </w:tc>
      </w:tr>
      <w:tr w:rsidR="00A80CE4" w14:paraId="5289302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970F" w14:textId="77777777" w:rsidR="00A80CE4" w:rsidRDefault="00000000">
            <w:proofErr w:type="spellStart"/>
            <w:r>
              <w:rPr>
                <w:color w:val="1A1A1A"/>
              </w:rPr>
              <w:t>Modeling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F797" w14:textId="77777777" w:rsidR="00A80CE4" w:rsidRDefault="00000000">
            <w:r>
              <w:rPr>
                <w:color w:val="1A1A1A"/>
              </w:rPr>
              <w:t>models/isolation_forest.py</w:t>
            </w:r>
          </w:p>
        </w:tc>
        <w:tc>
          <w:tcPr>
            <w:tcW w:w="5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06DE" w14:textId="77777777" w:rsidR="00A80CE4" w:rsidRDefault="00000000">
            <w:r>
              <w:rPr>
                <w:color w:val="1A1A1A"/>
              </w:rPr>
              <w:t xml:space="preserve">Fits </w:t>
            </w:r>
            <w:proofErr w:type="spellStart"/>
            <w:r>
              <w:rPr>
                <w:color w:val="1A1A1A"/>
              </w:rPr>
              <w:t>sklearn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IsolationForest</w:t>
            </w:r>
            <w:proofErr w:type="spellEnd"/>
            <w:r>
              <w:rPr>
                <w:color w:val="1A1A1A"/>
              </w:rPr>
              <w:t xml:space="preserve">, persists model + scaler via </w:t>
            </w:r>
            <w:proofErr w:type="spellStart"/>
            <w:r>
              <w:rPr>
                <w:color w:val="1A1A1A"/>
              </w:rPr>
              <w:t>joblib</w:t>
            </w:r>
            <w:proofErr w:type="spellEnd"/>
            <w:r>
              <w:rPr>
                <w:color w:val="1A1A1A"/>
              </w:rPr>
              <w:t>, versioned by training timestamp.</w:t>
            </w:r>
          </w:p>
        </w:tc>
      </w:tr>
      <w:tr w:rsidR="00A80CE4" w14:paraId="7CD6EA23" w14:textId="77777777"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99F7" w14:textId="77777777" w:rsidR="00A80CE4" w:rsidRDefault="00000000">
            <w:r>
              <w:rPr>
                <w:color w:val="1A1A1A"/>
              </w:rPr>
              <w:t>Evaluation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48959" w14:textId="77777777" w:rsidR="00A80CE4" w:rsidRDefault="00000000">
            <w:r>
              <w:rPr>
                <w:color w:val="1A1A1A"/>
              </w:rPr>
              <w:t>models/evaluate.py</w:t>
            </w:r>
          </w:p>
        </w:tc>
        <w:tc>
          <w:tcPr>
            <w:tcW w:w="5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F579" w14:textId="77777777" w:rsidR="00A80CE4" w:rsidRDefault="00000000">
            <w:r>
              <w:rPr>
                <w:color w:val="1A1A1A"/>
              </w:rPr>
              <w:t xml:space="preserve">Computes PR-AUC, ROC-AUC, </w:t>
            </w:r>
            <w:proofErr w:type="spellStart"/>
            <w:r>
              <w:rPr>
                <w:color w:val="1A1A1A"/>
              </w:rPr>
              <w:t>precision@k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recall@k</w:t>
            </w:r>
            <w:proofErr w:type="spellEnd"/>
            <w:r>
              <w:rPr>
                <w:color w:val="1A1A1A"/>
              </w:rPr>
              <w:t xml:space="preserve"> against held-out </w:t>
            </w:r>
            <w:proofErr w:type="spellStart"/>
            <w:r>
              <w:rPr>
                <w:color w:val="1A1A1A"/>
              </w:rPr>
              <w:t>isFraud</w:t>
            </w:r>
            <w:proofErr w:type="spellEnd"/>
            <w:r>
              <w:rPr>
                <w:color w:val="1A1A1A"/>
              </w:rPr>
              <w:t xml:space="preserve"> labels.</w:t>
            </w:r>
          </w:p>
        </w:tc>
      </w:tr>
      <w:tr w:rsidR="00A80CE4" w14:paraId="26E3B442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2FFB" w14:textId="77777777" w:rsidR="00A80CE4" w:rsidRDefault="00000000">
            <w:r>
              <w:rPr>
                <w:color w:val="1A1A1A"/>
              </w:rPr>
              <w:t>Drift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A658" w14:textId="77777777" w:rsidR="00A80CE4" w:rsidRDefault="00000000">
            <w:r>
              <w:rPr>
                <w:color w:val="1A1A1A"/>
              </w:rPr>
              <w:t>drift/monitor.py</w:t>
            </w:r>
          </w:p>
        </w:tc>
        <w:tc>
          <w:tcPr>
            <w:tcW w:w="5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68F7" w14:textId="77777777" w:rsidR="00A80CE4" w:rsidRDefault="00000000">
            <w:r>
              <w:rPr>
                <w:color w:val="1A1A1A"/>
              </w:rPr>
              <w:t xml:space="preserve">Computes PSI and KS statistics per feature against a fixed reference window; writes to </w:t>
            </w:r>
            <w:proofErr w:type="spellStart"/>
            <w:r>
              <w:rPr>
                <w:color w:val="1A1A1A"/>
              </w:rPr>
              <w:t>drift_metrics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A80CE4" w14:paraId="397D6D6B" w14:textId="77777777"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0A71" w14:textId="77777777" w:rsidR="00A80CE4" w:rsidRDefault="00000000">
            <w:r>
              <w:rPr>
                <w:color w:val="1A1A1A"/>
              </w:rPr>
              <w:t>Dashboard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48F3" w14:textId="77777777" w:rsidR="00A80CE4" w:rsidRDefault="00000000">
            <w:r>
              <w:rPr>
                <w:color w:val="1A1A1A"/>
              </w:rPr>
              <w:t>dashboard/app.py</w:t>
            </w:r>
          </w:p>
        </w:tc>
        <w:tc>
          <w:tcPr>
            <w:tcW w:w="5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35916" w14:textId="77777777" w:rsidR="00A80CE4" w:rsidRDefault="00000000">
            <w:proofErr w:type="spellStart"/>
            <w:r>
              <w:rPr>
                <w:color w:val="1A1A1A"/>
              </w:rPr>
              <w:t>Streamlit</w:t>
            </w:r>
            <w:proofErr w:type="spellEnd"/>
            <w:r>
              <w:rPr>
                <w:color w:val="1A1A1A"/>
              </w:rPr>
              <w:t xml:space="preserve"> app rendering six views backed by live SQLite queries and </w:t>
            </w:r>
            <w:proofErr w:type="spellStart"/>
            <w:r>
              <w:rPr>
                <w:color w:val="1A1A1A"/>
              </w:rPr>
              <w:t>Plotly</w:t>
            </w:r>
            <w:proofErr w:type="spellEnd"/>
            <w:r>
              <w:rPr>
                <w:color w:val="1A1A1A"/>
              </w:rPr>
              <w:t xml:space="preserve"> charts.</w:t>
            </w:r>
          </w:p>
        </w:tc>
      </w:tr>
    </w:tbl>
    <w:p w14:paraId="1BDB8634" w14:textId="77777777" w:rsidR="00A80CE4" w:rsidRDefault="00000000">
      <w:pPr>
        <w:pStyle w:val="Heading1"/>
        <w:pBdr>
          <w:bottom w:val="single" w:sz="6" w:space="4" w:color="2E5FA3"/>
        </w:pBdr>
        <w:spacing w:before="400" w:after="160"/>
      </w:pPr>
      <w:r>
        <w:rPr>
          <w:b/>
          <w:bCs/>
          <w:color w:val="1A1A1A"/>
          <w:sz w:val="30"/>
          <w:szCs w:val="30"/>
        </w:rPr>
        <w:t>4. Feature Engineering &amp; Methodology</w:t>
      </w:r>
    </w:p>
    <w:p w14:paraId="4FB834AF" w14:textId="77777777" w:rsidR="00A80CE4" w:rsidRDefault="00000000">
      <w:pPr>
        <w:pStyle w:val="Heading2"/>
        <w:spacing w:before="280" w:after="120"/>
      </w:pPr>
      <w:r>
        <w:rPr>
          <w:b/>
          <w:bCs/>
          <w:color w:val="2E5FA3"/>
          <w:sz w:val="24"/>
          <w:szCs w:val="24"/>
        </w:rPr>
        <w:t>4.1 Derived Features</w:t>
      </w:r>
    </w:p>
    <w:p w14:paraId="68C9F577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 xml:space="preserve">Raw </w:t>
      </w:r>
      <w:proofErr w:type="spellStart"/>
      <w:r>
        <w:rPr>
          <w:color w:val="1A1A1A"/>
          <w:sz w:val="21"/>
          <w:szCs w:val="21"/>
        </w:rPr>
        <w:t>PaySim</w:t>
      </w:r>
      <w:proofErr w:type="spellEnd"/>
      <w:r>
        <w:rPr>
          <w:color w:val="1A1A1A"/>
          <w:sz w:val="21"/>
          <w:szCs w:val="21"/>
        </w:rPr>
        <w:t xml:space="preserve"> fields are only weakly discriminative on their own; the engineered features target the specific ways fraudulent transactions violate normal account </w:t>
      </w:r>
      <w:proofErr w:type="spellStart"/>
      <w:r>
        <w:rPr>
          <w:color w:val="1A1A1A"/>
          <w:sz w:val="21"/>
          <w:szCs w:val="21"/>
        </w:rPr>
        <w:t>behavior</w:t>
      </w:r>
      <w:proofErr w:type="spellEnd"/>
      <w:r>
        <w:rPr>
          <w:color w:val="1A1A1A"/>
          <w:sz w:val="21"/>
          <w:szCs w:val="21"/>
        </w:rPr>
        <w:t>:</w:t>
      </w:r>
    </w:p>
    <w:p w14:paraId="26DAB28B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A1A1A"/>
          <w:sz w:val="21"/>
          <w:szCs w:val="21"/>
        </w:rPr>
        <w:t>balanceDeltaOrig</w:t>
      </w:r>
      <w:proofErr w:type="spellEnd"/>
      <w:r>
        <w:rPr>
          <w:color w:val="1A1A1A"/>
          <w:sz w:val="21"/>
          <w:szCs w:val="21"/>
        </w:rPr>
        <w:t xml:space="preserve"> = </w:t>
      </w:r>
      <w:proofErr w:type="spellStart"/>
      <w:r>
        <w:rPr>
          <w:color w:val="1A1A1A"/>
          <w:sz w:val="21"/>
          <w:szCs w:val="21"/>
        </w:rPr>
        <w:t>oldbalanceOrg</w:t>
      </w:r>
      <w:proofErr w:type="spellEnd"/>
      <w:r>
        <w:rPr>
          <w:color w:val="1A1A1A"/>
          <w:sz w:val="21"/>
          <w:szCs w:val="21"/>
        </w:rPr>
        <w:t xml:space="preserve"> − </w:t>
      </w:r>
      <w:proofErr w:type="spellStart"/>
      <w:r>
        <w:rPr>
          <w:color w:val="1A1A1A"/>
          <w:sz w:val="21"/>
          <w:szCs w:val="21"/>
        </w:rPr>
        <w:t>newbalanceOrig</w:t>
      </w:r>
      <w:proofErr w:type="spellEnd"/>
      <w:r>
        <w:rPr>
          <w:color w:val="1A1A1A"/>
          <w:sz w:val="21"/>
          <w:szCs w:val="21"/>
        </w:rPr>
        <w:t xml:space="preserve"> − amount — a non-zero residual indicates the account balance did not move by exactly the transacted </w:t>
      </w:r>
      <w:proofErr w:type="gramStart"/>
      <w:r>
        <w:rPr>
          <w:color w:val="1A1A1A"/>
          <w:sz w:val="21"/>
          <w:szCs w:val="21"/>
        </w:rPr>
        <w:t>amount,</w:t>
      </w:r>
      <w:proofErr w:type="gramEnd"/>
      <w:r>
        <w:rPr>
          <w:color w:val="1A1A1A"/>
          <w:sz w:val="21"/>
          <w:szCs w:val="21"/>
        </w:rPr>
        <w:t xml:space="preserve"> a strong signal </w:t>
      </w:r>
      <w:proofErr w:type="spellStart"/>
      <w:r>
        <w:rPr>
          <w:color w:val="1A1A1A"/>
          <w:sz w:val="21"/>
          <w:szCs w:val="21"/>
        </w:rPr>
        <w:t>PaySim's</w:t>
      </w:r>
      <w:proofErr w:type="spellEnd"/>
      <w:r>
        <w:rPr>
          <w:color w:val="1A1A1A"/>
          <w:sz w:val="21"/>
          <w:szCs w:val="21"/>
        </w:rPr>
        <w:t xml:space="preserve"> fraud generator introduces deliberately.</w:t>
      </w:r>
    </w:p>
    <w:p w14:paraId="2F004FF2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A1A1A"/>
          <w:sz w:val="21"/>
          <w:szCs w:val="21"/>
        </w:rPr>
        <w:t>balanceDeltaDest</w:t>
      </w:r>
      <w:proofErr w:type="spellEnd"/>
      <w:r>
        <w:rPr>
          <w:color w:val="1A1A1A"/>
          <w:sz w:val="21"/>
          <w:szCs w:val="21"/>
        </w:rPr>
        <w:t xml:space="preserve"> — same residual check applied to the recipient side.</w:t>
      </w:r>
    </w:p>
    <w:p w14:paraId="3A07BB66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A1A1A"/>
          <w:sz w:val="21"/>
          <w:szCs w:val="21"/>
        </w:rPr>
        <w:t>origZeroedOut</w:t>
      </w:r>
      <w:proofErr w:type="spellEnd"/>
      <w:r>
        <w:rPr>
          <w:color w:val="1A1A1A"/>
          <w:sz w:val="21"/>
          <w:szCs w:val="21"/>
        </w:rPr>
        <w:t xml:space="preserve"> — binary flag for </w:t>
      </w:r>
      <w:proofErr w:type="spellStart"/>
      <w:r>
        <w:rPr>
          <w:color w:val="1A1A1A"/>
          <w:sz w:val="21"/>
          <w:szCs w:val="21"/>
        </w:rPr>
        <w:t>oldbalanceOrg</w:t>
      </w:r>
      <w:proofErr w:type="spellEnd"/>
      <w:r>
        <w:rPr>
          <w:color w:val="1A1A1A"/>
          <w:sz w:val="21"/>
          <w:szCs w:val="21"/>
        </w:rPr>
        <w:t xml:space="preserve"> &gt; 0 and </w:t>
      </w:r>
      <w:proofErr w:type="spellStart"/>
      <w:r>
        <w:rPr>
          <w:color w:val="1A1A1A"/>
          <w:sz w:val="21"/>
          <w:szCs w:val="21"/>
        </w:rPr>
        <w:t>newbalanceOrig</w:t>
      </w:r>
      <w:proofErr w:type="spellEnd"/>
      <w:r>
        <w:rPr>
          <w:color w:val="1A1A1A"/>
          <w:sz w:val="21"/>
          <w:szCs w:val="21"/>
        </w:rPr>
        <w:t xml:space="preserve"> == 0, capturing full-balance drains typical of account-takeover fraud.</w:t>
      </w:r>
    </w:p>
    <w:p w14:paraId="55AD12A4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>txnVelocity1h / txnVelocity24h — rolling count of transactions per originator within 1-hour and 24-hour windows, computed via SQL window functions over the step column.</w:t>
      </w:r>
    </w:p>
    <w:p w14:paraId="6BB10E91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A1A1A"/>
          <w:sz w:val="21"/>
          <w:szCs w:val="21"/>
        </w:rPr>
        <w:t>logAmount</w:t>
      </w:r>
      <w:proofErr w:type="spellEnd"/>
      <w:r>
        <w:rPr>
          <w:color w:val="1A1A1A"/>
          <w:sz w:val="21"/>
          <w:szCs w:val="21"/>
        </w:rPr>
        <w:t xml:space="preserve"> = log1p(amount) — variance-stabilizing transform, since amount is heavily right-skewed (spans several orders of magnitude).</w:t>
      </w:r>
    </w:p>
    <w:p w14:paraId="0288CD96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A1A1A"/>
          <w:sz w:val="21"/>
          <w:szCs w:val="21"/>
        </w:rPr>
        <w:t>typeOneHot</w:t>
      </w:r>
      <w:proofErr w:type="spellEnd"/>
      <w:r>
        <w:rPr>
          <w:color w:val="1A1A1A"/>
          <w:sz w:val="21"/>
          <w:szCs w:val="21"/>
        </w:rPr>
        <w:t xml:space="preserve"> — one-hot encoding of the five transaction types, since fraud is concentrated in TRANSFER and CASH_OUT only.</w:t>
      </w:r>
    </w:p>
    <w:p w14:paraId="55439F2D" w14:textId="77777777" w:rsidR="00A80CE4" w:rsidRDefault="00000000">
      <w:pPr>
        <w:pStyle w:val="Heading2"/>
        <w:spacing w:before="280" w:after="120"/>
      </w:pPr>
      <w:r>
        <w:rPr>
          <w:b/>
          <w:bCs/>
          <w:color w:val="2E5FA3"/>
          <w:sz w:val="24"/>
          <w:szCs w:val="24"/>
        </w:rPr>
        <w:lastRenderedPageBreak/>
        <w:t>4.2 Model: Isolation Forest</w:t>
      </w:r>
    </w:p>
    <w:p w14:paraId="1E3E5738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>Isolation Forest was chosen over supervised alternatives (logistic regression, gradient-boosted trees) because it does not require fraud labels at training time, and because its underlying mechanism — isolating points via random recursive partitioning — naturally assigns short average path lengths to points that are 'few and different,' which matches the profile of anomalous transactions in this dataset.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940"/>
      </w:tblGrid>
      <w:tr w:rsidR="00A80CE4" w14:paraId="7B24A893" w14:textId="77777777">
        <w:trPr>
          <w:tblHeader/>
        </w:trPr>
        <w:tc>
          <w:tcPr>
            <w:tcW w:w="24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CFF7" w14:textId="77777777" w:rsidR="00A80CE4" w:rsidRDefault="00000000">
            <w:r>
              <w:rPr>
                <w:b/>
                <w:bCs/>
                <w:color w:val="FFFFFF"/>
              </w:rPr>
              <w:t>Hyperparameter</w:t>
            </w:r>
          </w:p>
        </w:tc>
        <w:tc>
          <w:tcPr>
            <w:tcW w:w="19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B21A7" w14:textId="77777777" w:rsidR="00A80CE4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94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E53A" w14:textId="77777777" w:rsidR="00A80CE4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A80CE4" w14:paraId="0C7369B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0CAF" w14:textId="77777777" w:rsidR="00A80CE4" w:rsidRDefault="00000000">
            <w:proofErr w:type="spellStart"/>
            <w:r>
              <w:rPr>
                <w:color w:val="1A1A1A"/>
              </w:rPr>
              <w:t>n_estimators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6406" w14:textId="77777777" w:rsidR="00A80CE4" w:rsidRDefault="00000000">
            <w:r>
              <w:rPr>
                <w:color w:val="1A1A1A"/>
              </w:rPr>
              <w:t>200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1AD6" w14:textId="77777777" w:rsidR="00A80CE4" w:rsidRDefault="00000000">
            <w:r>
              <w:rPr>
                <w:color w:val="1A1A1A"/>
              </w:rPr>
              <w:t xml:space="preserve">Stabilizes the path-length average beyond </w:t>
            </w:r>
            <w:proofErr w:type="spellStart"/>
            <w:r>
              <w:rPr>
                <w:color w:val="1A1A1A"/>
              </w:rPr>
              <w:t>sklearn's</w:t>
            </w:r>
            <w:proofErr w:type="spellEnd"/>
            <w:r>
              <w:rPr>
                <w:color w:val="1A1A1A"/>
              </w:rPr>
              <w:t xml:space="preserve"> default of 100, reducing score variance across runs.</w:t>
            </w:r>
          </w:p>
        </w:tc>
      </w:tr>
      <w:tr w:rsidR="00A80CE4" w14:paraId="5F5F4252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99ED" w14:textId="77777777" w:rsidR="00A80CE4" w:rsidRDefault="00000000">
            <w:r>
              <w:rPr>
                <w:color w:val="1A1A1A"/>
              </w:rPr>
              <w:t>contamination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EA05" w14:textId="77777777" w:rsidR="00A80CE4" w:rsidRDefault="00000000">
            <w:r>
              <w:rPr>
                <w:color w:val="1A1A1A"/>
              </w:rPr>
              <w:t>0.0013 (tuned)</w:t>
            </w:r>
          </w:p>
        </w:tc>
        <w:tc>
          <w:tcPr>
            <w:tcW w:w="49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A23F" w14:textId="77777777" w:rsidR="00A80CE4" w:rsidRDefault="00000000">
            <w:r>
              <w:rPr>
                <w:color w:val="1A1A1A"/>
              </w:rPr>
              <w:t xml:space="preserve">Set to the empirical fraud rate observed in the training partition rather than </w:t>
            </w:r>
            <w:proofErr w:type="spellStart"/>
            <w:r>
              <w:rPr>
                <w:color w:val="1A1A1A"/>
              </w:rPr>
              <w:t>sklearn's</w:t>
            </w:r>
            <w:proofErr w:type="spellEnd"/>
            <w:r>
              <w:rPr>
                <w:color w:val="1A1A1A"/>
              </w:rPr>
              <w:t xml:space="preserve"> default 'auto', so the decision threshold reflects the real base rate.</w:t>
            </w:r>
          </w:p>
        </w:tc>
      </w:tr>
      <w:tr w:rsidR="00A80CE4" w14:paraId="63346F4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3228" w14:textId="77777777" w:rsidR="00A80CE4" w:rsidRDefault="00000000">
            <w:proofErr w:type="spellStart"/>
            <w:r>
              <w:rPr>
                <w:color w:val="1A1A1A"/>
              </w:rPr>
              <w:t>max_samples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17BA" w14:textId="77777777" w:rsidR="00A80CE4" w:rsidRDefault="00000000">
            <w:r>
              <w:rPr>
                <w:color w:val="1A1A1A"/>
              </w:rPr>
              <w:t>'auto' (256)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0354" w14:textId="77777777" w:rsidR="00A80CE4" w:rsidRDefault="00000000">
            <w:r>
              <w:rPr>
                <w:color w:val="1A1A1A"/>
              </w:rPr>
              <w:t>Subsampling per tree keeps isolation paths short and training tractable at multi-million-row scale.</w:t>
            </w:r>
          </w:p>
        </w:tc>
      </w:tr>
      <w:tr w:rsidR="00A80CE4" w14:paraId="11DE5F9F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C93E" w14:textId="77777777" w:rsidR="00A80CE4" w:rsidRDefault="00000000">
            <w:proofErr w:type="spellStart"/>
            <w:r>
              <w:rPr>
                <w:color w:val="1A1A1A"/>
              </w:rPr>
              <w:t>max_features</w:t>
            </w:r>
            <w:proofErr w:type="spellEnd"/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3B6B" w14:textId="77777777" w:rsidR="00A80CE4" w:rsidRDefault="00000000">
            <w:r>
              <w:rPr>
                <w:color w:val="1A1A1A"/>
              </w:rPr>
              <w:t>1.0</w:t>
            </w:r>
          </w:p>
        </w:tc>
        <w:tc>
          <w:tcPr>
            <w:tcW w:w="49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3674B" w14:textId="77777777" w:rsidR="00A80CE4" w:rsidRDefault="00000000">
            <w:r>
              <w:rPr>
                <w:color w:val="1A1A1A"/>
              </w:rPr>
              <w:t>All engineered features are used per split; the feature set is small enough (9) that sub-sampling features is unnecessary.</w:t>
            </w:r>
          </w:p>
        </w:tc>
      </w:tr>
      <w:tr w:rsidR="00A80CE4" w14:paraId="5148DD2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1328" w14:textId="77777777" w:rsidR="00A80CE4" w:rsidRDefault="00000000">
            <w:proofErr w:type="spellStart"/>
            <w:r>
              <w:rPr>
                <w:color w:val="1A1A1A"/>
              </w:rPr>
              <w:t>random_state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B3F1" w14:textId="77777777" w:rsidR="00A80CE4" w:rsidRDefault="00000000">
            <w:r>
              <w:rPr>
                <w:color w:val="1A1A1A"/>
              </w:rPr>
              <w:t>42</w:t>
            </w:r>
          </w:p>
        </w:tc>
        <w:tc>
          <w:tcPr>
            <w:tcW w:w="4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214E8" w14:textId="77777777" w:rsidR="00A80CE4" w:rsidRDefault="00000000">
            <w:r>
              <w:rPr>
                <w:color w:val="1A1A1A"/>
              </w:rPr>
              <w:t>Fixed for reproducibility across training/evaluation/retraining runs.</w:t>
            </w:r>
          </w:p>
        </w:tc>
      </w:tr>
    </w:tbl>
    <w:p w14:paraId="7359D977" w14:textId="77777777" w:rsidR="00A80CE4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2. Isolation Forest configuration used in models/isolation_forest.py.</w:t>
      </w:r>
    </w:p>
    <w:p w14:paraId="58F8AD6E" w14:textId="77777777" w:rsidR="00A80CE4" w:rsidRDefault="00000000">
      <w:pPr>
        <w:pStyle w:val="Heading1"/>
        <w:pBdr>
          <w:bottom w:val="single" w:sz="6" w:space="4" w:color="2E5FA3"/>
        </w:pBdr>
        <w:spacing w:before="400" w:after="160"/>
      </w:pPr>
      <w:r>
        <w:rPr>
          <w:b/>
          <w:bCs/>
          <w:color w:val="1A1A1A"/>
          <w:sz w:val="30"/>
          <w:szCs w:val="30"/>
        </w:rPr>
        <w:t>5. Model Evaluation</w:t>
      </w:r>
    </w:p>
    <w:p w14:paraId="572230E6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 xml:space="preserve">Because fraud prevalence is under 0.2%, accuracy is not reported as a headline metric — a model predicting 'not fraud' for every transaction would score above 99.8% accuracy while catching zero fraud. Evaluation instead </w:t>
      </w:r>
      <w:proofErr w:type="spellStart"/>
      <w:r>
        <w:rPr>
          <w:color w:val="1A1A1A"/>
          <w:sz w:val="21"/>
          <w:szCs w:val="21"/>
        </w:rPr>
        <w:t>centers</w:t>
      </w:r>
      <w:proofErr w:type="spellEnd"/>
      <w:r>
        <w:rPr>
          <w:color w:val="1A1A1A"/>
          <w:sz w:val="21"/>
          <w:szCs w:val="21"/>
        </w:rPr>
        <w:t xml:space="preserve"> on metrics that remain meaningful under severe class imbalance:</w:t>
      </w:r>
    </w:p>
    <w:p w14:paraId="55BABC86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>Precision–Recall AUC (PR-AUC) — primary metric; more informative than ROC-AUC when positives are rare, since it does not credit the model for the (trivially large) true-negative rate.</w:t>
      </w:r>
    </w:p>
    <w:p w14:paraId="77DF39C4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 xml:space="preserve">ROC-AUC — reported alongside PR-AUC for comparability with published </w:t>
      </w:r>
      <w:proofErr w:type="spellStart"/>
      <w:r>
        <w:rPr>
          <w:color w:val="1A1A1A"/>
          <w:sz w:val="21"/>
          <w:szCs w:val="21"/>
        </w:rPr>
        <w:t>PaySim</w:t>
      </w:r>
      <w:proofErr w:type="spellEnd"/>
      <w:r>
        <w:rPr>
          <w:color w:val="1A1A1A"/>
          <w:sz w:val="21"/>
          <w:szCs w:val="21"/>
        </w:rPr>
        <w:t xml:space="preserve"> benchmarks.</w:t>
      </w:r>
    </w:p>
    <w:p w14:paraId="49B81348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proofErr w:type="spellStart"/>
      <w:r>
        <w:rPr>
          <w:color w:val="1A1A1A"/>
          <w:sz w:val="21"/>
          <w:szCs w:val="21"/>
        </w:rPr>
        <w:t>Precision@k</w:t>
      </w:r>
      <w:proofErr w:type="spellEnd"/>
      <w:r>
        <w:rPr>
          <w:color w:val="1A1A1A"/>
          <w:sz w:val="21"/>
          <w:szCs w:val="21"/>
        </w:rPr>
        <w:t xml:space="preserve"> / </w:t>
      </w:r>
      <w:proofErr w:type="spellStart"/>
      <w:r>
        <w:rPr>
          <w:color w:val="1A1A1A"/>
          <w:sz w:val="21"/>
          <w:szCs w:val="21"/>
        </w:rPr>
        <w:t>Recall@k</w:t>
      </w:r>
      <w:proofErr w:type="spellEnd"/>
      <w:r>
        <w:rPr>
          <w:color w:val="1A1A1A"/>
          <w:sz w:val="21"/>
          <w:szCs w:val="21"/>
        </w:rPr>
        <w:t xml:space="preserve"> — evaluated at k matching realistic manual-review capacity (e.g., top 0.5% of scored transactions), since in production only a limited number of flagged transactions can be reviewed per day.</w:t>
      </w:r>
    </w:p>
    <w:p w14:paraId="35C88D65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 xml:space="preserve">F1 at the operating threshold — the anomaly-score cutoff is chosen to balance precision and recall rather than defaulting to </w:t>
      </w:r>
      <w:proofErr w:type="spellStart"/>
      <w:r>
        <w:rPr>
          <w:color w:val="1A1A1A"/>
          <w:sz w:val="21"/>
          <w:szCs w:val="21"/>
        </w:rPr>
        <w:t>sklearn's</w:t>
      </w:r>
      <w:proofErr w:type="spellEnd"/>
      <w:r>
        <w:rPr>
          <w:color w:val="1A1A1A"/>
          <w:sz w:val="21"/>
          <w:szCs w:val="21"/>
        </w:rPr>
        <w:t xml:space="preserve"> raw </w:t>
      </w:r>
      <w:proofErr w:type="spellStart"/>
      <w:r>
        <w:rPr>
          <w:color w:val="1A1A1A"/>
          <w:sz w:val="21"/>
          <w:szCs w:val="21"/>
        </w:rPr>
        <w:t>decision_function</w:t>
      </w:r>
      <w:proofErr w:type="spellEnd"/>
      <w:r>
        <w:rPr>
          <w:color w:val="1A1A1A"/>
          <w:sz w:val="21"/>
          <w:szCs w:val="21"/>
        </w:rPr>
        <w:t xml:space="preserve"> sign.</w:t>
      </w:r>
    </w:p>
    <w:p w14:paraId="69E5262B" w14:textId="77777777" w:rsidR="00A80CE4" w:rsidRDefault="00000000">
      <w:pPr>
        <w:pStyle w:val="ListParagraph"/>
        <w:numPr>
          <w:ilvl w:val="0"/>
          <w:numId w:val="2"/>
        </w:numPr>
        <w:spacing w:after="80" w:line="264" w:lineRule="auto"/>
      </w:pPr>
      <w:r>
        <w:rPr>
          <w:color w:val="1A1A1A"/>
          <w:sz w:val="21"/>
          <w:szCs w:val="21"/>
        </w:rPr>
        <w:t>Confusion matrix, stratified by transaction type — surfaces whether errors concentrate in TRANSFER/CASH_OUT (expected) or elsewhere (a warning sign of a mis-specified feature).</w:t>
      </w:r>
    </w:p>
    <w:p w14:paraId="16F62E98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 xml:space="preserve">All evaluation metrics are persisted to the </w:t>
      </w:r>
      <w:proofErr w:type="spellStart"/>
      <w:r>
        <w:rPr>
          <w:color w:val="1A1A1A"/>
          <w:sz w:val="21"/>
          <w:szCs w:val="21"/>
        </w:rPr>
        <w:t>model_runs</w:t>
      </w:r>
      <w:proofErr w:type="spellEnd"/>
      <w:r>
        <w:rPr>
          <w:color w:val="1A1A1A"/>
          <w:sz w:val="21"/>
          <w:szCs w:val="21"/>
        </w:rPr>
        <w:t xml:space="preserve"> table alongside the training timestamp and hyperparameters, so successive model versions can be compared over time directly from SQL rather than only from ad-hoc notebook output.</w:t>
      </w:r>
    </w:p>
    <w:p w14:paraId="38956477" w14:textId="77777777" w:rsidR="00EC350A" w:rsidRDefault="00EC350A">
      <w:pPr>
        <w:rPr>
          <w:b/>
          <w:bCs/>
          <w:color w:val="1A1A1A"/>
          <w:sz w:val="30"/>
          <w:szCs w:val="30"/>
        </w:rPr>
      </w:pPr>
      <w:r>
        <w:rPr>
          <w:b/>
          <w:bCs/>
          <w:color w:val="1A1A1A"/>
          <w:sz w:val="30"/>
          <w:szCs w:val="30"/>
        </w:rPr>
        <w:br w:type="page"/>
      </w:r>
    </w:p>
    <w:p w14:paraId="7D663111" w14:textId="66A08EDB" w:rsidR="00A80CE4" w:rsidRDefault="00000000">
      <w:pPr>
        <w:pStyle w:val="Heading1"/>
        <w:pBdr>
          <w:bottom w:val="single" w:sz="6" w:space="4" w:color="2E5FA3"/>
        </w:pBdr>
        <w:spacing w:before="400" w:after="160"/>
      </w:pPr>
      <w:r>
        <w:rPr>
          <w:b/>
          <w:bCs/>
          <w:color w:val="1A1A1A"/>
          <w:sz w:val="30"/>
          <w:szCs w:val="30"/>
        </w:rPr>
        <w:lastRenderedPageBreak/>
        <w:t>6. Data Drift Monitoring</w:t>
      </w:r>
    </w:p>
    <w:p w14:paraId="54754DB0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>Drift monitoring compares the distribution of each engineered feature in a recent scoring window against a fixed reference window captured at training time. Two complementary statistical tests are used because they are sensitive to different kinds of shift.</w:t>
      </w:r>
    </w:p>
    <w:p w14:paraId="33324429" w14:textId="77777777" w:rsidR="00A80CE4" w:rsidRDefault="00000000">
      <w:pPr>
        <w:pStyle w:val="Heading2"/>
        <w:spacing w:before="280" w:after="120"/>
      </w:pPr>
      <w:r>
        <w:rPr>
          <w:b/>
          <w:bCs/>
          <w:color w:val="2E5FA3"/>
          <w:sz w:val="24"/>
          <w:szCs w:val="24"/>
        </w:rPr>
        <w:t>6.1 Population Stability Index (PSI)</w:t>
      </w:r>
    </w:p>
    <w:p w14:paraId="2A6DAFF6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>PSI buckets each feature into deciles based on the reference distribution, then measures how much the current distribution's bucket proportions have shifted:</w:t>
      </w:r>
    </w:p>
    <w:p w14:paraId="4D044CC1" w14:textId="77777777" w:rsidR="00A80CE4" w:rsidRDefault="00000000">
      <w:pPr>
        <w:shd w:val="clear" w:color="auto" w:fill="F2F2F2"/>
        <w:spacing w:before="80" w:after="160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PSI = Σ (Actual% − Expected%) ×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ln(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Actual% / Expected%)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640"/>
      </w:tblGrid>
      <w:tr w:rsidR="00A80CE4" w14:paraId="752CD183" w14:textId="77777777">
        <w:trPr>
          <w:tblHeader/>
        </w:trPr>
        <w:tc>
          <w:tcPr>
            <w:tcW w:w="20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6088" w14:textId="77777777" w:rsidR="00A80CE4" w:rsidRDefault="00000000">
            <w:r>
              <w:rPr>
                <w:b/>
                <w:bCs/>
                <w:color w:val="FFFFFF"/>
              </w:rPr>
              <w:t>PSI Range</w:t>
            </w:r>
          </w:p>
        </w:tc>
        <w:tc>
          <w:tcPr>
            <w:tcW w:w="36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01C6" w14:textId="77777777" w:rsidR="00A80CE4" w:rsidRDefault="00000000">
            <w:r>
              <w:rPr>
                <w:b/>
                <w:bCs/>
                <w:color w:val="FFFFFF"/>
              </w:rPr>
              <w:t>Interpretation</w:t>
            </w:r>
          </w:p>
        </w:tc>
        <w:tc>
          <w:tcPr>
            <w:tcW w:w="364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BD87" w14:textId="77777777" w:rsidR="00A80CE4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A80CE4" w14:paraId="701DACE1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76E4" w14:textId="77777777" w:rsidR="00A80CE4" w:rsidRDefault="00000000">
            <w:r>
              <w:rPr>
                <w:color w:val="1A1A1A"/>
              </w:rPr>
              <w:t>&lt; 0.10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DCAC" w14:textId="77777777" w:rsidR="00A80CE4" w:rsidRDefault="00000000">
            <w:r>
              <w:rPr>
                <w:color w:val="1A1A1A"/>
              </w:rPr>
              <w:t>No significant shift</w:t>
            </w:r>
          </w:p>
        </w:tc>
        <w:tc>
          <w:tcPr>
            <w:tcW w:w="3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9624" w14:textId="77777777" w:rsidR="00A80CE4" w:rsidRDefault="00000000">
            <w:r>
              <w:rPr>
                <w:color w:val="1A1A1A"/>
              </w:rPr>
              <w:t>No action</w:t>
            </w:r>
          </w:p>
        </w:tc>
      </w:tr>
      <w:tr w:rsidR="00A80CE4" w14:paraId="300A0E97" w14:textId="77777777"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30B8" w14:textId="77777777" w:rsidR="00A80CE4" w:rsidRDefault="00000000">
            <w:r>
              <w:rPr>
                <w:color w:val="1A1A1A"/>
              </w:rPr>
              <w:t>0.10 – 0.25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DBC9" w14:textId="77777777" w:rsidR="00A80CE4" w:rsidRDefault="00000000">
            <w:r>
              <w:rPr>
                <w:color w:val="1A1A1A"/>
              </w:rPr>
              <w:t>Moderate shift</w:t>
            </w:r>
          </w:p>
        </w:tc>
        <w:tc>
          <w:tcPr>
            <w:tcW w:w="36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78CC" w14:textId="77777777" w:rsidR="00A80CE4" w:rsidRDefault="00000000">
            <w:r>
              <w:rPr>
                <w:color w:val="1A1A1A"/>
              </w:rPr>
              <w:t>Log and monitor</w:t>
            </w:r>
          </w:p>
        </w:tc>
      </w:tr>
      <w:tr w:rsidR="00A80CE4" w14:paraId="4D2FC37B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8097" w14:textId="77777777" w:rsidR="00A80CE4" w:rsidRDefault="00000000">
            <w:r>
              <w:rPr>
                <w:color w:val="1A1A1A"/>
              </w:rPr>
              <w:t>&gt; 0.25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CA24" w14:textId="77777777" w:rsidR="00A80CE4" w:rsidRDefault="00000000">
            <w:r>
              <w:rPr>
                <w:color w:val="1A1A1A"/>
              </w:rPr>
              <w:t>Significant shift</w:t>
            </w:r>
          </w:p>
        </w:tc>
        <w:tc>
          <w:tcPr>
            <w:tcW w:w="3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2A424" w14:textId="77777777" w:rsidR="00A80CE4" w:rsidRDefault="00000000">
            <w:r>
              <w:rPr>
                <w:color w:val="1A1A1A"/>
              </w:rPr>
              <w:t>Flag for retraining review</w:t>
            </w:r>
          </w:p>
        </w:tc>
      </w:tr>
    </w:tbl>
    <w:p w14:paraId="3C6B2DAF" w14:textId="77777777" w:rsidR="00A80CE4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Table 3. PSI thresholds applied per feature in drift/monitor.py, following the industry-standard bands used in credit-risk model monitoring.</w:t>
      </w:r>
    </w:p>
    <w:p w14:paraId="76C470E8" w14:textId="77777777" w:rsidR="00A80CE4" w:rsidRDefault="00000000">
      <w:pPr>
        <w:pStyle w:val="Heading2"/>
        <w:spacing w:before="280" w:after="120"/>
      </w:pPr>
      <w:r>
        <w:rPr>
          <w:b/>
          <w:bCs/>
          <w:color w:val="2E5FA3"/>
          <w:sz w:val="24"/>
          <w:szCs w:val="24"/>
        </w:rPr>
        <w:t>6.2 Kolmogorov–Smirnov Test</w:t>
      </w:r>
    </w:p>
    <w:p w14:paraId="692C686B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 xml:space="preserve">The two-sample KS test complements PSI by testing the maximum distance between the empirical CDFs of the reference and current windows, and returns a p-value rather than a fixed-bucket approximation — </w:t>
      </w:r>
      <w:proofErr w:type="gramStart"/>
      <w:r>
        <w:rPr>
          <w:color w:val="1A1A1A"/>
          <w:sz w:val="21"/>
          <w:szCs w:val="21"/>
        </w:rPr>
        <w:t>this catches</w:t>
      </w:r>
      <w:proofErr w:type="gramEnd"/>
      <w:r>
        <w:rPr>
          <w:color w:val="1A1A1A"/>
          <w:sz w:val="21"/>
          <w:szCs w:val="21"/>
        </w:rPr>
        <w:t xml:space="preserve"> shifts within a single PSI decile bucket that PSI alone would understate. A feature is flagged as drifting if its KS p-value falls below 0.05 (i.e., the null hypothesis that both windows are drawn from the same distribution is rejected at 95% confidence).</w:t>
      </w:r>
    </w:p>
    <w:p w14:paraId="67AEBFB0" w14:textId="77777777" w:rsidR="00A80CE4" w:rsidRDefault="00000000">
      <w:pPr>
        <w:pStyle w:val="Heading2"/>
        <w:spacing w:before="280" w:after="120"/>
      </w:pPr>
      <w:r>
        <w:rPr>
          <w:b/>
          <w:bCs/>
          <w:color w:val="2E5FA3"/>
          <w:sz w:val="24"/>
          <w:szCs w:val="24"/>
        </w:rPr>
        <w:t>6.3 Retraining Trigger</w:t>
      </w:r>
    </w:p>
    <w:p w14:paraId="35FCB594" w14:textId="77777777" w:rsidR="00A80CE4" w:rsidRDefault="00000000">
      <w:pPr>
        <w:spacing w:after="160" w:line="276" w:lineRule="auto"/>
      </w:pPr>
      <w:r>
        <w:rPr>
          <w:color w:val="1A1A1A"/>
          <w:sz w:val="21"/>
          <w:szCs w:val="21"/>
        </w:rPr>
        <w:t>Retraining is triggered automatically when either (a) three or more features simultaneously exceed the PSI 0.25 threshold, or (b) PR-AUC on the rolling evaluation window drops more than 15% relative to the last deployed model's PR-AUC. This dual criterion — distributional shift and realized performance drop — avoids retraining on noisy single-feature fluctuations while still catching silent performance decay that PSI alone might miss.</w:t>
      </w:r>
    </w:p>
    <w:p w14:paraId="3ACEC529" w14:textId="77777777" w:rsidR="00A80CE4" w:rsidRDefault="00000000">
      <w:pPr>
        <w:pStyle w:val="Heading1"/>
        <w:pBdr>
          <w:bottom w:val="single" w:sz="6" w:space="4" w:color="2E5FA3"/>
        </w:pBdr>
        <w:spacing w:before="400" w:after="160"/>
      </w:pPr>
      <w:r>
        <w:rPr>
          <w:b/>
          <w:bCs/>
          <w:color w:val="1A1A1A"/>
          <w:sz w:val="30"/>
          <w:szCs w:val="30"/>
        </w:rPr>
        <w:t>7. Dashboard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40"/>
      </w:tblGrid>
      <w:tr w:rsidR="00A80CE4" w14:paraId="0CFAD54E" w14:textId="77777777">
        <w:trPr>
          <w:tblHeader/>
        </w:trPr>
        <w:tc>
          <w:tcPr>
            <w:tcW w:w="24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79EE" w14:textId="77777777" w:rsidR="00A80CE4" w:rsidRDefault="00000000">
            <w:r>
              <w:rPr>
                <w:b/>
                <w:bCs/>
                <w:color w:val="FFFFFF"/>
              </w:rPr>
              <w:t>View</w:t>
            </w:r>
          </w:p>
        </w:tc>
        <w:tc>
          <w:tcPr>
            <w:tcW w:w="724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769B" w14:textId="77777777" w:rsidR="00A80CE4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A80CE4" w14:paraId="0BCF084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BF45" w14:textId="77777777" w:rsidR="00A80CE4" w:rsidRDefault="00000000">
            <w:r>
              <w:rPr>
                <w:color w:val="1A1A1A"/>
              </w:rPr>
              <w:t>Transaction Overview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7ACE" w14:textId="77777777" w:rsidR="00A80CE4" w:rsidRDefault="00000000">
            <w:r>
              <w:rPr>
                <w:color w:val="1A1A1A"/>
              </w:rPr>
              <w:t>Volume and value trends by step and type; live SQL aggregates.</w:t>
            </w:r>
          </w:p>
        </w:tc>
      </w:tr>
      <w:tr w:rsidR="00A80CE4" w14:paraId="509C927D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64A9" w14:textId="77777777" w:rsidR="00A80CE4" w:rsidRDefault="00000000">
            <w:r>
              <w:rPr>
                <w:color w:val="1A1A1A"/>
              </w:rPr>
              <w:t>Fraud Analytics</w:t>
            </w:r>
          </w:p>
        </w:tc>
        <w:tc>
          <w:tcPr>
            <w:tcW w:w="72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6B35" w14:textId="77777777" w:rsidR="00A80CE4" w:rsidRDefault="00000000">
            <w:r>
              <w:rPr>
                <w:color w:val="1A1A1A"/>
              </w:rPr>
              <w:t>Flagged-transaction breakdown by type, amount band, and time; precision/recall at current threshold.</w:t>
            </w:r>
          </w:p>
        </w:tc>
      </w:tr>
      <w:tr w:rsidR="00A80CE4" w14:paraId="11009E33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CB521" w14:textId="77777777" w:rsidR="00A80CE4" w:rsidRDefault="00000000">
            <w:r>
              <w:rPr>
                <w:color w:val="1A1A1A"/>
              </w:rPr>
              <w:t>Transaction Analysis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8628" w14:textId="77777777" w:rsidR="00A80CE4" w:rsidRDefault="00000000">
            <w:r>
              <w:rPr>
                <w:color w:val="1A1A1A"/>
              </w:rPr>
              <w:t>Drill-down into individual transaction feature values and anomaly score.</w:t>
            </w:r>
          </w:p>
        </w:tc>
      </w:tr>
      <w:tr w:rsidR="00A80CE4" w14:paraId="4F891DD3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D322" w14:textId="77777777" w:rsidR="00A80CE4" w:rsidRDefault="00000000">
            <w:r>
              <w:rPr>
                <w:color w:val="1A1A1A"/>
              </w:rPr>
              <w:t>Model Performance</w:t>
            </w:r>
          </w:p>
        </w:tc>
        <w:tc>
          <w:tcPr>
            <w:tcW w:w="72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9991" w14:textId="77777777" w:rsidR="00A80CE4" w:rsidRDefault="00000000">
            <w:r>
              <w:rPr>
                <w:color w:val="1A1A1A"/>
              </w:rPr>
              <w:t xml:space="preserve">PR-AUC / ROC-AUC trend across </w:t>
            </w:r>
            <w:proofErr w:type="spellStart"/>
            <w:r>
              <w:rPr>
                <w:color w:val="1A1A1A"/>
              </w:rPr>
              <w:t>model_runs</w:t>
            </w:r>
            <w:proofErr w:type="spellEnd"/>
            <w:r>
              <w:rPr>
                <w:color w:val="1A1A1A"/>
              </w:rPr>
              <w:t xml:space="preserve"> versions; confusion matrix.</w:t>
            </w:r>
          </w:p>
        </w:tc>
      </w:tr>
      <w:tr w:rsidR="00A80CE4" w14:paraId="71954B8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12CC" w14:textId="77777777" w:rsidR="00A80CE4" w:rsidRDefault="00000000">
            <w:r>
              <w:rPr>
                <w:color w:val="1A1A1A"/>
              </w:rPr>
              <w:t>Drift Monitoring</w:t>
            </w:r>
          </w:p>
        </w:tc>
        <w:tc>
          <w:tcPr>
            <w:tcW w:w="7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1292" w14:textId="77777777" w:rsidR="00A80CE4" w:rsidRDefault="00000000">
            <w:r>
              <w:rPr>
                <w:color w:val="1A1A1A"/>
              </w:rPr>
              <w:t>Per-feature PSI and KS p-value over time, with threshold bands overlaid.</w:t>
            </w:r>
          </w:p>
        </w:tc>
      </w:tr>
      <w:tr w:rsidR="00A80CE4" w14:paraId="22E51DEA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11E7" w14:textId="77777777" w:rsidR="00A80CE4" w:rsidRDefault="00000000">
            <w:r>
              <w:rPr>
                <w:color w:val="1A1A1A"/>
              </w:rPr>
              <w:lastRenderedPageBreak/>
              <w:t>System Health</w:t>
            </w:r>
          </w:p>
        </w:tc>
        <w:tc>
          <w:tcPr>
            <w:tcW w:w="72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8EE0" w14:textId="77777777" w:rsidR="00A80CE4" w:rsidRDefault="00000000">
            <w:r>
              <w:rPr>
                <w:color w:val="1A1A1A"/>
              </w:rPr>
              <w:t>Pipeline run status, last ingestion timestamp, row counts, last retrain trigger reason.</w:t>
            </w:r>
          </w:p>
        </w:tc>
      </w:tr>
    </w:tbl>
    <w:p w14:paraId="4AB95B1F" w14:textId="77777777" w:rsidR="00A80CE4" w:rsidRDefault="00000000">
      <w:pPr>
        <w:pStyle w:val="Heading1"/>
        <w:pBdr>
          <w:bottom w:val="single" w:sz="6" w:space="4" w:color="2E5FA3"/>
        </w:pBdr>
        <w:spacing w:before="400" w:after="160"/>
      </w:pPr>
      <w:r>
        <w:rPr>
          <w:b/>
          <w:bCs/>
          <w:color w:val="1A1A1A"/>
          <w:sz w:val="30"/>
          <w:szCs w:val="30"/>
        </w:rPr>
        <w:t>8. Tech Stack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40"/>
      </w:tblGrid>
      <w:tr w:rsidR="00A80CE4" w14:paraId="15C9A3EE" w14:textId="77777777">
        <w:trPr>
          <w:tblHeader/>
        </w:trPr>
        <w:tc>
          <w:tcPr>
            <w:tcW w:w="320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882E" w14:textId="77777777" w:rsidR="00A80CE4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44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3755" w14:textId="77777777" w:rsidR="00A80CE4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A80CE4" w14:paraId="7599C96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923D" w14:textId="77777777" w:rsidR="00A80CE4" w:rsidRDefault="00000000">
            <w:r>
              <w:rPr>
                <w:color w:val="1A1A1A"/>
              </w:rPr>
              <w:t>Language</w:t>
            </w:r>
          </w:p>
        </w:tc>
        <w:tc>
          <w:tcPr>
            <w:tcW w:w="6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1184" w14:textId="77777777" w:rsidR="00A80CE4" w:rsidRDefault="00000000">
            <w:r>
              <w:rPr>
                <w:color w:val="1A1A1A"/>
              </w:rPr>
              <w:t>Python 3.11</w:t>
            </w:r>
          </w:p>
        </w:tc>
      </w:tr>
      <w:tr w:rsidR="00A80CE4" w14:paraId="539D0EB5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1CBB" w14:textId="77777777" w:rsidR="00A80CE4" w:rsidRDefault="00000000">
            <w:r>
              <w:rPr>
                <w:color w:val="1A1A1A"/>
              </w:rPr>
              <w:t>Dataset</w:t>
            </w:r>
          </w:p>
        </w:tc>
        <w:tc>
          <w:tcPr>
            <w:tcW w:w="6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0148" w14:textId="77777777" w:rsidR="00A80CE4" w:rsidRDefault="00000000">
            <w:proofErr w:type="spellStart"/>
            <w:r>
              <w:rPr>
                <w:color w:val="1A1A1A"/>
              </w:rPr>
              <w:t>PaySim</w:t>
            </w:r>
            <w:proofErr w:type="spellEnd"/>
          </w:p>
        </w:tc>
      </w:tr>
      <w:tr w:rsidR="00A80CE4" w14:paraId="1F4CA178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10CB" w14:textId="77777777" w:rsidR="00A80CE4" w:rsidRDefault="00000000">
            <w:r>
              <w:rPr>
                <w:color w:val="1A1A1A"/>
              </w:rPr>
              <w:t>Database</w:t>
            </w:r>
          </w:p>
        </w:tc>
        <w:tc>
          <w:tcPr>
            <w:tcW w:w="6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09D2" w14:textId="77777777" w:rsidR="00A80CE4" w:rsidRDefault="00000000">
            <w:r>
              <w:rPr>
                <w:color w:val="1A1A1A"/>
              </w:rPr>
              <w:t>SQLite</w:t>
            </w:r>
          </w:p>
        </w:tc>
      </w:tr>
      <w:tr w:rsidR="00A80CE4" w14:paraId="1A5A9D1F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4CE3" w14:textId="77777777" w:rsidR="00A80CE4" w:rsidRDefault="00000000">
            <w:r>
              <w:rPr>
                <w:color w:val="1A1A1A"/>
              </w:rPr>
              <w:t>Query Language</w:t>
            </w:r>
          </w:p>
        </w:tc>
        <w:tc>
          <w:tcPr>
            <w:tcW w:w="6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8791" w14:textId="77777777" w:rsidR="00A80CE4" w:rsidRDefault="00000000">
            <w:r>
              <w:rPr>
                <w:color w:val="1A1A1A"/>
              </w:rPr>
              <w:t>SQL</w:t>
            </w:r>
          </w:p>
        </w:tc>
      </w:tr>
      <w:tr w:rsidR="00A80CE4" w14:paraId="66D372B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60C4" w14:textId="77777777" w:rsidR="00A80CE4" w:rsidRDefault="00000000">
            <w:r>
              <w:rPr>
                <w:color w:val="1A1A1A"/>
              </w:rPr>
              <w:t>Data Processing</w:t>
            </w:r>
          </w:p>
        </w:tc>
        <w:tc>
          <w:tcPr>
            <w:tcW w:w="6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0304" w14:textId="77777777" w:rsidR="00A80CE4" w:rsidRDefault="00000000">
            <w:r>
              <w:rPr>
                <w:color w:val="1A1A1A"/>
              </w:rPr>
              <w:t>Pandas, NumPy</w:t>
            </w:r>
          </w:p>
        </w:tc>
      </w:tr>
      <w:tr w:rsidR="00A80CE4" w14:paraId="0D43D732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B9A8" w14:textId="77777777" w:rsidR="00A80CE4" w:rsidRDefault="00000000">
            <w:r>
              <w:rPr>
                <w:color w:val="1A1A1A"/>
              </w:rPr>
              <w:t>Machine Learning</w:t>
            </w:r>
          </w:p>
        </w:tc>
        <w:tc>
          <w:tcPr>
            <w:tcW w:w="6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3534" w14:textId="77777777" w:rsidR="00A80CE4" w:rsidRDefault="00000000">
            <w:r>
              <w:rPr>
                <w:color w:val="1A1A1A"/>
              </w:rPr>
              <w:t>Scikit-Learn (</w:t>
            </w:r>
            <w:proofErr w:type="spellStart"/>
            <w:r>
              <w:rPr>
                <w:color w:val="1A1A1A"/>
              </w:rPr>
              <w:t>IsolationForest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A80CE4" w14:paraId="414708FE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61B1" w14:textId="77777777" w:rsidR="00A80CE4" w:rsidRDefault="00000000">
            <w:r>
              <w:rPr>
                <w:color w:val="1A1A1A"/>
              </w:rPr>
              <w:t>Statistics</w:t>
            </w:r>
          </w:p>
        </w:tc>
        <w:tc>
          <w:tcPr>
            <w:tcW w:w="6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7BCE8" w14:textId="77777777" w:rsidR="00A80CE4" w:rsidRDefault="00000000">
            <w:r>
              <w:rPr>
                <w:color w:val="1A1A1A"/>
              </w:rPr>
              <w:t>SciPy (ks_2samp)</w:t>
            </w:r>
          </w:p>
        </w:tc>
      </w:tr>
      <w:tr w:rsidR="00A80CE4" w14:paraId="3DD619BF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C3A6" w14:textId="77777777" w:rsidR="00A80CE4" w:rsidRDefault="00000000">
            <w:r>
              <w:rPr>
                <w:color w:val="1A1A1A"/>
              </w:rPr>
              <w:t>Drift Detection</w:t>
            </w:r>
          </w:p>
        </w:tc>
        <w:tc>
          <w:tcPr>
            <w:tcW w:w="6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AD2B" w14:textId="77777777" w:rsidR="00A80CE4" w:rsidRDefault="00000000">
            <w:r>
              <w:rPr>
                <w:color w:val="1A1A1A"/>
              </w:rPr>
              <w:t>PSI (custom), KS Test (SciPy)</w:t>
            </w:r>
          </w:p>
        </w:tc>
      </w:tr>
      <w:tr w:rsidR="00A80CE4" w14:paraId="157954E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8708" w14:textId="77777777" w:rsidR="00A80CE4" w:rsidRDefault="00000000">
            <w:r>
              <w:rPr>
                <w:color w:val="1A1A1A"/>
              </w:rPr>
              <w:t>Visualization</w:t>
            </w:r>
          </w:p>
        </w:tc>
        <w:tc>
          <w:tcPr>
            <w:tcW w:w="6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72528" w14:textId="77777777" w:rsidR="00A80CE4" w:rsidRDefault="00000000">
            <w:proofErr w:type="spellStart"/>
            <w:r>
              <w:rPr>
                <w:color w:val="1A1A1A"/>
              </w:rPr>
              <w:t>Plotly</w:t>
            </w:r>
            <w:proofErr w:type="spellEnd"/>
          </w:p>
        </w:tc>
      </w:tr>
      <w:tr w:rsidR="00A80CE4" w14:paraId="6C1321AE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3F44" w14:textId="77777777" w:rsidR="00A80CE4" w:rsidRDefault="00000000">
            <w:r>
              <w:rPr>
                <w:color w:val="1A1A1A"/>
              </w:rPr>
              <w:t>Dashboard</w:t>
            </w:r>
          </w:p>
        </w:tc>
        <w:tc>
          <w:tcPr>
            <w:tcW w:w="6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FEA1" w14:textId="77777777" w:rsidR="00A80CE4" w:rsidRDefault="00000000">
            <w:proofErr w:type="spellStart"/>
            <w:r>
              <w:rPr>
                <w:color w:val="1A1A1A"/>
              </w:rPr>
              <w:t>Streamlit</w:t>
            </w:r>
            <w:proofErr w:type="spellEnd"/>
          </w:p>
        </w:tc>
      </w:tr>
      <w:tr w:rsidR="00A80CE4" w14:paraId="2D21DA2E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FD15" w14:textId="77777777" w:rsidR="00A80CE4" w:rsidRDefault="00000000">
            <w:r>
              <w:rPr>
                <w:color w:val="1A1A1A"/>
              </w:rPr>
              <w:t>Model Persistence</w:t>
            </w:r>
          </w:p>
        </w:tc>
        <w:tc>
          <w:tcPr>
            <w:tcW w:w="6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E59F" w14:textId="77777777" w:rsidR="00A80CE4" w:rsidRDefault="00000000">
            <w:proofErr w:type="spellStart"/>
            <w:r>
              <w:rPr>
                <w:color w:val="1A1A1A"/>
              </w:rPr>
              <w:t>joblib</w:t>
            </w:r>
            <w:proofErr w:type="spellEnd"/>
          </w:p>
        </w:tc>
      </w:tr>
      <w:tr w:rsidR="00A80CE4" w14:paraId="1C1668A6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BF340" w14:textId="77777777" w:rsidR="00A80CE4" w:rsidRDefault="00000000">
            <w:r>
              <w:rPr>
                <w:color w:val="1A1A1A"/>
              </w:rPr>
              <w:t>Version Control</w:t>
            </w:r>
          </w:p>
        </w:tc>
        <w:tc>
          <w:tcPr>
            <w:tcW w:w="64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9E3C" w14:textId="77777777" w:rsidR="00A80CE4" w:rsidRDefault="00000000">
            <w:r>
              <w:rPr>
                <w:color w:val="1A1A1A"/>
              </w:rPr>
              <w:t>Git &amp; GitHub</w:t>
            </w:r>
          </w:p>
        </w:tc>
      </w:tr>
    </w:tbl>
    <w:p w14:paraId="22B95DBB" w14:textId="77777777" w:rsidR="00A80CE4" w:rsidRDefault="00000000">
      <w:pPr>
        <w:pStyle w:val="Heading1"/>
        <w:pBdr>
          <w:bottom w:val="single" w:sz="6" w:space="4" w:color="2E5FA3"/>
        </w:pBdr>
        <w:spacing w:before="400" w:after="160"/>
      </w:pPr>
      <w:r>
        <w:rPr>
          <w:b/>
          <w:bCs/>
          <w:color w:val="1A1A1A"/>
          <w:sz w:val="30"/>
          <w:szCs w:val="30"/>
        </w:rPr>
        <w:t>9. Project Structure</w:t>
      </w:r>
    </w:p>
    <w:p w14:paraId="3C4D95F7" w14:textId="77777777" w:rsidR="00E3720E" w:rsidRDefault="00E3720E"/>
    <w:p w14:paraId="077F0611" w14:textId="77777777" w:rsidR="00E3720E" w:rsidRDefault="00000000">
      <w:r>
        <w:rPr>
          <w:rFonts w:ascii="Courier New" w:eastAsia="Courier New" w:hAnsi="Courier New"/>
        </w:rPr>
        <w:t>payment-anomaly-detector/</w:t>
      </w:r>
      <w:r>
        <w:rPr>
          <w:rFonts w:ascii="Courier New" w:eastAsia="Courier New" w:hAnsi="Courier New"/>
        </w:rPr>
        <w:br/>
        <w:t>│</w:t>
      </w:r>
      <w:r>
        <w:rPr>
          <w:rFonts w:ascii="Courier New" w:eastAsia="Courier New" w:hAnsi="Courier New"/>
        </w:rPr>
        <w:br/>
        <w:t>├── data/</w:t>
      </w:r>
      <w:r>
        <w:rPr>
          <w:rFonts w:ascii="Courier New" w:eastAsia="Courier New" w:hAnsi="Courier New"/>
        </w:rPr>
        <w:br/>
        <w:t>│   └── paysim.csv</w:t>
      </w:r>
      <w:r>
        <w:rPr>
          <w:rFonts w:ascii="Courier New" w:eastAsia="Courier New" w:hAnsi="Courier New"/>
        </w:rPr>
        <w:br/>
        <w:t>│</w:t>
      </w:r>
      <w:r>
        <w:rPr>
          <w:rFonts w:ascii="Courier New" w:eastAsia="Courier New" w:hAnsi="Courier New"/>
        </w:rPr>
        <w:br/>
        <w:t>├── database/</w:t>
      </w:r>
      <w:r>
        <w:rPr>
          <w:rFonts w:ascii="Courier New" w:eastAsia="Courier New" w:hAnsi="Courier New"/>
        </w:rPr>
        <w:br/>
        <w:t>│   ├── schema.sql</w:t>
      </w:r>
      <w:r>
        <w:rPr>
          <w:rFonts w:ascii="Courier New" w:eastAsia="Courier New" w:hAnsi="Courier New"/>
        </w:rPr>
        <w:br/>
        <w:t>│   ├── database.db</w:t>
      </w:r>
      <w:r>
        <w:rPr>
          <w:rFonts w:ascii="Courier New" w:eastAsia="Courier New" w:hAnsi="Courier New"/>
        </w:rPr>
        <w:br/>
        <w:t>│   └── load_data.py</w:t>
      </w:r>
      <w:r>
        <w:rPr>
          <w:rFonts w:ascii="Courier New" w:eastAsia="Courier New" w:hAnsi="Courier New"/>
        </w:rPr>
        <w:br/>
        <w:t>│</w:t>
      </w:r>
      <w:r>
        <w:rPr>
          <w:rFonts w:ascii="Courier New" w:eastAsia="Courier New" w:hAnsi="Courier New"/>
        </w:rPr>
        <w:br/>
        <w:t>├── preprocessing/</w:t>
      </w:r>
      <w:r>
        <w:rPr>
          <w:rFonts w:ascii="Courier New" w:eastAsia="Courier New" w:hAnsi="Courier New"/>
        </w:rPr>
        <w:br/>
        <w:t>│   ├── clean_data.py</w:t>
      </w:r>
      <w:r>
        <w:rPr>
          <w:rFonts w:ascii="Courier New" w:eastAsia="Courier New" w:hAnsi="Courier New"/>
        </w:rPr>
        <w:br/>
        <w:t>│   └── feature_engineering.py</w:t>
      </w:r>
      <w:r>
        <w:rPr>
          <w:rFonts w:ascii="Courier New" w:eastAsia="Courier New" w:hAnsi="Courier New"/>
        </w:rPr>
        <w:br/>
        <w:t>│</w:t>
      </w:r>
      <w:r>
        <w:rPr>
          <w:rFonts w:ascii="Courier New" w:eastAsia="Courier New" w:hAnsi="Courier New"/>
        </w:rPr>
        <w:br/>
        <w:t>├── sql/</w:t>
      </w:r>
      <w:r>
        <w:rPr>
          <w:rFonts w:ascii="Courier New" w:eastAsia="Courier New" w:hAnsi="Courier New"/>
        </w:rPr>
        <w:br/>
        <w:t>│   └── queries.py</w:t>
      </w:r>
      <w:r>
        <w:rPr>
          <w:rFonts w:ascii="Courier New" w:eastAsia="Courier New" w:hAnsi="Courier New"/>
        </w:rPr>
        <w:br/>
        <w:t>│</w:t>
      </w:r>
      <w:r>
        <w:rPr>
          <w:rFonts w:ascii="Courier New" w:eastAsia="Courier New" w:hAnsi="Courier New"/>
        </w:rPr>
        <w:br/>
        <w:t>├── models/</w:t>
      </w:r>
      <w:r>
        <w:rPr>
          <w:rFonts w:ascii="Courier New" w:eastAsia="Courier New" w:hAnsi="Courier New"/>
        </w:rPr>
        <w:br/>
      </w:r>
      <w:r>
        <w:rPr>
          <w:rFonts w:ascii="Courier New" w:eastAsia="Courier New" w:hAnsi="Courier New"/>
        </w:rPr>
        <w:lastRenderedPageBreak/>
        <w:t>│   ├── train.py</w:t>
      </w:r>
      <w:r>
        <w:rPr>
          <w:rFonts w:ascii="Courier New" w:eastAsia="Courier New" w:hAnsi="Courier New"/>
        </w:rPr>
        <w:br/>
        <w:t>│   ├── predict.py</w:t>
      </w:r>
      <w:r>
        <w:rPr>
          <w:rFonts w:ascii="Courier New" w:eastAsia="Courier New" w:hAnsi="Courier New"/>
        </w:rPr>
        <w:br/>
        <w:t>│   └── evaluate.py</w:t>
      </w:r>
      <w:r>
        <w:rPr>
          <w:rFonts w:ascii="Courier New" w:eastAsia="Courier New" w:hAnsi="Courier New"/>
        </w:rPr>
        <w:br/>
        <w:t>│</w:t>
      </w:r>
      <w:r>
        <w:rPr>
          <w:rFonts w:ascii="Courier New" w:eastAsia="Courier New" w:hAnsi="Courier New"/>
        </w:rPr>
        <w:br/>
        <w:t>├── drift/</w:t>
      </w:r>
      <w:r>
        <w:rPr>
          <w:rFonts w:ascii="Courier New" w:eastAsia="Courier New" w:hAnsi="Courier New"/>
        </w:rPr>
        <w:br/>
        <w:t>│   ├── psi.py</w:t>
      </w:r>
      <w:r>
        <w:rPr>
          <w:rFonts w:ascii="Courier New" w:eastAsia="Courier New" w:hAnsi="Courier New"/>
        </w:rPr>
        <w:br/>
        <w:t>│   ├── ks_test.py</w:t>
      </w:r>
      <w:r>
        <w:rPr>
          <w:rFonts w:ascii="Courier New" w:eastAsia="Courier New" w:hAnsi="Courier New"/>
        </w:rPr>
        <w:br/>
        <w:t>│   └── retrain.py</w:t>
      </w:r>
      <w:r>
        <w:rPr>
          <w:rFonts w:ascii="Courier New" w:eastAsia="Courier New" w:hAnsi="Courier New"/>
        </w:rPr>
        <w:br/>
        <w:t>│</w:t>
      </w:r>
      <w:r>
        <w:rPr>
          <w:rFonts w:ascii="Courier New" w:eastAsia="Courier New" w:hAnsi="Courier New"/>
        </w:rPr>
        <w:br/>
        <w:t>├── dashboard/</w:t>
      </w:r>
      <w:r>
        <w:rPr>
          <w:rFonts w:ascii="Courier New" w:eastAsia="Courier New" w:hAnsi="Courier New"/>
        </w:rPr>
        <w:br/>
        <w:t>│   └── app.py</w:t>
      </w:r>
      <w:r>
        <w:rPr>
          <w:rFonts w:ascii="Courier New" w:eastAsia="Courier New" w:hAnsi="Courier New"/>
        </w:rPr>
        <w:br/>
        <w:t>│</w:t>
      </w:r>
      <w:r>
        <w:rPr>
          <w:rFonts w:ascii="Courier New" w:eastAsia="Courier New" w:hAnsi="Courier New"/>
        </w:rPr>
        <w:br/>
        <w:t>├── notebooks/</w:t>
      </w:r>
      <w:r>
        <w:rPr>
          <w:rFonts w:ascii="Courier New" w:eastAsia="Courier New" w:hAnsi="Courier New"/>
        </w:rPr>
        <w:br/>
        <w:t>├── reports/</w:t>
      </w:r>
      <w:r>
        <w:rPr>
          <w:rFonts w:ascii="Courier New" w:eastAsia="Courier New" w:hAnsi="Courier New"/>
        </w:rPr>
        <w:br/>
        <w:t>├── requirements.txt</w:t>
      </w:r>
      <w:r>
        <w:rPr>
          <w:rFonts w:ascii="Courier New" w:eastAsia="Courier New" w:hAnsi="Courier New"/>
        </w:rPr>
        <w:br/>
        <w:t>└── README.md</w:t>
      </w:r>
    </w:p>
    <w:p w14:paraId="6D4875A9" w14:textId="77777777" w:rsidR="00EC350A" w:rsidRDefault="00EC350A" w:rsidP="00EC350A"/>
    <w:p w14:paraId="56EB9492" w14:textId="42C3D17D" w:rsidR="00F01CCC" w:rsidRPr="00EC350A" w:rsidRDefault="00F01CCC" w:rsidP="00EC350A">
      <w:pPr>
        <w:rPr>
          <w:color w:val="2E74B5"/>
          <w:sz w:val="32"/>
          <w:szCs w:val="32"/>
        </w:rPr>
      </w:pPr>
      <w:r w:rsidRPr="00F01CCC">
        <w:rPr>
          <w:b/>
          <w:bCs/>
          <w:kern w:val="36"/>
          <w:sz w:val="30"/>
          <w:szCs w:val="30"/>
        </w:rPr>
        <w:t>10. Initiate Starter Structure</w:t>
      </w:r>
    </w:p>
    <w:p w14:paraId="26AF98BB" w14:textId="77777777" w:rsidR="00F01CCC" w:rsidRPr="00F01CCC" w:rsidRDefault="00F01CCC" w:rsidP="00F01CCC">
      <w:pPr>
        <w:spacing w:before="100" w:beforeAutospacing="1" w:after="100" w:afterAutospacing="1"/>
        <w:rPr>
          <w:sz w:val="24"/>
          <w:szCs w:val="24"/>
        </w:rPr>
      </w:pPr>
      <w:r w:rsidRPr="00F01CCC">
        <w:rPr>
          <w:sz w:val="24"/>
          <w:szCs w:val="24"/>
        </w:rPr>
        <w:t>This section initializes the project repository, prepares the folder structure, downloads the dataset, installs the required dependencies, and creates the first baseline commit.</w:t>
      </w:r>
    </w:p>
    <w:p w14:paraId="398302CB" w14:textId="77777777" w:rsidR="00F01CCC" w:rsidRPr="00F01CCC" w:rsidRDefault="00F01CCC" w:rsidP="00F01CCC">
      <w:pPr>
        <w:spacing w:before="100" w:beforeAutospacing="1" w:after="100" w:afterAutospacing="1"/>
        <w:outlineLvl w:val="1"/>
        <w:rPr>
          <w:b/>
          <w:bCs/>
          <w:sz w:val="26"/>
          <w:szCs w:val="26"/>
        </w:rPr>
      </w:pPr>
      <w:r w:rsidRPr="00F01CCC">
        <w:rPr>
          <w:b/>
          <w:bCs/>
          <w:sz w:val="26"/>
          <w:szCs w:val="26"/>
        </w:rPr>
        <w:t>Step 1. Clone the Repository</w:t>
      </w:r>
    </w:p>
    <w:p w14:paraId="720EFCCF" w14:textId="77777777" w:rsidR="00F01CCC" w:rsidRPr="00F01CCC" w:rsidRDefault="00F01CCC" w:rsidP="00F01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01CCC">
        <w:rPr>
          <w:rFonts w:ascii="Courier New" w:hAnsi="Courier New" w:cs="Courier New"/>
        </w:rPr>
        <w:t>git clone https://github.com/priadarshini27/payment-anomaly-detection-mlops.git</w:t>
      </w:r>
      <w:r w:rsidRPr="00F01CCC">
        <w:rPr>
          <w:rFonts w:ascii="Courier New" w:hAnsi="Courier New" w:cs="Courier New"/>
        </w:rPr>
        <w:br/>
        <w:t>cd payment-anomaly-detection-</w:t>
      </w:r>
      <w:proofErr w:type="spellStart"/>
      <w:r w:rsidRPr="00F01CCC">
        <w:rPr>
          <w:rFonts w:ascii="Courier New" w:hAnsi="Courier New" w:cs="Courier New"/>
        </w:rPr>
        <w:t>mlops</w:t>
      </w:r>
      <w:proofErr w:type="spellEnd"/>
    </w:p>
    <w:p w14:paraId="440593F3" w14:textId="77777777" w:rsidR="00F01CCC" w:rsidRPr="00F01CCC" w:rsidRDefault="00000000" w:rsidP="00F01CCC">
      <w:pPr>
        <w:rPr>
          <w:sz w:val="24"/>
          <w:szCs w:val="24"/>
        </w:rPr>
      </w:pPr>
      <w:r>
        <w:rPr>
          <w:sz w:val="24"/>
          <w:szCs w:val="24"/>
        </w:rPr>
        <w:pict w14:anchorId="4FE9257F">
          <v:rect id="_x0000_i1025" style="width:0;height:1.5pt" o:hralign="center" o:hrstd="t" o:hr="t" fillcolor="#a0a0a0" stroked="f"/>
        </w:pict>
      </w:r>
    </w:p>
    <w:p w14:paraId="2509A9C5" w14:textId="77777777" w:rsidR="00F01CCC" w:rsidRPr="00F01CCC" w:rsidRDefault="00F01CCC" w:rsidP="00F01CCC">
      <w:pPr>
        <w:spacing w:before="100" w:beforeAutospacing="1" w:after="100" w:afterAutospacing="1"/>
        <w:outlineLvl w:val="1"/>
        <w:rPr>
          <w:b/>
          <w:bCs/>
          <w:sz w:val="26"/>
          <w:szCs w:val="26"/>
        </w:rPr>
      </w:pPr>
      <w:r w:rsidRPr="00F01CCC">
        <w:rPr>
          <w:b/>
          <w:bCs/>
          <w:sz w:val="26"/>
          <w:szCs w:val="26"/>
        </w:rPr>
        <w:t>Step 2. Download the Dataset</w:t>
      </w:r>
    </w:p>
    <w:p w14:paraId="7EC2B1E5" w14:textId="77777777" w:rsidR="00F01CCC" w:rsidRPr="00F01CCC" w:rsidRDefault="00F01CCC" w:rsidP="00F01CCC">
      <w:pPr>
        <w:spacing w:before="100" w:beforeAutospacing="1" w:after="100" w:afterAutospacing="1"/>
        <w:rPr>
          <w:sz w:val="24"/>
          <w:szCs w:val="24"/>
        </w:rPr>
      </w:pPr>
      <w:r w:rsidRPr="00F01CCC">
        <w:rPr>
          <w:sz w:val="24"/>
          <w:szCs w:val="24"/>
        </w:rPr>
        <w:t xml:space="preserve">Download the </w:t>
      </w:r>
      <w:proofErr w:type="spellStart"/>
      <w:r w:rsidRPr="00F01CCC">
        <w:rPr>
          <w:b/>
          <w:bCs/>
          <w:sz w:val="24"/>
          <w:szCs w:val="24"/>
        </w:rPr>
        <w:t>PaySim</w:t>
      </w:r>
      <w:proofErr w:type="spellEnd"/>
      <w:r w:rsidRPr="00F01CCC">
        <w:rPr>
          <w:sz w:val="24"/>
          <w:szCs w:val="24"/>
        </w:rPr>
        <w:t xml:space="preserve"> dataset from Kaggle:</w:t>
      </w:r>
    </w:p>
    <w:p w14:paraId="0E2F9B66" w14:textId="77777777" w:rsidR="00F01CCC" w:rsidRPr="00F01CCC" w:rsidRDefault="00F01CCC" w:rsidP="00F01CCC">
      <w:pPr>
        <w:spacing w:before="100" w:beforeAutospacing="1" w:after="100" w:afterAutospacing="1"/>
        <w:rPr>
          <w:sz w:val="24"/>
          <w:szCs w:val="24"/>
        </w:rPr>
      </w:pPr>
      <w:hyperlink r:id="rId6" w:tgtFrame="_new" w:history="1">
        <w:r w:rsidRPr="00F01CCC">
          <w:rPr>
            <w:b/>
            <w:bCs/>
            <w:color w:val="0000FF"/>
            <w:sz w:val="24"/>
            <w:szCs w:val="24"/>
            <w:u w:val="single"/>
          </w:rPr>
          <w:t>https://www.kaggle.com/datasets/ealaxi/paysim1?resource=download</w:t>
        </w:r>
      </w:hyperlink>
    </w:p>
    <w:p w14:paraId="53695F9C" w14:textId="77777777" w:rsidR="00F01CCC" w:rsidRPr="00F01CCC" w:rsidRDefault="00F01CCC" w:rsidP="00F01CCC">
      <w:pPr>
        <w:spacing w:before="100" w:beforeAutospacing="1" w:after="100" w:afterAutospacing="1"/>
        <w:rPr>
          <w:sz w:val="24"/>
          <w:szCs w:val="24"/>
        </w:rPr>
      </w:pPr>
      <w:r w:rsidRPr="00F01CCC">
        <w:rPr>
          <w:sz w:val="24"/>
          <w:szCs w:val="24"/>
        </w:rPr>
        <w:t>After downloading, extract the CSV file.</w:t>
      </w:r>
    </w:p>
    <w:p w14:paraId="0C85CF6C" w14:textId="77777777" w:rsidR="00F01CCC" w:rsidRPr="00F01CCC" w:rsidRDefault="00F01CCC" w:rsidP="00F01CCC">
      <w:pPr>
        <w:spacing w:before="100" w:beforeAutospacing="1" w:after="100" w:afterAutospacing="1"/>
        <w:rPr>
          <w:sz w:val="24"/>
          <w:szCs w:val="24"/>
        </w:rPr>
      </w:pPr>
      <w:r w:rsidRPr="00F01CCC">
        <w:rPr>
          <w:sz w:val="24"/>
          <w:szCs w:val="24"/>
        </w:rPr>
        <w:t>Example:</w:t>
      </w:r>
    </w:p>
    <w:p w14:paraId="04731D5B" w14:textId="77777777" w:rsidR="00F01CCC" w:rsidRPr="00F01CCC" w:rsidRDefault="00F01CCC" w:rsidP="00F01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01CCC">
        <w:rPr>
          <w:rFonts w:ascii="Courier New" w:hAnsi="Courier New" w:cs="Courier New"/>
        </w:rPr>
        <w:t>PS_20174392719_1491204439457_log.csv</w:t>
      </w:r>
    </w:p>
    <w:p w14:paraId="4F39EB99" w14:textId="77777777" w:rsidR="00F01CCC" w:rsidRPr="00F01CCC" w:rsidRDefault="00000000" w:rsidP="00F01CCC">
      <w:pPr>
        <w:rPr>
          <w:sz w:val="24"/>
          <w:szCs w:val="24"/>
        </w:rPr>
      </w:pPr>
      <w:r>
        <w:rPr>
          <w:sz w:val="24"/>
          <w:szCs w:val="24"/>
        </w:rPr>
        <w:pict w14:anchorId="3E504DCE">
          <v:rect id="_x0000_i1026" style="width:0;height:1.5pt" o:hralign="center" o:hrstd="t" o:hr="t" fillcolor="#a0a0a0" stroked="f"/>
        </w:pict>
      </w:r>
    </w:p>
    <w:p w14:paraId="7C10279E" w14:textId="77777777" w:rsidR="00F01CCC" w:rsidRPr="00F01CCC" w:rsidRDefault="00F01CCC" w:rsidP="00F01CCC">
      <w:pPr>
        <w:spacing w:before="100" w:beforeAutospacing="1" w:after="100" w:afterAutospacing="1"/>
        <w:outlineLvl w:val="1"/>
        <w:rPr>
          <w:b/>
          <w:bCs/>
          <w:sz w:val="26"/>
          <w:szCs w:val="26"/>
        </w:rPr>
      </w:pPr>
      <w:r w:rsidRPr="00F01CCC">
        <w:rPr>
          <w:b/>
          <w:bCs/>
          <w:sz w:val="26"/>
          <w:szCs w:val="26"/>
        </w:rPr>
        <w:t>Step 3. Create the Project Structure (Windows PowerShell)</w:t>
      </w:r>
    </w:p>
    <w:p w14:paraId="12CCCCD7" w14:textId="77777777" w:rsidR="00F01CCC" w:rsidRPr="00F01CCC" w:rsidRDefault="00F01CCC" w:rsidP="00F01CCC">
      <w:pPr>
        <w:spacing w:before="100" w:beforeAutospacing="1" w:after="100" w:afterAutospacing="1"/>
        <w:rPr>
          <w:sz w:val="24"/>
          <w:szCs w:val="24"/>
        </w:rPr>
      </w:pPr>
      <w:r w:rsidRPr="00F01CCC">
        <w:rPr>
          <w:sz w:val="24"/>
          <w:szCs w:val="24"/>
        </w:rPr>
        <w:t>Run the following commands inside the project directory.</w:t>
      </w:r>
    </w:p>
    <w:p w14:paraId="55DB1212" w14:textId="77777777" w:rsidR="00F01CCC" w:rsidRPr="00F01CCC" w:rsidRDefault="00F01CCC" w:rsidP="00F01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proofErr w:type="spellStart"/>
      <w:r w:rsidRPr="00F01CCC">
        <w:rPr>
          <w:rFonts w:ascii="Courier New" w:hAnsi="Courier New" w:cs="Courier New"/>
        </w:rPr>
        <w:t>mkdir</w:t>
      </w:r>
      <w:proofErr w:type="spellEnd"/>
      <w:r w:rsidRPr="00F01CCC">
        <w:rPr>
          <w:rFonts w:ascii="Courier New" w:hAnsi="Courier New" w:cs="Courier New"/>
        </w:rPr>
        <w:t xml:space="preserve"> data</w:t>
      </w:r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mkdir</w:t>
      </w:r>
      <w:proofErr w:type="spellEnd"/>
      <w:r w:rsidRPr="00F01CCC">
        <w:rPr>
          <w:rFonts w:ascii="Courier New" w:hAnsi="Courier New" w:cs="Courier New"/>
        </w:rPr>
        <w:t xml:space="preserve"> database</w:t>
      </w:r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mkdir</w:t>
      </w:r>
      <w:proofErr w:type="spellEnd"/>
      <w:r w:rsidRPr="00F01CCC">
        <w:rPr>
          <w:rFonts w:ascii="Courier New" w:hAnsi="Courier New" w:cs="Courier New"/>
        </w:rPr>
        <w:t xml:space="preserve"> preprocessing</w:t>
      </w:r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mkdir</w:t>
      </w:r>
      <w:proofErr w:type="spellEnd"/>
      <w:r w:rsidRPr="00F01CCC">
        <w:rPr>
          <w:rFonts w:ascii="Courier New" w:hAnsi="Courier New" w:cs="Courier New"/>
        </w:rPr>
        <w:t xml:space="preserve"> </w:t>
      </w:r>
      <w:proofErr w:type="spellStart"/>
      <w:r w:rsidRPr="00F01CCC">
        <w:rPr>
          <w:rFonts w:ascii="Courier New" w:hAnsi="Courier New" w:cs="Courier New"/>
        </w:rPr>
        <w:t>sql</w:t>
      </w:r>
      <w:proofErr w:type="spellEnd"/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lastRenderedPageBreak/>
        <w:t>mkdir</w:t>
      </w:r>
      <w:proofErr w:type="spellEnd"/>
      <w:r w:rsidRPr="00F01CCC">
        <w:rPr>
          <w:rFonts w:ascii="Courier New" w:hAnsi="Courier New" w:cs="Courier New"/>
        </w:rPr>
        <w:t xml:space="preserve"> models</w:t>
      </w:r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mkdir</w:t>
      </w:r>
      <w:proofErr w:type="spellEnd"/>
      <w:r w:rsidRPr="00F01CCC">
        <w:rPr>
          <w:rFonts w:ascii="Courier New" w:hAnsi="Courier New" w:cs="Courier New"/>
        </w:rPr>
        <w:t xml:space="preserve"> drift</w:t>
      </w:r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mkdir</w:t>
      </w:r>
      <w:proofErr w:type="spellEnd"/>
      <w:r w:rsidRPr="00F01CCC">
        <w:rPr>
          <w:rFonts w:ascii="Courier New" w:hAnsi="Courier New" w:cs="Courier New"/>
        </w:rPr>
        <w:t xml:space="preserve"> dashboard</w:t>
      </w:r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mkdir</w:t>
      </w:r>
      <w:proofErr w:type="spellEnd"/>
      <w:r w:rsidRPr="00F01CCC">
        <w:rPr>
          <w:rFonts w:ascii="Courier New" w:hAnsi="Courier New" w:cs="Courier New"/>
        </w:rPr>
        <w:t xml:space="preserve"> notebooks</w:t>
      </w:r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mkdir</w:t>
      </w:r>
      <w:proofErr w:type="spellEnd"/>
      <w:r w:rsidRPr="00F01CCC">
        <w:rPr>
          <w:rFonts w:ascii="Courier New" w:hAnsi="Courier New" w:cs="Courier New"/>
        </w:rPr>
        <w:t xml:space="preserve"> reports</w:t>
      </w:r>
      <w:r w:rsidRPr="00F01CCC">
        <w:rPr>
          <w:rFonts w:ascii="Courier New" w:hAnsi="Courier New" w:cs="Courier New"/>
        </w:rPr>
        <w:br/>
      </w:r>
      <w:r w:rsidRPr="00F01CCC">
        <w:rPr>
          <w:rFonts w:ascii="Courier New" w:hAnsi="Courier New" w:cs="Courier New"/>
        </w:rPr>
        <w:br/>
        <w:t>New-Item database\</w:t>
      </w:r>
      <w:proofErr w:type="spellStart"/>
      <w:r w:rsidRPr="00F01CCC">
        <w:rPr>
          <w:rFonts w:ascii="Courier New" w:hAnsi="Courier New" w:cs="Courier New"/>
        </w:rPr>
        <w:t>schema.sql</w:t>
      </w:r>
      <w:proofErr w:type="spellEnd"/>
      <w:r w:rsidRPr="00F01CCC">
        <w:rPr>
          <w:rFonts w:ascii="Courier New" w:hAnsi="Courier New" w:cs="Courier New"/>
        </w:rPr>
        <w:t xml:space="preserve"> -ItemType File</w:t>
      </w:r>
      <w:r w:rsidRPr="00F01CCC">
        <w:rPr>
          <w:rFonts w:ascii="Courier New" w:hAnsi="Courier New" w:cs="Courier New"/>
        </w:rPr>
        <w:br/>
        <w:t>New-Item database\</w:t>
      </w:r>
      <w:proofErr w:type="spellStart"/>
      <w:r w:rsidRPr="00F01CCC">
        <w:rPr>
          <w:rFonts w:ascii="Courier New" w:hAnsi="Courier New" w:cs="Courier New"/>
        </w:rPr>
        <w:t>database.db</w:t>
      </w:r>
      <w:proofErr w:type="spellEnd"/>
      <w:r w:rsidRPr="00F01CCC">
        <w:rPr>
          <w:rFonts w:ascii="Courier New" w:hAnsi="Courier New" w:cs="Courier New"/>
        </w:rPr>
        <w:t xml:space="preserve"> -ItemType File</w:t>
      </w:r>
      <w:r w:rsidRPr="00F01CCC">
        <w:rPr>
          <w:rFonts w:ascii="Courier New" w:hAnsi="Courier New" w:cs="Courier New"/>
        </w:rPr>
        <w:br/>
        <w:t>New-Item database\load_data.py -ItemType File</w:t>
      </w:r>
      <w:r w:rsidRPr="00F01CCC">
        <w:rPr>
          <w:rFonts w:ascii="Courier New" w:hAnsi="Courier New" w:cs="Courier New"/>
        </w:rPr>
        <w:br/>
      </w:r>
      <w:r w:rsidRPr="00F01CCC">
        <w:rPr>
          <w:rFonts w:ascii="Courier New" w:hAnsi="Courier New" w:cs="Courier New"/>
        </w:rPr>
        <w:br/>
        <w:t>New-Item preprocessing\clean_data.py -ItemType File</w:t>
      </w:r>
      <w:r w:rsidRPr="00F01CCC">
        <w:rPr>
          <w:rFonts w:ascii="Courier New" w:hAnsi="Courier New" w:cs="Courier New"/>
        </w:rPr>
        <w:br/>
        <w:t>New-Item preprocessing\feature_engineering.py -ItemType File</w:t>
      </w:r>
      <w:r w:rsidRPr="00F01CCC">
        <w:rPr>
          <w:rFonts w:ascii="Courier New" w:hAnsi="Courier New" w:cs="Courier New"/>
        </w:rPr>
        <w:br/>
      </w:r>
      <w:r w:rsidRPr="00F01CCC">
        <w:rPr>
          <w:rFonts w:ascii="Courier New" w:hAnsi="Courier New" w:cs="Courier New"/>
        </w:rPr>
        <w:br/>
        <w:t>New-Item sql\queries.py -ItemType File</w:t>
      </w:r>
      <w:r w:rsidRPr="00F01CCC">
        <w:rPr>
          <w:rFonts w:ascii="Courier New" w:hAnsi="Courier New" w:cs="Courier New"/>
        </w:rPr>
        <w:br/>
      </w:r>
      <w:r w:rsidRPr="00F01CCC">
        <w:rPr>
          <w:rFonts w:ascii="Courier New" w:hAnsi="Courier New" w:cs="Courier New"/>
        </w:rPr>
        <w:br/>
        <w:t>New-Item models\train.py -ItemType File</w:t>
      </w:r>
      <w:r w:rsidRPr="00F01CCC">
        <w:rPr>
          <w:rFonts w:ascii="Courier New" w:hAnsi="Courier New" w:cs="Courier New"/>
        </w:rPr>
        <w:br/>
        <w:t>New-Item models\predict.py -ItemType File</w:t>
      </w:r>
      <w:r w:rsidRPr="00F01CCC">
        <w:rPr>
          <w:rFonts w:ascii="Courier New" w:hAnsi="Courier New" w:cs="Courier New"/>
        </w:rPr>
        <w:br/>
        <w:t>New-Item models\evaluate.py -ItemType File</w:t>
      </w:r>
      <w:r w:rsidRPr="00F01CCC">
        <w:rPr>
          <w:rFonts w:ascii="Courier New" w:hAnsi="Courier New" w:cs="Courier New"/>
        </w:rPr>
        <w:br/>
      </w:r>
      <w:r w:rsidRPr="00F01CCC">
        <w:rPr>
          <w:rFonts w:ascii="Courier New" w:hAnsi="Courier New" w:cs="Courier New"/>
        </w:rPr>
        <w:br/>
        <w:t>New-Item drift\psi.py -ItemType File</w:t>
      </w:r>
      <w:r w:rsidRPr="00F01CCC">
        <w:rPr>
          <w:rFonts w:ascii="Courier New" w:hAnsi="Courier New" w:cs="Courier New"/>
        </w:rPr>
        <w:br/>
        <w:t>New-Item drift\ks_test.py -ItemType File</w:t>
      </w:r>
      <w:r w:rsidRPr="00F01CCC">
        <w:rPr>
          <w:rFonts w:ascii="Courier New" w:hAnsi="Courier New" w:cs="Courier New"/>
        </w:rPr>
        <w:br/>
        <w:t>New-Item drift\retrain.py -ItemType File</w:t>
      </w:r>
      <w:r w:rsidRPr="00F01CCC">
        <w:rPr>
          <w:rFonts w:ascii="Courier New" w:hAnsi="Courier New" w:cs="Courier New"/>
        </w:rPr>
        <w:br/>
      </w:r>
      <w:r w:rsidRPr="00F01CCC">
        <w:rPr>
          <w:rFonts w:ascii="Courier New" w:hAnsi="Courier New" w:cs="Courier New"/>
        </w:rPr>
        <w:br/>
        <w:t>New-Item dashboard\app.py -ItemType File</w:t>
      </w:r>
      <w:r w:rsidRPr="00F01CCC">
        <w:rPr>
          <w:rFonts w:ascii="Courier New" w:hAnsi="Courier New" w:cs="Courier New"/>
        </w:rPr>
        <w:br/>
      </w:r>
      <w:r w:rsidRPr="00F01CCC">
        <w:rPr>
          <w:rFonts w:ascii="Courier New" w:hAnsi="Courier New" w:cs="Courier New"/>
        </w:rPr>
        <w:br/>
        <w:t>New-Item requirements.txt -ItemType File</w:t>
      </w:r>
      <w:r w:rsidRPr="00F01CCC">
        <w:rPr>
          <w:rFonts w:ascii="Courier New" w:hAnsi="Courier New" w:cs="Courier New"/>
        </w:rPr>
        <w:br/>
        <w:t>New-Item README.md -ItemType File</w:t>
      </w:r>
    </w:p>
    <w:p w14:paraId="50511EB2" w14:textId="77777777" w:rsidR="00F01CCC" w:rsidRPr="00F01CCC" w:rsidRDefault="00000000" w:rsidP="00F01CCC">
      <w:pPr>
        <w:rPr>
          <w:sz w:val="24"/>
          <w:szCs w:val="24"/>
        </w:rPr>
      </w:pPr>
      <w:r>
        <w:rPr>
          <w:sz w:val="24"/>
          <w:szCs w:val="24"/>
        </w:rPr>
        <w:pict w14:anchorId="29C5BB6B">
          <v:rect id="_x0000_i1027" style="width:0;height:1.5pt" o:hralign="center" o:hrstd="t" o:hr="t" fillcolor="#a0a0a0" stroked="f"/>
        </w:pict>
      </w:r>
    </w:p>
    <w:p w14:paraId="53136A8E" w14:textId="77777777" w:rsidR="00F01CCC" w:rsidRPr="00F01CCC" w:rsidRDefault="00F01CCC" w:rsidP="00F01CCC">
      <w:pPr>
        <w:spacing w:before="100" w:beforeAutospacing="1" w:after="100" w:afterAutospacing="1"/>
        <w:outlineLvl w:val="1"/>
        <w:rPr>
          <w:b/>
          <w:bCs/>
          <w:sz w:val="26"/>
          <w:szCs w:val="26"/>
        </w:rPr>
      </w:pPr>
      <w:r w:rsidRPr="00F01CCC">
        <w:rPr>
          <w:b/>
          <w:bCs/>
          <w:sz w:val="26"/>
          <w:szCs w:val="26"/>
        </w:rPr>
        <w:t>Step 4. Copy the Dataset</w:t>
      </w:r>
    </w:p>
    <w:p w14:paraId="2AEBA5E6" w14:textId="77777777" w:rsidR="00F01CCC" w:rsidRPr="00F01CCC" w:rsidRDefault="00F01CCC" w:rsidP="00F01CCC">
      <w:pPr>
        <w:spacing w:before="100" w:beforeAutospacing="1" w:after="100" w:afterAutospacing="1"/>
        <w:rPr>
          <w:sz w:val="24"/>
          <w:szCs w:val="24"/>
        </w:rPr>
      </w:pPr>
      <w:r w:rsidRPr="00F01CCC">
        <w:rPr>
          <w:sz w:val="24"/>
          <w:szCs w:val="24"/>
        </w:rPr>
        <w:t xml:space="preserve">Move the downloaded CSV file into the </w:t>
      </w:r>
      <w:r w:rsidRPr="00F01CCC">
        <w:rPr>
          <w:b/>
          <w:bCs/>
          <w:sz w:val="24"/>
          <w:szCs w:val="24"/>
        </w:rPr>
        <w:t>data</w:t>
      </w:r>
      <w:r w:rsidRPr="00F01CCC">
        <w:rPr>
          <w:sz w:val="24"/>
          <w:szCs w:val="24"/>
        </w:rPr>
        <w:t xml:space="preserve"> directory.</w:t>
      </w:r>
    </w:p>
    <w:p w14:paraId="2D483A01" w14:textId="77777777" w:rsidR="00F01CCC" w:rsidRPr="00F01CCC" w:rsidRDefault="00F01CCC" w:rsidP="00F01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01CCC">
        <w:rPr>
          <w:rFonts w:ascii="Courier New" w:hAnsi="Courier New" w:cs="Courier New"/>
        </w:rPr>
        <w:t>payment-anomaly-detection-</w:t>
      </w:r>
      <w:proofErr w:type="spellStart"/>
      <w:r w:rsidRPr="00F01CCC">
        <w:rPr>
          <w:rFonts w:ascii="Courier New" w:hAnsi="Courier New" w:cs="Courier New"/>
        </w:rPr>
        <w:t>mlops</w:t>
      </w:r>
      <w:proofErr w:type="spellEnd"/>
      <w:r w:rsidRPr="00F01CCC">
        <w:rPr>
          <w:rFonts w:ascii="Courier New" w:hAnsi="Courier New" w:cs="Courier New"/>
        </w:rPr>
        <w:t>/</w:t>
      </w:r>
      <w:r w:rsidRPr="00F01CCC">
        <w:rPr>
          <w:rFonts w:ascii="Courier New" w:hAnsi="Courier New" w:cs="Courier New"/>
        </w:rPr>
        <w:br/>
        <w:t>│</w:t>
      </w:r>
      <w:r w:rsidRPr="00F01CCC">
        <w:rPr>
          <w:rFonts w:ascii="Courier New" w:hAnsi="Courier New" w:cs="Courier New"/>
        </w:rPr>
        <w:br/>
        <w:t>├── data/</w:t>
      </w:r>
      <w:r w:rsidRPr="00F01CCC">
        <w:rPr>
          <w:rFonts w:ascii="Courier New" w:hAnsi="Courier New" w:cs="Courier New"/>
        </w:rPr>
        <w:br/>
        <w:t>│   └── paysim.csv</w:t>
      </w:r>
    </w:p>
    <w:p w14:paraId="46E5FCD9" w14:textId="77777777" w:rsidR="00F01CCC" w:rsidRPr="00F01CCC" w:rsidRDefault="00F01CCC" w:rsidP="00F01CCC">
      <w:pPr>
        <w:spacing w:before="100" w:beforeAutospacing="1" w:after="100" w:afterAutospacing="1"/>
        <w:rPr>
          <w:sz w:val="24"/>
          <w:szCs w:val="24"/>
        </w:rPr>
      </w:pPr>
      <w:r w:rsidRPr="00F01CCC">
        <w:rPr>
          <w:sz w:val="24"/>
          <w:szCs w:val="24"/>
        </w:rPr>
        <w:t xml:space="preserve">You may rename the downloaded file to </w:t>
      </w:r>
      <w:r w:rsidRPr="00F01CCC">
        <w:rPr>
          <w:b/>
          <w:bCs/>
          <w:sz w:val="24"/>
          <w:szCs w:val="24"/>
        </w:rPr>
        <w:t>paysim.csv</w:t>
      </w:r>
      <w:r w:rsidRPr="00F01CCC">
        <w:rPr>
          <w:sz w:val="24"/>
          <w:szCs w:val="24"/>
        </w:rPr>
        <w:t xml:space="preserve"> for consistency.</w:t>
      </w:r>
    </w:p>
    <w:p w14:paraId="0021EB6D" w14:textId="77777777" w:rsidR="00F01CCC" w:rsidRPr="00F01CCC" w:rsidRDefault="00000000" w:rsidP="00F01CCC">
      <w:pPr>
        <w:rPr>
          <w:sz w:val="24"/>
          <w:szCs w:val="24"/>
        </w:rPr>
      </w:pPr>
      <w:r>
        <w:rPr>
          <w:sz w:val="24"/>
          <w:szCs w:val="24"/>
        </w:rPr>
        <w:pict w14:anchorId="21B3BAB6">
          <v:rect id="_x0000_i1028" style="width:0;height:1.5pt" o:hralign="center" o:hrstd="t" o:hr="t" fillcolor="#a0a0a0" stroked="f"/>
        </w:pict>
      </w:r>
    </w:p>
    <w:p w14:paraId="305158DD" w14:textId="77777777" w:rsidR="00F01CCC" w:rsidRPr="00F01CCC" w:rsidRDefault="00F01CCC" w:rsidP="00F01CC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01CCC">
        <w:rPr>
          <w:b/>
          <w:bCs/>
          <w:sz w:val="26"/>
          <w:szCs w:val="26"/>
        </w:rPr>
        <w:t>Step 5. Update</w:t>
      </w:r>
      <w:r w:rsidRPr="00F01CCC">
        <w:rPr>
          <w:b/>
          <w:bCs/>
          <w:sz w:val="36"/>
          <w:szCs w:val="36"/>
        </w:rPr>
        <w:t xml:space="preserve"> </w:t>
      </w:r>
      <w:r w:rsidRPr="00F01CCC">
        <w:rPr>
          <w:rFonts w:ascii="Courier New" w:hAnsi="Courier New" w:cs="Courier New"/>
          <w:b/>
          <w:bCs/>
        </w:rPr>
        <w:t>requirements.txt</w:t>
      </w:r>
    </w:p>
    <w:p w14:paraId="3BCAECD4" w14:textId="77777777" w:rsidR="00F01CCC" w:rsidRPr="00F01CCC" w:rsidRDefault="00F01CCC" w:rsidP="00F01CCC">
      <w:pPr>
        <w:spacing w:before="100" w:beforeAutospacing="1" w:after="100" w:afterAutospacing="1"/>
        <w:rPr>
          <w:sz w:val="24"/>
          <w:szCs w:val="24"/>
        </w:rPr>
      </w:pPr>
      <w:r w:rsidRPr="00F01CCC">
        <w:rPr>
          <w:sz w:val="24"/>
          <w:szCs w:val="24"/>
        </w:rPr>
        <w:t xml:space="preserve">Populate </w:t>
      </w:r>
      <w:r w:rsidRPr="00F01CCC">
        <w:rPr>
          <w:rFonts w:ascii="Courier New" w:hAnsi="Courier New" w:cs="Courier New"/>
        </w:rPr>
        <w:t>requirements.txt</w:t>
      </w:r>
      <w:r w:rsidRPr="00F01CCC">
        <w:rPr>
          <w:sz w:val="24"/>
          <w:szCs w:val="24"/>
        </w:rPr>
        <w:t xml:space="preserve"> with the initial project dependencies.</w:t>
      </w:r>
    </w:p>
    <w:p w14:paraId="72EC615F" w14:textId="77777777" w:rsidR="00F01CCC" w:rsidRPr="00F01CCC" w:rsidRDefault="00F01CCC" w:rsidP="00F01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01CCC">
        <w:rPr>
          <w:rFonts w:ascii="Courier New" w:hAnsi="Courier New" w:cs="Courier New"/>
        </w:rPr>
        <w:t>pandas</w:t>
      </w:r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numpy</w:t>
      </w:r>
      <w:proofErr w:type="spellEnd"/>
      <w:r w:rsidRPr="00F01CCC">
        <w:rPr>
          <w:rFonts w:ascii="Courier New" w:hAnsi="Courier New" w:cs="Courier New"/>
        </w:rPr>
        <w:br/>
        <w:t>scikit-learn</w:t>
      </w:r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scipy</w:t>
      </w:r>
      <w:proofErr w:type="spellEnd"/>
      <w:r w:rsidRPr="00F01CCC">
        <w:rPr>
          <w:rFonts w:ascii="Courier New" w:hAnsi="Courier New" w:cs="Courier New"/>
        </w:rPr>
        <w:br/>
        <w:t>matplotlib</w:t>
      </w:r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plotly</w:t>
      </w:r>
      <w:proofErr w:type="spellEnd"/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lastRenderedPageBreak/>
        <w:t>streamlit</w:t>
      </w:r>
      <w:proofErr w:type="spellEnd"/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joblib</w:t>
      </w:r>
      <w:proofErr w:type="spellEnd"/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sqlalchemy</w:t>
      </w:r>
      <w:proofErr w:type="spellEnd"/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jupyter</w:t>
      </w:r>
      <w:proofErr w:type="spellEnd"/>
      <w:r w:rsidRPr="00F01CCC">
        <w:rPr>
          <w:rFonts w:ascii="Courier New" w:hAnsi="Courier New" w:cs="Courier New"/>
        </w:rPr>
        <w:br/>
      </w:r>
      <w:proofErr w:type="spellStart"/>
      <w:r w:rsidRPr="00F01CCC">
        <w:rPr>
          <w:rFonts w:ascii="Courier New" w:hAnsi="Courier New" w:cs="Courier New"/>
        </w:rPr>
        <w:t>ipykernel</w:t>
      </w:r>
      <w:proofErr w:type="spellEnd"/>
    </w:p>
    <w:p w14:paraId="716069FA" w14:textId="77777777" w:rsidR="00F01CCC" w:rsidRPr="00F01CCC" w:rsidRDefault="00F01CCC" w:rsidP="00F01CCC">
      <w:pPr>
        <w:spacing w:before="100" w:beforeAutospacing="1" w:after="100" w:afterAutospacing="1"/>
        <w:rPr>
          <w:sz w:val="24"/>
          <w:szCs w:val="24"/>
        </w:rPr>
      </w:pPr>
      <w:r w:rsidRPr="00F01CCC">
        <w:rPr>
          <w:sz w:val="24"/>
          <w:szCs w:val="24"/>
        </w:rPr>
        <w:t>Install the dependencies:</w:t>
      </w:r>
    </w:p>
    <w:p w14:paraId="1ACE8E63" w14:textId="77777777" w:rsidR="00F01CCC" w:rsidRPr="00F01CCC" w:rsidRDefault="00F01CCC" w:rsidP="00F01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01CCC">
        <w:rPr>
          <w:rFonts w:ascii="Courier New" w:hAnsi="Courier New" w:cs="Courier New"/>
        </w:rPr>
        <w:t>pip install -r requirements.txt</w:t>
      </w:r>
    </w:p>
    <w:p w14:paraId="01393B78" w14:textId="77777777" w:rsidR="00F01CCC" w:rsidRPr="00F01CCC" w:rsidRDefault="00000000" w:rsidP="00F01CCC">
      <w:pPr>
        <w:rPr>
          <w:sz w:val="24"/>
          <w:szCs w:val="24"/>
        </w:rPr>
      </w:pPr>
      <w:r>
        <w:rPr>
          <w:sz w:val="24"/>
          <w:szCs w:val="24"/>
        </w:rPr>
        <w:pict w14:anchorId="070E8C7F">
          <v:rect id="_x0000_i1029" style="width:0;height:1.5pt" o:hralign="center" o:hrstd="t" o:hr="t" fillcolor="#a0a0a0" stroked="f"/>
        </w:pict>
      </w:r>
    </w:p>
    <w:p w14:paraId="0BAB135C" w14:textId="77777777" w:rsidR="00F01CCC" w:rsidRPr="00F01CCC" w:rsidRDefault="00F01CCC" w:rsidP="00F01CCC">
      <w:pPr>
        <w:spacing w:before="100" w:beforeAutospacing="1" w:after="100" w:afterAutospacing="1"/>
        <w:outlineLvl w:val="1"/>
        <w:rPr>
          <w:b/>
          <w:bCs/>
          <w:sz w:val="26"/>
          <w:szCs w:val="26"/>
        </w:rPr>
      </w:pPr>
      <w:r w:rsidRPr="00F01CCC">
        <w:rPr>
          <w:b/>
          <w:bCs/>
          <w:sz w:val="26"/>
          <w:szCs w:val="26"/>
        </w:rPr>
        <w:t>Step 6. Commit the Initial Project Structure</w:t>
      </w:r>
    </w:p>
    <w:p w14:paraId="3D125CB5" w14:textId="77777777" w:rsidR="00F01CCC" w:rsidRPr="00F01CCC" w:rsidRDefault="00F01CCC" w:rsidP="00F01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01CCC">
        <w:rPr>
          <w:rFonts w:ascii="Courier New" w:hAnsi="Courier New" w:cs="Courier New"/>
        </w:rPr>
        <w:t xml:space="preserve">git </w:t>
      </w:r>
      <w:proofErr w:type="gramStart"/>
      <w:r w:rsidRPr="00F01CCC">
        <w:rPr>
          <w:rFonts w:ascii="Courier New" w:hAnsi="Courier New" w:cs="Courier New"/>
        </w:rPr>
        <w:t>add .</w:t>
      </w:r>
      <w:proofErr w:type="gramEnd"/>
      <w:r w:rsidRPr="00F01CCC">
        <w:rPr>
          <w:rFonts w:ascii="Courier New" w:hAnsi="Courier New" w:cs="Courier New"/>
        </w:rPr>
        <w:br/>
        <w:t>git commit -m "Initialize project structure and baseline dependencies"</w:t>
      </w:r>
      <w:r w:rsidRPr="00F01CCC">
        <w:rPr>
          <w:rFonts w:ascii="Courier New" w:hAnsi="Courier New" w:cs="Courier New"/>
        </w:rPr>
        <w:br/>
        <w:t>git push origin main</w:t>
      </w:r>
    </w:p>
    <w:p w14:paraId="047B5826" w14:textId="77777777" w:rsidR="00F01CCC" w:rsidRDefault="00F01CCC">
      <w:pPr>
        <w:rPr>
          <w:rFonts w:ascii="Courier New" w:eastAsia="Courier New" w:hAnsi="Courier New"/>
          <w:sz w:val="18"/>
        </w:rPr>
      </w:pPr>
    </w:p>
    <w:p w14:paraId="0AF15112" w14:textId="77777777" w:rsidR="00F01CCC" w:rsidRDefault="00F01CCC"/>
    <w:p w14:paraId="66BFD9E8" w14:textId="77777777" w:rsidR="00B8709F" w:rsidRDefault="00000000">
      <w:pPr>
        <w:pStyle w:val="Heading1"/>
      </w:pPr>
      <w:r>
        <w:t>11. Further Study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76"/>
        <w:gridCol w:w="7494"/>
      </w:tblGrid>
      <w:tr w:rsidR="00B8709F" w14:paraId="00804D56" w14:textId="77777777" w:rsidTr="00EC3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917863A" w14:textId="77777777" w:rsidR="00B8709F" w:rsidRDefault="00000000">
            <w:r>
              <w:t>Concept</w:t>
            </w:r>
          </w:p>
        </w:tc>
        <w:tc>
          <w:tcPr>
            <w:tcW w:w="5040" w:type="dxa"/>
          </w:tcPr>
          <w:p w14:paraId="46853CF5" w14:textId="77777777" w:rsidR="00B870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Learning Resource</w:t>
            </w:r>
          </w:p>
        </w:tc>
      </w:tr>
      <w:tr w:rsidR="00B8709F" w14:paraId="1C8AFD50" w14:textId="77777777" w:rsidTr="00EC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52396E9" w14:textId="77777777" w:rsidR="00B8709F" w:rsidRDefault="00000000">
            <w:r>
              <w:t>Feature Engineering</w:t>
            </w:r>
          </w:p>
        </w:tc>
        <w:tc>
          <w:tcPr>
            <w:tcW w:w="5040" w:type="dxa"/>
          </w:tcPr>
          <w:p w14:paraId="51614B1A" w14:textId="77777777" w:rsidR="00B870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https://www.kaggle.com/learn/feature-engineering</w:t>
            </w:r>
          </w:p>
        </w:tc>
      </w:tr>
      <w:tr w:rsidR="00B8709F" w14:paraId="52D82864" w14:textId="77777777" w:rsidTr="00EC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B24A9E0" w14:textId="77777777" w:rsidR="00B8709F" w:rsidRDefault="00000000">
            <w:r>
              <w:t>Isolation Forest</w:t>
            </w:r>
          </w:p>
        </w:tc>
        <w:tc>
          <w:tcPr>
            <w:tcW w:w="5040" w:type="dxa"/>
          </w:tcPr>
          <w:p w14:paraId="6895B89C" w14:textId="77777777" w:rsidR="00B870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https://scikit-learn.org/stable/modules/generated/sklearn.ensemble.IsolationForest.html</w:t>
            </w:r>
          </w:p>
        </w:tc>
      </w:tr>
      <w:tr w:rsidR="00B8709F" w14:paraId="6BE06B5D" w14:textId="77777777" w:rsidTr="00EC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9925780" w14:textId="77777777" w:rsidR="00B8709F" w:rsidRDefault="00000000">
            <w:r>
              <w:t>Model Evaluation Metrics</w:t>
            </w:r>
          </w:p>
        </w:tc>
        <w:tc>
          <w:tcPr>
            <w:tcW w:w="5040" w:type="dxa"/>
          </w:tcPr>
          <w:p w14:paraId="0E3394CE" w14:textId="77777777" w:rsidR="00B870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https://scikit-learn.org/stable/modules/model_evaluation.html</w:t>
            </w:r>
          </w:p>
        </w:tc>
      </w:tr>
      <w:tr w:rsidR="00B8709F" w14:paraId="37B45403" w14:textId="77777777" w:rsidTr="00EC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B83C865" w14:textId="77777777" w:rsidR="00B8709F" w:rsidRDefault="00000000">
            <w:r>
              <w:t>Drift Detection (KS Test)</w:t>
            </w:r>
          </w:p>
        </w:tc>
        <w:tc>
          <w:tcPr>
            <w:tcW w:w="5040" w:type="dxa"/>
          </w:tcPr>
          <w:p w14:paraId="29AB9D0A" w14:textId="77777777" w:rsidR="00B870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https://docs.scipy.org/doc/scipy/reference/generated/scipy.stats.ks_2samp.html</w:t>
            </w:r>
          </w:p>
        </w:tc>
      </w:tr>
      <w:tr w:rsidR="00B8709F" w14:paraId="32D438D5" w14:textId="77777777" w:rsidTr="00EC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C07C697" w14:textId="77777777" w:rsidR="00B8709F" w:rsidRDefault="00000000">
            <w:r>
              <w:t>Streamlit Dashboard</w:t>
            </w:r>
          </w:p>
        </w:tc>
        <w:tc>
          <w:tcPr>
            <w:tcW w:w="5040" w:type="dxa"/>
          </w:tcPr>
          <w:p w14:paraId="715A5DFA" w14:textId="77777777" w:rsidR="00B870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https://docs.streamlit.io</w:t>
            </w:r>
          </w:p>
        </w:tc>
      </w:tr>
      <w:tr w:rsidR="00B8709F" w14:paraId="64F18224" w14:textId="77777777" w:rsidTr="00EC3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2950458" w14:textId="77777777" w:rsidR="00B8709F" w:rsidRDefault="00000000">
            <w:r>
              <w:t>Plotly Charts</w:t>
            </w:r>
          </w:p>
        </w:tc>
        <w:tc>
          <w:tcPr>
            <w:tcW w:w="5040" w:type="dxa"/>
          </w:tcPr>
          <w:p w14:paraId="79D469F3" w14:textId="77777777" w:rsidR="00B870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https://plotly.com/python/</w:t>
            </w:r>
          </w:p>
        </w:tc>
      </w:tr>
      <w:tr w:rsidR="00B8709F" w14:paraId="3094C6CD" w14:textId="77777777" w:rsidTr="00EC3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01A8A74" w14:textId="77777777" w:rsidR="00B8709F" w:rsidRDefault="00000000">
            <w:r>
              <w:t>Git &amp; GitHub</w:t>
            </w:r>
          </w:p>
        </w:tc>
        <w:tc>
          <w:tcPr>
            <w:tcW w:w="5040" w:type="dxa"/>
          </w:tcPr>
          <w:p w14:paraId="353E42C8" w14:textId="77777777" w:rsidR="00B870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https://guides.github.com/introduction/git-handbook/</w:t>
            </w:r>
          </w:p>
        </w:tc>
      </w:tr>
    </w:tbl>
    <w:p w14:paraId="569B7FA3" w14:textId="77777777" w:rsidR="004B0D68" w:rsidRDefault="004B0D68"/>
    <w:sectPr w:rsidR="004B0D6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31395"/>
    <w:multiLevelType w:val="hybridMultilevel"/>
    <w:tmpl w:val="F6E8B462"/>
    <w:lvl w:ilvl="0" w:tplc="A75C18A4">
      <w:start w:val="1"/>
      <w:numFmt w:val="bullet"/>
      <w:lvlText w:val="•"/>
      <w:lvlJc w:val="left"/>
      <w:pPr>
        <w:ind w:left="420" w:hanging="260"/>
      </w:pPr>
    </w:lvl>
    <w:lvl w:ilvl="1" w:tplc="B3D69824">
      <w:start w:val="1"/>
      <w:numFmt w:val="bullet"/>
      <w:lvlText w:val="–"/>
      <w:lvlJc w:val="left"/>
      <w:pPr>
        <w:ind w:left="820" w:hanging="260"/>
      </w:pPr>
    </w:lvl>
    <w:lvl w:ilvl="2" w:tplc="4BEE57D4">
      <w:numFmt w:val="decimal"/>
      <w:lvlText w:val=""/>
      <w:lvlJc w:val="left"/>
    </w:lvl>
    <w:lvl w:ilvl="3" w:tplc="C52EEA02">
      <w:numFmt w:val="decimal"/>
      <w:lvlText w:val=""/>
      <w:lvlJc w:val="left"/>
    </w:lvl>
    <w:lvl w:ilvl="4" w:tplc="104A3FA6">
      <w:numFmt w:val="decimal"/>
      <w:lvlText w:val=""/>
      <w:lvlJc w:val="left"/>
    </w:lvl>
    <w:lvl w:ilvl="5" w:tplc="39EA55E6">
      <w:numFmt w:val="decimal"/>
      <w:lvlText w:val=""/>
      <w:lvlJc w:val="left"/>
    </w:lvl>
    <w:lvl w:ilvl="6" w:tplc="D5966A0C">
      <w:numFmt w:val="decimal"/>
      <w:lvlText w:val=""/>
      <w:lvlJc w:val="left"/>
    </w:lvl>
    <w:lvl w:ilvl="7" w:tplc="CC4E514C">
      <w:numFmt w:val="decimal"/>
      <w:lvlText w:val=""/>
      <w:lvlJc w:val="left"/>
    </w:lvl>
    <w:lvl w:ilvl="8" w:tplc="46D6F6F0">
      <w:numFmt w:val="decimal"/>
      <w:lvlText w:val=""/>
      <w:lvlJc w:val="left"/>
    </w:lvl>
  </w:abstractNum>
  <w:abstractNum w:abstractNumId="1" w15:restartNumberingAfterBreak="0">
    <w:nsid w:val="714F3D9C"/>
    <w:multiLevelType w:val="hybridMultilevel"/>
    <w:tmpl w:val="8F6A3788"/>
    <w:lvl w:ilvl="0" w:tplc="AE2E8FB0">
      <w:start w:val="1"/>
      <w:numFmt w:val="bullet"/>
      <w:lvlText w:val="●"/>
      <w:lvlJc w:val="left"/>
      <w:pPr>
        <w:ind w:left="720" w:hanging="360"/>
      </w:pPr>
    </w:lvl>
    <w:lvl w:ilvl="1" w:tplc="E6DAFAB0">
      <w:start w:val="1"/>
      <w:numFmt w:val="bullet"/>
      <w:lvlText w:val="○"/>
      <w:lvlJc w:val="left"/>
      <w:pPr>
        <w:ind w:left="1440" w:hanging="360"/>
      </w:pPr>
    </w:lvl>
    <w:lvl w:ilvl="2" w:tplc="FF9249A4">
      <w:start w:val="1"/>
      <w:numFmt w:val="bullet"/>
      <w:lvlText w:val="■"/>
      <w:lvlJc w:val="left"/>
      <w:pPr>
        <w:ind w:left="2160" w:hanging="360"/>
      </w:pPr>
    </w:lvl>
    <w:lvl w:ilvl="3" w:tplc="99D89062">
      <w:start w:val="1"/>
      <w:numFmt w:val="bullet"/>
      <w:lvlText w:val="●"/>
      <w:lvlJc w:val="left"/>
      <w:pPr>
        <w:ind w:left="2880" w:hanging="360"/>
      </w:pPr>
    </w:lvl>
    <w:lvl w:ilvl="4" w:tplc="A8B261E0">
      <w:start w:val="1"/>
      <w:numFmt w:val="bullet"/>
      <w:lvlText w:val="○"/>
      <w:lvlJc w:val="left"/>
      <w:pPr>
        <w:ind w:left="3600" w:hanging="360"/>
      </w:pPr>
    </w:lvl>
    <w:lvl w:ilvl="5" w:tplc="3EA6F4FA">
      <w:start w:val="1"/>
      <w:numFmt w:val="bullet"/>
      <w:lvlText w:val="■"/>
      <w:lvlJc w:val="left"/>
      <w:pPr>
        <w:ind w:left="4320" w:hanging="360"/>
      </w:pPr>
    </w:lvl>
    <w:lvl w:ilvl="6" w:tplc="B932255A">
      <w:start w:val="1"/>
      <w:numFmt w:val="bullet"/>
      <w:lvlText w:val="●"/>
      <w:lvlJc w:val="left"/>
      <w:pPr>
        <w:ind w:left="5040" w:hanging="360"/>
      </w:pPr>
    </w:lvl>
    <w:lvl w:ilvl="7" w:tplc="55D07148">
      <w:start w:val="1"/>
      <w:numFmt w:val="bullet"/>
      <w:lvlText w:val="●"/>
      <w:lvlJc w:val="left"/>
      <w:pPr>
        <w:ind w:left="5760" w:hanging="360"/>
      </w:pPr>
    </w:lvl>
    <w:lvl w:ilvl="8" w:tplc="62F4BA92">
      <w:start w:val="1"/>
      <w:numFmt w:val="bullet"/>
      <w:lvlText w:val="●"/>
      <w:lvlJc w:val="left"/>
      <w:pPr>
        <w:ind w:left="6480" w:hanging="360"/>
      </w:pPr>
    </w:lvl>
  </w:abstractNum>
  <w:num w:numId="1" w16cid:durableId="1830365592">
    <w:abstractNumId w:val="1"/>
    <w:lvlOverride w:ilvl="0">
      <w:startOverride w:val="1"/>
    </w:lvlOverride>
  </w:num>
  <w:num w:numId="2" w16cid:durableId="1544365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CE4"/>
    <w:rsid w:val="001535CE"/>
    <w:rsid w:val="002D08DA"/>
    <w:rsid w:val="00322EA5"/>
    <w:rsid w:val="00384C78"/>
    <w:rsid w:val="004B0D68"/>
    <w:rsid w:val="00766A8D"/>
    <w:rsid w:val="00A80CE4"/>
    <w:rsid w:val="00B8709F"/>
    <w:rsid w:val="00E3720E"/>
    <w:rsid w:val="00EC350A"/>
    <w:rsid w:val="00F0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ADB0"/>
  <w15:docId w15:val="{56F4EFD8-5A86-438C-A85D-E839C4C0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Heading1">
    <w:name w:val="heading 1"/>
    <w:link w:val="Heading1Char"/>
    <w:uiPriority w:val="9"/>
    <w:qFormat/>
    <w:pPr>
      <w:outlineLvl w:val="0"/>
    </w:pPr>
    <w:rPr>
      <w:rFonts w:ascii="Calibri" w:eastAsia="Calibri" w:hAnsi="Calibri"/>
      <w:color w:val="2E74B5"/>
      <w:sz w:val="2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libri" w:eastAsia="Calibri" w:hAnsi="Calibri"/>
      <w:color w:val="2E74B5"/>
      <w:sz w:val="22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rFonts w:ascii="Calibri" w:eastAsia="Calibri" w:hAnsi="Calibri"/>
      <w:color w:val="1F4D78"/>
      <w:sz w:val="22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libri" w:eastAsia="Calibri" w:hAnsi="Calibri"/>
      <w:i/>
      <w:iCs/>
      <w:color w:val="2E74B5"/>
      <w:sz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Calibri" w:eastAsia="Calibri" w:hAnsi="Calibri"/>
      <w:color w:val="2E74B5"/>
      <w:sz w:val="22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Calibri" w:eastAsia="Calibri" w:hAnsi="Calibri"/>
      <w:color w:val="1F4D78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libri" w:eastAsia="Calibri" w:hAnsi="Calibri"/>
      <w:sz w:val="22"/>
      <w:szCs w:val="56"/>
    </w:rPr>
  </w:style>
  <w:style w:type="paragraph" w:customStyle="1" w:styleId="Strong1">
    <w:name w:val="Strong1"/>
    <w:qFormat/>
    <w:rPr>
      <w:rFonts w:ascii="Calibri" w:eastAsia="Calibri" w:hAnsi="Calibri"/>
      <w:b/>
      <w:bCs/>
      <w:sz w:val="22"/>
    </w:rPr>
  </w:style>
  <w:style w:type="paragraph" w:styleId="ListParagraph">
    <w:name w:val="List Paragraph"/>
    <w:qFormat/>
    <w:rPr>
      <w:rFonts w:ascii="Calibri" w:eastAsia="Calibri" w:hAnsi="Calibri"/>
      <w:sz w:val="22"/>
    </w:rPr>
  </w:style>
  <w:style w:type="character" w:styleId="Hyperlink">
    <w:name w:val="Hyperlink"/>
    <w:uiPriority w:val="99"/>
    <w:unhideWhenUsed/>
    <w:rPr>
      <w:rFonts w:ascii="Calibri" w:eastAsia="Calibri" w:hAnsi="Calibri"/>
      <w:color w:val="0563C1"/>
      <w:sz w:val="22"/>
      <w:u w:val="single"/>
    </w:rPr>
  </w:style>
  <w:style w:type="character" w:styleId="FootnoteReference">
    <w:name w:val="footnote reference"/>
    <w:uiPriority w:val="99"/>
    <w:semiHidden/>
    <w:unhideWhenUsed/>
    <w:rPr>
      <w:rFonts w:ascii="Calibri" w:eastAsia="Calibri" w:hAnsi="Calibri"/>
      <w:sz w:val="22"/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ascii="Calibri" w:eastAsia="Calibri" w:hAnsi="Calibri"/>
      <w:sz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rFonts w:ascii="Calibri" w:eastAsia="Calibri" w:hAnsi="Calibri"/>
      <w:sz w:val="22"/>
      <w:szCs w:val="20"/>
    </w:rPr>
  </w:style>
  <w:style w:type="character" w:styleId="EndnoteReference">
    <w:name w:val="endnote reference"/>
    <w:uiPriority w:val="99"/>
    <w:semiHidden/>
    <w:unhideWhenUsed/>
    <w:rPr>
      <w:rFonts w:ascii="Calibri" w:eastAsia="Calibri" w:hAnsi="Calibri"/>
      <w:sz w:val="22"/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rFonts w:ascii="Calibri" w:eastAsia="Calibri" w:hAnsi="Calibri"/>
      <w:sz w:val="22"/>
    </w:rPr>
  </w:style>
  <w:style w:type="character" w:customStyle="1" w:styleId="EndnoteTextChar">
    <w:name w:val="Endnote Text Char"/>
    <w:link w:val="EndnoteText"/>
    <w:uiPriority w:val="99"/>
    <w:semiHidden/>
    <w:unhideWhenUsed/>
    <w:rPr>
      <w:rFonts w:ascii="Calibri" w:eastAsia="Calibri" w:hAnsi="Calibri"/>
      <w:sz w:val="2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535CE"/>
    <w:rPr>
      <w:rFonts w:ascii="Calibri" w:eastAsia="Calibri" w:hAnsi="Calibri"/>
      <w:color w:val="2E74B5"/>
      <w:sz w:val="2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01CCC"/>
    <w:rPr>
      <w:rFonts w:ascii="Calibri" w:eastAsia="Calibri" w:hAnsi="Calibri"/>
      <w:color w:val="605E5C"/>
      <w:sz w:val="22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CCC"/>
    <w:rPr>
      <w:rFonts w:ascii="Calibri" w:eastAsia="Calibri" w:hAnsi="Calibri"/>
      <w:color w:val="954F72" w:themeColor="followedHyperlink"/>
      <w:sz w:val="22"/>
      <w:u w:val="single"/>
    </w:rPr>
  </w:style>
  <w:style w:type="table" w:styleId="TableGrid">
    <w:name w:val="Table Grid"/>
    <w:basedOn w:val="TableNormal"/>
    <w:uiPriority w:val="39"/>
    <w:rsid w:val="00EC35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C350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ealaxi/paysim1?resource=downloa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2391</Words>
  <Characters>13630</Characters>
  <Application>Microsoft Office Word</Application>
  <DocSecurity>0</DocSecurity>
  <Lines>113</Lines>
  <Paragraphs>31</Paragraphs>
  <ScaleCrop>false</ScaleCrop>
  <Company/>
  <LinksUpToDate>false</LinksUpToDate>
  <CharactersWithSpaces>15990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Poushikan R</cp:lastModifiedBy>
  <cp:revision>3</cp:revision>
  <dcterms:created xsi:type="dcterms:W3CDTF">2026-07-02T12:38:00Z</dcterms:created>
  <dcterms:modified xsi:type="dcterms:W3CDTF">2026-07-02T12:58:00Z</dcterms:modified>
</cp:coreProperties>
</file>