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C5C" w:rsidRDefault="000B592A" w:rsidP="000B592A">
      <w:pPr>
        <w:jc w:val="center"/>
        <w:rPr>
          <w:b/>
          <w:bCs/>
        </w:rPr>
      </w:pPr>
      <w:r>
        <w:rPr>
          <w:b/>
          <w:bCs/>
        </w:rPr>
        <w:t>Module 1 Challenge</w:t>
      </w:r>
    </w:p>
    <w:p w:rsidR="000B592A" w:rsidRDefault="000B592A" w:rsidP="000B592A">
      <w:pPr>
        <w:jc w:val="center"/>
        <w:rPr>
          <w:b/>
          <w:bCs/>
        </w:rPr>
      </w:pPr>
    </w:p>
    <w:p w:rsidR="000B592A" w:rsidRDefault="000B592A" w:rsidP="000B592A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  <w:r w:rsidRPr="000B592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Given the provided data, what are three conclusions that we can draw about crowdfunding campaigns?</w:t>
      </w:r>
    </w:p>
    <w:p w:rsidR="006A78A4" w:rsidRDefault="00EE1C10" w:rsidP="000B592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Based on the data, </w:t>
      </w:r>
      <w:r w:rsidR="006A78A4">
        <w:rPr>
          <w:rFonts w:ascii="Roboto" w:eastAsia="Times New Roman" w:hAnsi="Roboto" w:cs="Times New Roman"/>
          <w:color w:val="2B2B2B"/>
          <w:kern w:val="0"/>
          <w14:ligatures w14:val="none"/>
        </w:rPr>
        <w:t>we can draw the following three conclusions:</w:t>
      </w:r>
    </w:p>
    <w:p w:rsidR="00EE1C10" w:rsidRDefault="006A78A4" w:rsidP="006A78A4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People working in art production-based industries (film and video, music and theater) are more likely to launch crowdfunding campaigns</w:t>
      </w:r>
      <w:r w:rsidR="00EE1C10" w:rsidRPr="006A78A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than people in other industries, like technology.  Perhaps people working in artistic industries are more optimistic or have more </w:t>
      </w:r>
      <w:r w:rsidR="00293B3A">
        <w:rPr>
          <w:rFonts w:ascii="Roboto" w:eastAsia="Times New Roman" w:hAnsi="Roboto" w:cs="Times New Roman"/>
          <w:color w:val="2B2B2B"/>
          <w:kern w:val="0"/>
          <w14:ligatures w14:val="none"/>
        </w:rPr>
        <w:t>collectivistic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</w:t>
      </w:r>
      <w:r w:rsidR="00293B3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cultural 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>views</w:t>
      </w:r>
      <w:r w:rsidR="00293B3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than those in other industries.  Or perhaps the crowdfunding sites advertised more heavily to artistic communities thus drawing in more arts-based campaigns.  More data are needed to explore the differences in campaign categories.</w:t>
      </w:r>
    </w:p>
    <w:p w:rsidR="006B62EB" w:rsidRDefault="006B62EB" w:rsidP="006A78A4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The United States had the highest number of total campaigns at 754</w:t>
      </w:r>
      <w:r w:rsidR="00ED1546">
        <w:rPr>
          <w:rFonts w:ascii="Roboto" w:eastAsia="Times New Roman" w:hAnsi="Roboto" w:cs="Times New Roman"/>
          <w:color w:val="2B2B2B"/>
          <w:kern w:val="0"/>
          <w14:ligatures w14:val="none"/>
        </w:rPr>
        <w:t>. The other countries averaged just 39 total campaigns with Italy having the highest at 48 and Switzerland having the lowest at 22 total campaigns.</w:t>
      </w:r>
      <w:r w:rsidR="00EF094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 Perhaps advertising was concentrated in the United States and had a smaller footprint in other countries.  Perhaps other countries offer more grant-based programs for personal startups than the United States.  More data is needed to explore the difference in the number of campaigns per country.</w:t>
      </w:r>
    </w:p>
    <w:p w:rsidR="00416DE4" w:rsidRPr="006A78A4" w:rsidRDefault="00416DE4" w:rsidP="006A78A4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Campaigns with mid-ranged goals between 10,000 to 30,000 had the highest rate of success when compared to campaigns with goals below 10,000 or above 30,000.  In addition, campaigns with a goal of only 100 had a 100% failure rate.</w:t>
      </w:r>
    </w:p>
    <w:p w:rsidR="000B592A" w:rsidRDefault="000B592A" w:rsidP="000B592A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  <w:r w:rsidRPr="000B592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What are some limitations of this dataset?</w:t>
      </w:r>
    </w:p>
    <w:p w:rsidR="009D7258" w:rsidRPr="000B592A" w:rsidRDefault="001D5486" w:rsidP="001D5486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One limitation of the data is that we are only provided with the average donation amount, not the amount of each individual donation. </w:t>
      </w:r>
      <w:r w:rsidR="0042649E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When outliers are present, the mean is not always a good representation of the data spread.</w:t>
      </w:r>
    </w:p>
    <w:p w:rsidR="000B592A" w:rsidRDefault="000B592A" w:rsidP="000B592A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  <w:r w:rsidRPr="000B592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What are some other possible tables and/or graphs that we could create, and what additional value would they provide?</w:t>
      </w:r>
    </w:p>
    <w:p w:rsidR="000D5DA7" w:rsidRPr="000B592A" w:rsidRDefault="000D5DA7" w:rsidP="000D5DA7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We could have also created a graph that shows the relationship, if any, between campaigns that were listed as “Staff Pick” or “Spotlight” and the rate of success.  This data would be a starting point for building a list of factors contributing to 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successful campaigns. This would be good marketing data for prospective crowdfund</w:t>
      </w:r>
      <w:r w:rsidR="00511FB0">
        <w:rPr>
          <w:rFonts w:ascii="Roboto" w:eastAsia="Times New Roman" w:hAnsi="Roboto" w:cs="Times New Roman"/>
          <w:color w:val="2B2B2B"/>
          <w:kern w:val="0"/>
          <w14:ligatures w14:val="none"/>
        </w:rPr>
        <w:t>ing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clients.</w:t>
      </w:r>
    </w:p>
    <w:p w:rsidR="000B592A" w:rsidRPr="005C7A30" w:rsidRDefault="000B592A" w:rsidP="000B592A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5C7A30">
        <w:rPr>
          <w:rFonts w:ascii="Roboto" w:hAnsi="Roboto"/>
          <w:b/>
          <w:bCs/>
          <w:color w:val="2B2B2B"/>
        </w:rPr>
        <w:t>Use your data to determine whether the mean or the median better summarizes the data.</w:t>
      </w:r>
    </w:p>
    <w:p w:rsidR="00ED0960" w:rsidRDefault="00B620FC" w:rsidP="00ED0960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median in this data set summarizes the data better than the mean</w:t>
      </w:r>
      <w:r w:rsidR="00ED0960">
        <w:rPr>
          <w:rFonts w:ascii="Roboto" w:hAnsi="Roboto"/>
          <w:color w:val="2B2B2B"/>
        </w:rPr>
        <w:t xml:space="preserve"> because the range and high </w:t>
      </w:r>
      <w:r>
        <w:rPr>
          <w:rFonts w:ascii="Roboto" w:hAnsi="Roboto"/>
          <w:color w:val="2B2B2B"/>
        </w:rPr>
        <w:t xml:space="preserve">standard deviation in both </w:t>
      </w:r>
      <w:r w:rsidR="00ED0960">
        <w:rPr>
          <w:rFonts w:ascii="Roboto" w:hAnsi="Roboto"/>
          <w:color w:val="2B2B2B"/>
        </w:rPr>
        <w:t xml:space="preserve">successful and failed campaigns indicate outliers. </w:t>
      </w:r>
    </w:p>
    <w:p w:rsidR="00ED0960" w:rsidRDefault="00097582" w:rsidP="00ED0960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 w:rsidRPr="00ED0960">
        <w:rPr>
          <w:rFonts w:ascii="Roboto" w:hAnsi="Roboto"/>
          <w:color w:val="2B2B2B"/>
        </w:rPr>
        <w:drawing>
          <wp:anchor distT="0" distB="0" distL="114300" distR="114300" simplePos="0" relativeHeight="251658240" behindDoc="0" locked="0" layoutInCell="1" allowOverlap="1" wp14:anchorId="2E4D2538">
            <wp:simplePos x="0" y="0"/>
            <wp:positionH relativeFrom="column">
              <wp:posOffset>3028922</wp:posOffset>
            </wp:positionH>
            <wp:positionV relativeFrom="paragraph">
              <wp:posOffset>93980</wp:posOffset>
            </wp:positionV>
            <wp:extent cx="2242185" cy="1526540"/>
            <wp:effectExtent l="0" t="0" r="5715" b="0"/>
            <wp:wrapNone/>
            <wp:docPr id="1463436042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36042" name="Picture 1" descr="A screenshot of a documen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" t="3424" r="3252" b="2639"/>
                    <a:stretch/>
                  </pic:blipFill>
                  <pic:spPr bwMode="auto">
                    <a:xfrm>
                      <a:off x="0" y="0"/>
                      <a:ext cx="2242185" cy="152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960" w:rsidRPr="00ED0960">
        <w:rPr>
          <w:rFonts w:ascii="Roboto" w:hAnsi="Roboto"/>
          <w:color w:val="2B2B2B"/>
        </w:rPr>
        <w:drawing>
          <wp:inline distT="0" distB="0" distL="0" distR="0" wp14:anchorId="53BA73A5" wp14:editId="402A5715">
            <wp:extent cx="2218055" cy="1526651"/>
            <wp:effectExtent l="0" t="0" r="4445" b="0"/>
            <wp:docPr id="489405930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05930" name="Picture 1" descr="A table with numbers and text&#10;&#10;Description automatically generated"/>
                    <pic:cNvPicPr/>
                  </pic:nvPicPr>
                  <pic:blipFill rotWithShape="1">
                    <a:blip r:embed="rId6"/>
                    <a:srcRect l="3644" t="3425" r="3921" b="2634"/>
                    <a:stretch/>
                  </pic:blipFill>
                  <pic:spPr bwMode="auto">
                    <a:xfrm>
                      <a:off x="0" y="0"/>
                      <a:ext cx="2222438" cy="152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0FC" w:rsidRDefault="00ED0960" w:rsidP="00ED0960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There are </w:t>
      </w:r>
      <w:r w:rsidR="00B620FC">
        <w:rPr>
          <w:rFonts w:ascii="Roboto" w:hAnsi="Roboto"/>
          <w:color w:val="2B2B2B"/>
        </w:rPr>
        <w:t xml:space="preserve">565 successful campaigns with a backer range of 7279 and a standard deviation of </w:t>
      </w:r>
      <w:r>
        <w:rPr>
          <w:rFonts w:ascii="Roboto" w:hAnsi="Roboto"/>
          <w:color w:val="2B2B2B"/>
        </w:rPr>
        <w:t>1266.  Likewise, t</w:t>
      </w:r>
      <w:r w:rsidR="00B620FC">
        <w:rPr>
          <w:rFonts w:ascii="Roboto" w:hAnsi="Roboto"/>
          <w:color w:val="2B2B2B"/>
        </w:rPr>
        <w:t>here are 364 failed campaigns with a backer range from 6080</w:t>
      </w:r>
      <w:r>
        <w:rPr>
          <w:rFonts w:ascii="Roboto" w:hAnsi="Roboto"/>
          <w:color w:val="2B2B2B"/>
        </w:rPr>
        <w:t xml:space="preserve"> and a standard deviation of 960.  </w:t>
      </w:r>
      <w:r w:rsidR="00097582">
        <w:rPr>
          <w:rFonts w:ascii="Roboto" w:hAnsi="Roboto"/>
          <w:color w:val="2B2B2B"/>
        </w:rPr>
        <w:t>As such, the median in both of these cases better represent the data.</w:t>
      </w:r>
    </w:p>
    <w:p w:rsidR="000B592A" w:rsidRDefault="000B592A" w:rsidP="000B592A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5C7A30">
        <w:rPr>
          <w:rFonts w:ascii="Roboto" w:hAnsi="Roboto"/>
          <w:b/>
          <w:bCs/>
          <w:color w:val="2B2B2B"/>
        </w:rPr>
        <w:t>Use your data to determine if there is more variability with successful or unsuccessful campaigns. Does this make sense? Why or why not?</w:t>
      </w:r>
    </w:p>
    <w:p w:rsidR="007C4D9C" w:rsidRPr="007C4D9C" w:rsidRDefault="007C4D9C" w:rsidP="000B592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b/>
          <w:bCs/>
          <w:color w:val="2B2B2B"/>
        </w:rPr>
        <w:tab/>
      </w:r>
    </w:p>
    <w:p w:rsidR="007C4D9C" w:rsidRPr="007C4D9C" w:rsidRDefault="007C4D9C" w:rsidP="000B592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:rsidR="000B592A" w:rsidRPr="000B592A" w:rsidRDefault="000B592A" w:rsidP="000B592A">
      <w:pPr>
        <w:rPr>
          <w:b/>
          <w:bCs/>
        </w:rPr>
      </w:pPr>
    </w:p>
    <w:sectPr w:rsidR="000B592A" w:rsidRPr="000B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F2F7A"/>
    <w:multiLevelType w:val="hybridMultilevel"/>
    <w:tmpl w:val="6E22AABE"/>
    <w:lvl w:ilvl="0" w:tplc="32AC4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4950AC"/>
    <w:multiLevelType w:val="multilevel"/>
    <w:tmpl w:val="175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C4CE5"/>
    <w:multiLevelType w:val="multilevel"/>
    <w:tmpl w:val="6478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106660">
    <w:abstractNumId w:val="1"/>
  </w:num>
  <w:num w:numId="2" w16cid:durableId="1524595075">
    <w:abstractNumId w:val="2"/>
  </w:num>
  <w:num w:numId="3" w16cid:durableId="151645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2A"/>
    <w:rsid w:val="00097582"/>
    <w:rsid w:val="000B592A"/>
    <w:rsid w:val="000D5DA7"/>
    <w:rsid w:val="00165812"/>
    <w:rsid w:val="001D5486"/>
    <w:rsid w:val="0026599E"/>
    <w:rsid w:val="00293B3A"/>
    <w:rsid w:val="002F574D"/>
    <w:rsid w:val="00416DE4"/>
    <w:rsid w:val="0042649E"/>
    <w:rsid w:val="00511FB0"/>
    <w:rsid w:val="005C7A30"/>
    <w:rsid w:val="006A78A4"/>
    <w:rsid w:val="006B62EB"/>
    <w:rsid w:val="00734C5C"/>
    <w:rsid w:val="007C4D9C"/>
    <w:rsid w:val="009D7258"/>
    <w:rsid w:val="00B620FC"/>
    <w:rsid w:val="00D27833"/>
    <w:rsid w:val="00ED0960"/>
    <w:rsid w:val="00ED1546"/>
    <w:rsid w:val="00EE1C10"/>
    <w:rsid w:val="00E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C9FA"/>
  <w15:chartTrackingRefBased/>
  <w15:docId w15:val="{120AB4A8-69F9-2E43-A4F6-353FD0A8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9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A7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Price</dc:creator>
  <cp:keywords/>
  <dc:description/>
  <cp:lastModifiedBy>Anthony Price</cp:lastModifiedBy>
  <cp:revision>11</cp:revision>
  <dcterms:created xsi:type="dcterms:W3CDTF">2024-04-26T16:05:00Z</dcterms:created>
  <dcterms:modified xsi:type="dcterms:W3CDTF">2024-04-26T19:49:00Z</dcterms:modified>
</cp:coreProperties>
</file>