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One group has more than one member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One song is typically assigned to one anime bar a few exceptions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One song has one artist/band or one group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One artist can have many songs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One anime can have many songs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One group can work on many anime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One group can have many group members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One group member can be a part of one or more groups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