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adopted a storage code in April 2025, and in January 2026 moved most of its limits into the fire code, keeping a five-acre site cap but dropping a 500-foot residential setback. Tomball denied a project in 2023. Baytown approved two in 2025 with conditions: one after labor groups raised safety concerns, the other over residents' objections on a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In the unincorporated areas the county fire marshal's annual permit is the main local requirement; Houston applies its own fire code. We found no recorded opposition to the large batteries built on industrial land there.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votes in its council minutes, and the moratorium extension and the ordinance that replaced it in its agenda packets.</w:t>
      </w:r>
    </w:p>
    <w:p>
      <w:pPr>
        <w:spacing w:after="200"/>
      </w:pPr>
      <w:r>
        <w:t>Developers come for power-plant sites with high-voltage connections and fast-rising demand: CenterPoint expects 8 GW of data-center load by 2029. The objections on record are about proximity. Every contested project was a battery near homes, and opponents cited fire and toxic plumes, not views or farmland.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7.1 GW of active interconnection requests at the end of 2025. Its suburban cities have moved from pauses to permanent rules: Pasadena replaced its moratorium with a storage code in April 2025 and moved most of that code into its fire code in January 2026,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votes read in council minutes; the moratorium extension, the storage code and the fire code that replaced it read in agenda packets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approved with conditions</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restrictions: yes, </w:t>
      </w:r>
      <w:hyperlink r:id="rId14" w:history="1">
        <w:r>
          <w:rPr>
            <w:rStyle w:val="Hyperlink"/>
          </w:rPr>
          <w:t xml:space="preserve">Pasadena's moratorium, storage code and fire code limits</w:t>
        </w:r>
      </w:hyperlink>
      <w:r>
        <w:t>, read in the city's minutes and agenda packets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which covers the unincorporated areas; Houston applies its own. The Harris County Fire Marshal's Office requires a </w:t>
      </w:r>
      <w:hyperlink r:id="rId15" w:history="1">
        <w:r>
          <w:rPr>
            <w:rStyle w:val="Hyperlink"/>
          </w:rPr>
          <w:t xml:space="preserve">$300 annual operating permit</w:t>
        </w:r>
      </w:hyperlink>
      <w:r>
        <w:t xml:space="preserve"> for energy-storage systems, and Fire Marshal Laurie Christensen told legislators the county code was amended for lithium-ion storage effective January 1 and October 1, 2025.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As presented in the March 18 agenda packet,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On October 21, 2025, the council unanimously adopted Ordinance 2025-205, which adopts the 2024 International Fire Code with local amendments and repeals Article XII, stating that "requirements regarding energy storage systems" were being updated in the fire code; the change took effect on January 19, 2026. The new Section 1208 keeps the five-acre cap (now excluding setback areas), 1,500 feet between battery sites, 1,000 feet from a shorter list of critical facilities that no longer names schools, 150-foot side and rear setbacks, the flood-zone bar, and a special use permit with CenterPoint review. It drops the 500-foot setback from residential property, the rule that a site lie within 150 feet of CenterPoint property, and the plume study.</w:t>
      </w:r>
    </w:p>
    <w:p>
      <w:pPr>
        <w:spacing w:after="200"/>
      </w:pPr>
      <w:r>
        <w:t>Pasadena has regulated storage rather than banning it. Every council vote was unanimous, and the moratorium and Article XII hearings drew two speakers in total.</w:t>
      </w:r>
    </w:p>
    <w:p>
      <w:pPr>
        <w:pStyle w:val="Heading2"/>
        <w:spacing w:before="240" w:after="80"/>
      </w:pPr>
      <w:r>
        <w:t>Baytown's close votes</w:t>
      </w:r>
    </w:p>
    <w:p>
      <w:pPr>
        <w:spacing w:after="200"/>
      </w:pPr>
      <w:r>
        <w:t xml:space="preserve">Baytown decides each battery project by special use permit, rezoning the land where needed. It approved its first, an uncontested battery on Garth Road, in 2023, when battery storage was an unlisted industrial use; its 2025 code lists battery storage as a use allowed with a special use permit. In August 2025 the council voted 7-0 to approve Cypress Creek Renewables' 100 MW </w:t>
      </w:r>
      <w:r>
        <w:rPr>
          <w:b/>
        </w:rPr>
        <w:t>Massey</w:t>
      </w:r>
      <w:r>
        <w:t xml:space="preserve"> project on about 15 acres. Labor groups raised safety concerns: Laborers International Union Local 350, IBEW Local 527 and the Texas Climate Jobs Project asked the city in writing to postpone the permit, and speakers for the IBEW and the Texas Climate Jobs Project asked the council to delay its vote. Robert Ramos, speaking for the laborers' union, said that if required it would "initiate a ballot of signatures," according to the council minutes. The conditions in the draft ordinance require battery containers at least 200 feet from homes and 100 feet from other structures, a six-foot masonry wall and landscaped bufferyards.</w:t>
      </w:r>
    </w:p>
    <w:p>
      <w:pPr>
        <w:spacing w:after="200"/>
      </w:pPr>
      <w:r>
        <w:t xml:space="preserve">In November 2025 Balanced Rock Power's </w:t>
      </w:r>
      <w:r>
        <w:rPr>
          <w:b/>
        </w:rPr>
        <w:t>Claire</w:t>
      </w:r>
      <w:r>
        <w:t xml:space="preserve"> project, up to 400 MW (406 MW in ERCOT's queue) on about nine acres zoned Suburban Residential next to a CenterPoint substation, won a planning commission recommendation of approval, with Commissioners Mike Beard and Kim Kosteck voting no. The developer said it had increased the setbacks and added flood retention and a six-foot masonry wall. The council approved it 4-3, with conditions that put battery containers at least 200 feet from homes. Opponents at the council hearing cited the site's closeness to homes, fire and toxic gas risks, insurance exclusions for lithium-ion battery fires and questions about future ownership. Claire was approved in a residential district by one vote.</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we found no recorded opposition to the large projects. Jupiter Power's </w:t>
      </w:r>
      <w:r>
        <w:rPr>
          <w:b/>
        </w:rPr>
        <w:t>Callisto I</w:t>
      </w:r>
      <w:r>
        <w:t xml:space="preserve"> (about 200 MW) began operating in August 2024 at the former H.O. Clarke plant site, where Callisto II and Pamela Heights I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residents near the Claire site in Baytown, from property owners notified of the Tomball permit and, on Baytown's Massey project, from Laborers International Union Local 350, IBEW Local 527 and the Texas Climate Jobs Project.</w:t>
      </w:r>
    </w:p>
    <w:p>
      <w:pPr>
        <w:spacing w:after="200"/>
      </w:pPr>
      <w:r>
        <w:t xml:space="preserve">The organized campaigns are next door. In League City (Galveston County), neighbors of an elementary school petitioned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Claire and Massey, which ERCOT data list with projected commercial operation dates of December 2027 and January 2028.</w:t>
      </w:r>
    </w:p>
    <w:p>
      <w:pPr>
        <w:pStyle w:val="ListParagraph"/>
        <w:numPr>
          <w:ilvl w:val="0"/>
          <w:numId w:val="9"/>
        </w:numPr>
        <w:spacing w:after="80"/>
      </w:pPr>
      <w:r>
        <w:t>AES Beacon and Sigma at Deepwater (projected October 2029) and whether Pasadena's fire code siting limits apply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approved projects with conditions; and the large industrial-site projects in Houston and unincorporated Harris advanced without a recorded fight.</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 200 feet from homes, wall, bufferyards); Claire (Baytown, November 13, 2025: 200 feet from homes, wall, bufferyards)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Power-plant sites offer ready-made interconnections: Jupiter's Callisto projects sit on the former H.O. Clarke site, AES's Beacon and Sigma at the former Deepwater station, and Black Mountain's Outer Loop at the Greens Bayou plant, which still runs gas turbines.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We found no recorded opposition on industrial land such as H.O. Clarke. On suburban land, as with Claire's nine acres zoned Suburban Residential in Baytown, proximity to homes became the issue. Pasadena's 2025 code made the trade explicit: storage only near utility property and away from homes, schools and flood zones. Its 2026 fire code keeps the flood-zone bar and the distance from critical facilities but no longer names homes or schools.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October 21, 2025: Pasadena unanimously </w:t>
      </w:r>
      <w:hyperlink r:id="rId23" w:history="1">
        <w:r>
          <w:rPr>
            <w:rStyle w:val="Hyperlink"/>
          </w:rPr>
          <w:t xml:space="preserve">adopts</w:t>
        </w:r>
      </w:hyperlink>
      <w:r>
        <w:t xml:space="preserve"> Ordinance 2025-205, the 2024 International Fire Code with local amendments, repealing Article XII and moving most of its limits into fire code Section 1208; it takes effect January 19, 2026.</w:t>
      </w:r>
    </w:p>
    <w:p>
      <w:pPr>
        <w:pStyle w:val="ListParagraph"/>
        <w:numPr>
          <w:ilvl w:val="0"/>
          <w:numId w:val="9"/>
        </w:numPr>
        <w:spacing w:after="80"/>
      </w:pPr>
      <w:r>
        <w:t xml:space="preserve">August 14, 2025: Baytown City Council </w:t>
      </w:r>
      <w:hyperlink r:id="rId24" w:history="1">
        <w:r>
          <w:rPr>
            <w:rStyle w:val="Hyperlink"/>
          </w:rPr>
          <w:t xml:space="preserve">approves</w:t>
        </w:r>
      </w:hyperlink>
      <w:r>
        <w:t xml:space="preserve"> the 100 MW Massey project 7-0, after labor groups raised safety concerns and asked for a delay.</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5" w:history="1">
        <w:r>
          <w:rPr>
            <w:rStyle w:val="Hyperlink"/>
          </w:rPr>
          <w:t xml:space="preserve">approves</w:t>
        </w:r>
      </w:hyperlink>
      <w:r>
        <w:t xml:space="preserve"> the 406 MW Claire project in a Suburban Residential zone, 4-3.</w:t>
      </w:r>
    </w:p>
    <w:p>
      <w:pPr>
        <w:pStyle w:val="ListParagraph"/>
        <w:numPr>
          <w:ilvl w:val="0"/>
          <w:numId w:val="9"/>
        </w:numPr>
        <w:spacing w:after="80"/>
      </w:pPr>
      <w:r>
        <w:t xml:space="preserve">April 23, 2026: Harris County Fire Marshal Laurie Christensen, for Commissioners Court, </w:t>
      </w:r>
      <w:hyperlink r:id="rId26"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7" w:history="1">
        <w:r>
          <w:rPr>
            <w:rStyle w:val="Hyperlink"/>
          </w:rPr>
          <w:t xml:space="preserve">provides</w:t>
        </w:r>
      </w:hyperlink>
      <w:r>
        <w:t xml:space="preserve"> that, unless another statute expressly authorizes it, "a municipality or county may not adopt, enforce, or maintain an ordinance, order, or rule regulating conduct in a field of regulation that is inconsistent with the standards." Pasadena's fire code now carries both fire-design rules and land-use siting limits. Which parts survive depends on the department's final rules, still an </w:t>
      </w:r>
      <w:hyperlink r:id="rId28"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8"/>
        </w:numPr>
        <w:spacing w:after="80"/>
      </w:pPr>
      <w:r>
        <w:rPr>
          <w:b/>
        </w:rPr>
        <w:t>Claire BESS</w:t>
      </w:r>
      <w:r>
        <w:t xml:space="preserve"> (Balanced Rock Power; BRP Blue Topaz 3 LLC): 1010 Bob Smith Road, Baytown, interconnecting at Cedar Bayou 138 kV. Planning commission </w:t>
      </w:r>
      <w:hyperlink r:id="rId29" w:history="1">
        <w:r>
          <w:rPr>
            <w:rStyle w:val="Hyperlink"/>
          </w:rPr>
          <w:t xml:space="preserve">recommended approval</w:t>
        </w:r>
      </w:hyperlink>
      <w:r>
        <w:t xml:space="preserve"> on November 11, 2025, with two commissioners voting no; council approved it 4-3 on November 13 (yes: Alvarado, Powell, Lester, Franco). The developer projects more than $40 million in property taxes over 20 years; ERCOT data list a projected commercial operation date of December 2027.</w:t>
      </w:r>
    </w:p>
    <w:p>
      <w:pPr>
        <w:pStyle w:val="ListParagraph"/>
        <w:numPr>
          <w:ilvl w:val="0"/>
          <w:numId w:val="18"/>
        </w:numPr>
        <w:spacing w:after="80"/>
      </w:pPr>
      <w:r>
        <w:rPr>
          <w:b/>
        </w:rPr>
        <w:t>Massey Energy Storage</w:t>
      </w:r>
      <w:r>
        <w:t xml:space="preserve"> (Cypress Creek Renewables): about 15.5 acres at 2015 Massey Tompkins Road, Baytown; on August 14, 2025 the council rezoned about 10 acres to General Commercial and granted a special use permit for the site. We found no record of the signature drive mentioned at the hearing in the city's council packets through December 2025. The landowner told the city the project would pay more than $10 million in taxes to Baytown over its life.</w:t>
      </w:r>
    </w:p>
    <w:p>
      <w:pPr>
        <w:pStyle w:val="ListParagraph"/>
        <w:numPr>
          <w:ilvl w:val="0"/>
          <w:numId w:val="18"/>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8"/>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Laborers International Union Local 350, which with IBEW Local 527 and the Texas Climate Jobs Project </w:t>
      </w:r>
      <w:hyperlink r:id="rId30" w:history="1">
        <w:r>
          <w:rPr>
            <w:rStyle w:val="Hyperlink"/>
          </w:rPr>
          <w:t xml:space="preserve">asked</w:t>
        </w:r>
      </w:hyperlink>
      <w:r>
        <w:t xml:space="preserve"> Baytown in July 2025 to postpone the Massey permit, and residents near the Claire site in Baytown. Concerns include fire and explosion risk, toxic smoke and gas, proximity to homes, and fire department response. Waller County Judge Trey Duhon has </w:t>
      </w:r>
      <w:hyperlink r:id="rId31"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2" w:history="1">
        <w:r>
          <w:rPr>
            <w:rStyle w:val="Hyperlink"/>
          </w:rPr>
          <w:t xml:space="preserve">poll</w:t>
        </w:r>
      </w:hyperlink>
      <w:r>
        <w:t xml:space="preserve"> fielded October 3 to 8 had Plummer at 47 percent and Sanchez at 40. Energy and storage were not among the polled issues; crime, property taxes and voting rights ranked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3"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hearing on battery safety on April 23, 2026, where most of the roughly 180 </w:t>
      </w:r>
      <w:hyperlink r:id="rId26" w:history="1">
        <w:r>
          <w:rPr>
            <w:rStyle w:val="Hyperlink"/>
          </w:rPr>
          <w:t xml:space="preserve">public comments</w:t>
        </w:r>
      </w:hyperlink>
      <w:r>
        <w:t xml:space="preserve"> came from small towns; the Senate Natural Resources Committee took up wind and solar decommissioning in September 2026. The </w:t>
      </w:r>
      <w:hyperlink r:id="rId34" w:history="1">
        <w:r>
          <w:rPr>
            <w:rStyle w:val="Hyperlink"/>
          </w:rPr>
          <w:t xml:space="preserve">Advanced Power Alliance</w:t>
        </w:r>
      </w:hyperlink>
      <w:r>
        <w:t>,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33 Solar, Wind &amp; Storage Projects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5"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6"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7"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8" w:history="1">
        <w:r>
          <w:rPr>
            <w:rStyle w:val="Hyperlink"/>
            <w:sz w:val="16"/>
            <w:szCs w:val="16"/>
          </w:rPr>
          <w:t xml:space="preserve">https://www.pasadenatx.gov/AgendaCenter/ViewFile/Agenda/_10202026-735</w:t>
        </w:r>
      </w:hyperlink>
    </w:p>
    <w:p>
      <w:pPr>
        <w:spacing w:after="40"/>
      </w:pPr>
      <w:r>
        <w:rPr>
          <w:sz w:val="16"/>
        </w:rPr>
        <w:t xml:space="preserve">S12a. City of Pasadena, agenda packet with Ordinance 2025-205 (2024 International Fire Code, local amendments and repeal of Ordinance 2025-082), Oct. 7, 2025. </w:t>
      </w:r>
      <w:hyperlink r:id="rId39" w:history="1">
        <w:r>
          <w:rPr>
            <w:rStyle w:val="Hyperlink"/>
            <w:sz w:val="16"/>
            <w:szCs w:val="16"/>
          </w:rPr>
          <w:t xml:space="preserve">https://www.pasadenatx.gov/AgendaCenter/ViewFile/Agenda/_10072025-629</w:t>
        </w:r>
      </w:hyperlink>
    </w:p>
    <w:p>
      <w:pPr>
        <w:spacing w:after="40"/>
      </w:pPr>
      <w:r>
        <w:rPr>
          <w:sz w:val="16"/>
        </w:rPr>
        <w:t xml:space="preserve">S12b. City of Pasadena, City Council agenda, Nov. 4, 2025, with the minutes of Oct. 21, 2025 (Ordinance 2025-205, second and final reading). </w:t>
      </w:r>
      <w:hyperlink r:id="rId23" w:history="1">
        <w:r>
          <w:rPr>
            <w:rStyle w:val="Hyperlink"/>
            <w:sz w:val="16"/>
            <w:szCs w:val="16"/>
          </w:rPr>
          <w:t xml:space="preserve">https://www.pasadenatx.gov/AgendaCenter/ViewFile/Agenda/_11042025-636</w:t>
        </w:r>
      </w:hyperlink>
    </w:p>
    <w:p>
      <w:pPr>
        <w:spacing w:after="40"/>
      </w:pPr>
      <w:r>
        <w:rPr>
          <w:sz w:val="16"/>
        </w:rPr>
        <w:t xml:space="preserve">S12c. City of Pasadena Fire Marshal's Office, Plan Review (2024 International Fire Code in effect January 19, 2026). </w:t>
      </w:r>
      <w:hyperlink r:id="rId40" w:history="1">
        <w:r>
          <w:rPr>
            <w:rStyle w:val="Hyperlink"/>
            <w:sz w:val="16"/>
            <w:szCs w:val="16"/>
          </w:rPr>
          <w:t xml:space="preserve">https://www.pasadenatx.gov/607/Plan-Review</w:t>
        </w:r>
      </w:hyperlink>
    </w:p>
    <w:p>
      <w:pPr>
        <w:spacing w:after="40"/>
      </w:pPr>
      <w:r>
        <w:rPr>
          <w:sz w:val="16"/>
        </w:rPr>
        <w:t xml:space="preserve">S13. City of Baytown, 2015 Massey Tompkins special use permit and zoning map amendment, Aug. 27, 2025. </w:t>
      </w:r>
      <w:hyperlink r:id="rId24"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5" w:history="1">
        <w:r>
          <w:rPr>
            <w:rStyle w:val="Hyperlink"/>
            <w:sz w:val="16"/>
            <w:szCs w:val="16"/>
          </w:rPr>
          <w:t xml:space="preserve">https://baytown.org/CivicAlerts.asp?AID=1362</w:t>
        </w:r>
      </w:hyperlink>
    </w:p>
    <w:p>
      <w:pPr>
        <w:spacing w:after="40"/>
      </w:pPr>
      <w:r>
        <w:rPr>
          <w:sz w:val="16"/>
        </w:rPr>
        <w:t xml:space="preserve">S15. City of Baytown, Joint City Council and MDD agenda packet, Aug. 14, 2025 (Massey staff reports, draft Ordinance 16,207 with conditions, and the July 3, 2025 letter from Laborers International Union Local 350, IBEW Local 527 and the Texas Climate Jobs Project). </w:t>
      </w:r>
      <w:hyperlink r:id="rId30" w:history="1">
        <w:r>
          <w:rPr>
            <w:rStyle w:val="Hyperlink"/>
            <w:sz w:val="16"/>
            <w:szCs w:val="16"/>
          </w:rPr>
          <w:t xml:space="preserve">https://destinyhosted.com/baytodocs/2025/CC%20Regular/20250814_3662/3668_2025%2008%2014%20JOINT%20CC%20MDD%20AGENDA%20PACKET.pdf</w:t>
        </w:r>
      </w:hyperlink>
    </w:p>
    <w:p>
      <w:pPr>
        <w:spacing w:after="40"/>
      </w:pPr>
      <w:r>
        <w:rPr>
          <w:sz w:val="16"/>
        </w:rPr>
        <w:t xml:space="preserve">S16. City of Baytown, City Council agenda packet, Sept. 11, 2025, with the minutes of the Aug. 14, 2025 joint meeting (Ordinances 16,206 and 16,207). </w:t>
      </w:r>
      <w:hyperlink r:id="rId41" w:history="1">
        <w:r>
          <w:rPr>
            <w:rStyle w:val="Hyperlink"/>
            <w:sz w:val="16"/>
            <w:szCs w:val="16"/>
          </w:rPr>
          <w:t xml:space="preserve">https://destinyhosted.com/baytodocs/2025/CC%20Regular/20250911_3675/3681_2025%2009%2011%20CC%20AGENDA%20PACKET.pdf</w:t>
        </w:r>
      </w:hyperlink>
    </w:p>
    <w:p>
      <w:pPr>
        <w:spacing w:after="40"/>
      </w:pPr>
      <w:r>
        <w:rPr>
          <w:sz w:val="16"/>
        </w:rPr>
        <w:t xml:space="preserve">S17. City of Baytown, City Council agenda packet, Dec. 11, 2025, with the minutes of the Nov. 13, 2025 joint meeting (Ordinance 16,297). </w:t>
      </w:r>
      <w:hyperlink r:id="rId42" w:history="1">
        <w:r>
          <w:rPr>
            <w:rStyle w:val="Hyperlink"/>
            <w:sz w:val="16"/>
            <w:szCs w:val="16"/>
          </w:rPr>
          <w:t xml:space="preserve">https://destinyhosted.com/baytodocs/2025/CC%20Regular/20251211_3703/3709_2025%2012%2011%20CC%20PACKET.pdf</w:t>
        </w:r>
      </w:hyperlink>
    </w:p>
    <w:p>
      <w:pPr>
        <w:spacing w:after="40"/>
      </w:pPr>
      <w:r>
        <w:rPr>
          <w:sz w:val="16"/>
        </w:rPr>
        <w:t xml:space="preserve">S18. City of Baytown, Special use permit, Garth Road battery energy storage system, 2023. </w:t>
      </w:r>
      <w:hyperlink r:id="rId43"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6"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4"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7"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4"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5"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3"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8"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46"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2"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7"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8"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9"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50"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51"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1"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S41. City of Baytown, Joint City Council and MDD agenda packet, Nov. 13, 2025 (Claire draft ordinance, developer information sheets and Planning and Zoning report). </w:t>
      </w:r>
      <w:hyperlink r:id="rId52" w:history="1">
        <w:r>
          <w:rPr>
            <w:rStyle w:val="Hyperlink"/>
            <w:sz w:val="16"/>
            <w:szCs w:val="16"/>
          </w:rPr>
          <w:t xml:space="preserve">https://destinyhosted.com/baytodocs/2025/CC%20Regular/20251118_3700/3706_2025%2011%2013%20CC%20AGENDA%20PACKET.pdf</w:t>
        </w:r>
      </w:hyperlink>
    </w:p>
    <w:p>
      <w:pPr>
        <w:spacing w:after="40"/>
      </w:pPr>
      <w:r>
        <w:rPr>
          <w:sz w:val="16"/>
        </w:rPr>
        <w:t xml:space="preserve">S42. City of Baytown, Planning and Zoning Commission agenda packet, Jan. 20, 2026, with the minutes of the Nov. 11, 2025 special meeting. </w:t>
      </w:r>
      <w:hyperlink r:id="rId29" w:history="1">
        <w:r>
          <w:rPr>
            <w:rStyle w:val="Hyperlink"/>
            <w:sz w:val="16"/>
            <w:szCs w:val="16"/>
          </w:rPr>
          <w:t xml:space="preserve">https://destinyhosted.com/baytodocs/2026/PZ/20260120_3736/3742_2026%2001%2020%20P%26Z%20PACKET.pdf</w:t>
        </w:r>
      </w:hyperlink>
    </w:p>
    <w:p>
      <w:pPr>
        <w:spacing w:after="40"/>
      </w:pPr>
      <w:r>
        <w:rPr>
          <w:sz w:val="16"/>
        </w:rPr>
        <w:t xml:space="preserve">S43. City of Baytown, City Council minutes, Oct. 12, 2023 (Garth Road special use permit, Ordinance 15,576). </w:t>
      </w:r>
      <w:hyperlink r:id="rId53" w:history="1">
        <w:r>
          <w:rPr>
            <w:rStyle w:val="Hyperlink"/>
            <w:sz w:val="16"/>
            <w:szCs w:val="16"/>
          </w:rPr>
          <w:t xml:space="preserve">https://destinyhosted.com/baytodocs/2023/CC%20Regular/20231026_3178/24390_2023_10_12_CC_Minutes.pdf</w:t>
        </w:r>
      </w:hyperlink>
    </w:p>
    <w:p>
      <w:pPr>
        <w:spacing w:after="40"/>
      </w:pPr>
      <w:r>
        <w:rPr>
          <w:sz w:val="16"/>
        </w:rPr>
        <w:t xml:space="preserve">S44. City of Baytown, Unified Land Development Code, Sec. 3.43 and Table 3.43-2 (bufferyards). </w:t>
      </w:r>
      <w:hyperlink r:id="rId54" w:history="1">
        <w:r>
          <w:rPr>
            <w:rStyle w:val="Hyperlink"/>
            <w:sz w:val="16"/>
            <w:szCs w:val="16"/>
          </w:rPr>
          <w:t xml:space="preserve">https://online.encodeplus.com/regs/baytown-tx-uldc/doc-viewer.aspx?secid=56</w:t>
        </w:r>
      </w:hyperlink>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listed as extended and in force; the city's records show it lapsed in April 2025, and the platform now holds it back. The platform added Article XII on October 16 and scores it 3, reading the 1,500-foot spacing between battery sites as its setback; Pasadena repealed Article XII effective January 19, 2026 and kept that spacing in its fire code, which the platform does not yet record.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(since replaced by fire code limits) and the three contested projects this review found, all added to the platform's data on October 16; all other counties' records are as published. Demographic rows show the model inputs (ACS 2020-2024). Operating solar counts every EIA-860M plant that lists solar among its technologies, so Harris's 136 MW includes the battery half of the Liberty hybrid; solar alone is about 72 MW. Interconnection requests cover all statuses (about 7.1 GW was active at the end of 2025).</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council's minutes of November 13, 2025 (S17) record the Claire vote as 4-3.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utilitydive.com/news/centerpoint-energy-14-gw-texas-batch-zero-large-load-earnings/826329/"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www.pasadenatx.gov/AgendaCenter/ViewFile/Agenda/_11042025-636" TargetMode="External"/><Relationship Id="rId24" Type="http://schemas.openxmlformats.org/officeDocument/2006/relationships/hyperlink" Target="https://baytown.org/CivicAlerts.asp?AID=1231" TargetMode="External"/><Relationship Id="rId25" Type="http://schemas.openxmlformats.org/officeDocument/2006/relationships/hyperlink" Target="https://baytown.org/CivicAlerts.asp?AID=1362" TargetMode="External"/><Relationship Id="rId26" Type="http://schemas.openxmlformats.org/officeDocument/2006/relationships/hyperlink" Target="https://capitol.texas.gov/tlodocs/89R/handouts/C4502026042310001/63fa389c-78a1-45e9-9914-c39bb46ecf2c.PDF" TargetMode="External"/><Relationship Id="rId27" Type="http://schemas.openxmlformats.org/officeDocument/2006/relationships/hyperlink" Target="https://capitol.texas.gov/tlodocs/89R/billtext/html/HB03824F.htm" TargetMode="External"/><Relationship Id="rId28" Type="http://schemas.openxmlformats.org/officeDocument/2006/relationships/hyperlink" Target="https://www.tdi.texas.gov/rules/index.html" TargetMode="External"/><Relationship Id="rId29" Type="http://schemas.openxmlformats.org/officeDocument/2006/relationships/hyperlink" Target="https://destinyhosted.com/baytodocs/2026/PZ/20260120_3736/3742_2026%2001%2020%20P%26Z%20PACKET.pdf" TargetMode="External"/><Relationship Id="rId30" Type="http://schemas.openxmlformats.org/officeDocument/2006/relationships/hyperlink" Target="https://destinyhosted.com/baytodocs/2025/CC%20Regular/20250814_3662/3668_2025%2008%2014%20JOINT%20CC%20MDD%20AGENDA%20PACKET.pdf" TargetMode="External"/><Relationship Id="rId31" Type="http://schemas.openxmlformats.org/officeDocument/2006/relationships/hyperlink" Target="https://www.boernestar.com/article/9257,county-makes-move-to-help-in-fight-against-battery-storage-systems" TargetMode="External"/><Relationship Id="rId32" Type="http://schemas.openxmlformats.org/officeDocument/2006/relationships/hyperlink" Target="https://www.uh.edu/hobby/harris2026/county2026.pdf" TargetMode="External"/><Relationship Id="rId33" Type="http://schemas.openxmlformats.org/officeDocument/2006/relationships/hyperlink" Target="https://capitol.texas.gov/BillLookup/History.aspx?LegSess=89R&amp;Bill=SB819" TargetMode="External"/><Relationship Id="rId34" Type="http://schemas.openxmlformats.org/officeDocument/2006/relationships/hyperlink" Target="https://poweralliance.org/2026/04/23/advanced-power-alliance-testifies-before-texas-house-committee-on-state-affairs-2/" TargetMode="External"/><Relationship Id="rId35" Type="http://schemas.openxmlformats.org/officeDocument/2006/relationships/hyperlink" Target="https://www.pasadenatx.gov/AgendaCenter/ViewFile/Minutes/_10012024-531" TargetMode="External"/><Relationship Id="rId36" Type="http://schemas.openxmlformats.org/officeDocument/2006/relationships/hyperlink" Target="https://www.pasadenatx.gov/AgendaCenter/ViewFile/Agenda/_01062025-552" TargetMode="External"/><Relationship Id="rId37" Type="http://schemas.openxmlformats.org/officeDocument/2006/relationships/hyperlink" Target="https://www.pasadenatx.gov/AgendaCenter/ViewFile/Agenda/_03182025-571" TargetMode="External"/><Relationship Id="rId38" Type="http://schemas.openxmlformats.org/officeDocument/2006/relationships/hyperlink" Target="https://www.pasadenatx.gov/AgendaCenter/ViewFile/Agenda/_10202026-735" TargetMode="External"/><Relationship Id="rId39" Type="http://schemas.openxmlformats.org/officeDocument/2006/relationships/hyperlink" Target="https://www.pasadenatx.gov/AgendaCenter/ViewFile/Agenda/_10072025-629" TargetMode="External"/><Relationship Id="rId40" Type="http://schemas.openxmlformats.org/officeDocument/2006/relationships/hyperlink" Target="https://www.pasadenatx.gov/607/Plan-Review" TargetMode="External"/><Relationship Id="rId41" Type="http://schemas.openxmlformats.org/officeDocument/2006/relationships/hyperlink" Target="https://destinyhosted.com/baytodocs/2025/CC%20Regular/20250911_3675/3681_2025%2009%2011%20CC%20AGENDA%20PACKET.pdf" TargetMode="External"/><Relationship Id="rId42" Type="http://schemas.openxmlformats.org/officeDocument/2006/relationships/hyperlink" Target="https://destinyhosted.com/baytodocs/2025/CC%20Regular/20251211_3703/3709_2025%2012%2011%20CC%20PACKET.pdf" TargetMode="External"/><Relationship Id="rId43" Type="http://schemas.openxmlformats.org/officeDocument/2006/relationships/hyperlink" Target="https://www.baytown.org/CivicAlerts.aspx?AID=808" TargetMode="External"/><Relationship Id="rId44" Type="http://schemas.openxmlformats.org/officeDocument/2006/relationships/hyperlink" Target="https://capitol.texas.gov/tlodocs/89R/analysis/html/HB03809S.htm" TargetMode="External"/><Relationship Id="rId45" Type="http://schemas.openxmlformats.org/officeDocument/2006/relationships/hyperlink" Target="https://capitol.texas.gov/tlodocs/89R/analysis/html/SB00006F.htm" TargetMode="External"/><Relationship Id="rId46" Type="http://schemas.openxmlformats.org/officeDocument/2006/relationships/hyperlink" Target="https://www.bracewell.com/news-events/centerpoint-expects-14-gw-of-demand-added-to-grid-by-2031-thanks-to-new-ercot-process/" TargetMode="External"/><Relationship Id="rId47" Type="http://schemas.openxmlformats.org/officeDocument/2006/relationships/hyperlink" Target="https://communityimpact.com/houston/katy-north/government/2024/10/15/katy-city-council-denies-permit-for-energy-storage-facility-amid-community-pushback/" TargetMode="External"/><Relationship Id="rId48" Type="http://schemas.openxmlformats.org/officeDocument/2006/relationships/hyperlink" Target="https://www.click2houston.com/news/local/2025/12/08/katy-battery-plant-decision-delayed-ercot-says-citys-denial-affects-grid-authority/" TargetMode="External"/><Relationship Id="rId49" Type="http://schemas.openxmlformats.org/officeDocument/2006/relationships/hyperlink" Target="https://coveringkaty.com/news/katy/ochoa-energy-storage-withdraws-application-to-build-battery-/" TargetMode="External"/><Relationship Id="rId50" Type="http://schemas.openxmlformats.org/officeDocument/2006/relationships/hyperlink" Target="https://communityimpact.com/bay-area/development/proposed-battery-storage-facility-in-league-city-faces-resident-backlash/" TargetMode="External"/><Relationship Id="rId51" Type="http://schemas.openxmlformats.org/officeDocument/2006/relationships/hyperlink" Target="https://www.leaguecitytx.gov/DocumentCenter/View/44947/4A-Staff-Report---BESS-Ordinance" TargetMode="External"/><Relationship Id="rId52" Type="http://schemas.openxmlformats.org/officeDocument/2006/relationships/hyperlink" Target="https://destinyhosted.com/baytodocs/2025/CC%20Regular/20251118_3700/3706_2025%2011%2013%20CC%20AGENDA%20PACKET.pdf" TargetMode="External"/><Relationship Id="rId53" Type="http://schemas.openxmlformats.org/officeDocument/2006/relationships/hyperlink" Target="https://destinyhosted.com/baytodocs/2023/CC%20Regular/20231026_3178/24390_2023_10_12_CC_Minutes.pdf" TargetMode="External"/><Relationship Id="rId54" Type="http://schemas.openxmlformats.org/officeDocument/2006/relationships/hyperlink" Target="https://online.encodeplus.com/regs/baytown-tx-uldc/doc-viewer.aspx?secid=56"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Hawthorn Intelligence</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