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4D56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July Andrea Herreño Gonzalez</w:t>
      </w:r>
    </w:p>
    <w:p w14:paraId="7F94A166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0400B900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2AC5DAB1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036379CB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1A440AC9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3F5E70AD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25156468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40B9AF2A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2E81BFBE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42A59B90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SENA</w:t>
      </w:r>
    </w:p>
    <w:p w14:paraId="664DBE59" w14:textId="77777777" w:rsidR="00D67A66" w:rsidRPr="00897E68" w:rsidRDefault="00D67A66" w:rsidP="00D67A6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7E68">
        <w:rPr>
          <w:rFonts w:ascii="Arial" w:hAnsi="Arial" w:cs="Arial"/>
          <w:b/>
          <w:bCs/>
          <w:sz w:val="28"/>
          <w:szCs w:val="28"/>
        </w:rPr>
        <w:t>ANALISIS Y DESARROLLO DE SOFTWARE</w:t>
      </w:r>
    </w:p>
    <w:p w14:paraId="4F8C50C5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Instructor: Jorge Hernández</w:t>
      </w:r>
    </w:p>
    <w:p w14:paraId="550379BF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0162689C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3753E271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2822E49E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5DA93EFD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40E25597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45FA47FD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2DA88F5A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36902C63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5403B0C0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2CA086F9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2566D467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74EF3401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17AAFA3C" w14:textId="77777777" w:rsidR="00D67A66" w:rsidRPr="00897E68" w:rsidRDefault="00D67A66" w:rsidP="00D67A66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 xml:space="preserve">Soacha - Cundinamarca </w:t>
      </w:r>
    </w:p>
    <w:p w14:paraId="154E8A9E" w14:textId="43B0375F" w:rsidR="00D67A66" w:rsidRDefault="00D67A66" w:rsidP="00D67A6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</w:t>
      </w:r>
      <w:r w:rsidRPr="00897E68">
        <w:rPr>
          <w:rFonts w:ascii="Arial" w:hAnsi="Arial" w:cs="Arial"/>
          <w:sz w:val="24"/>
          <w:szCs w:val="24"/>
        </w:rPr>
        <w:t xml:space="preserve"> de Mayo del 2025</w:t>
      </w:r>
    </w:p>
    <w:p w14:paraId="3F2E86C0" w14:textId="77777777" w:rsidR="00D67A66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17E5EE8F" w14:textId="77777777" w:rsidR="00D67A66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73C9DA9C" w14:textId="77777777" w:rsidR="00150EEA" w:rsidRDefault="00150EEA" w:rsidP="00150EE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EE8F3CA" w14:textId="04956ED7" w:rsidR="00D67A66" w:rsidRDefault="00D67A66" w:rsidP="00150EE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7A66">
        <w:rPr>
          <w:rFonts w:ascii="Arial" w:hAnsi="Arial" w:cs="Arial"/>
          <w:b/>
          <w:bCs/>
          <w:sz w:val="24"/>
          <w:szCs w:val="24"/>
        </w:rPr>
        <w:t xml:space="preserve">INTRODUCCIÓN </w:t>
      </w:r>
    </w:p>
    <w:p w14:paraId="234FA482" w14:textId="77777777" w:rsidR="00D67A66" w:rsidRPr="007A01C9" w:rsidRDefault="00D67A66" w:rsidP="00D67A66">
      <w:pPr>
        <w:jc w:val="center"/>
        <w:rPr>
          <w:rFonts w:ascii="Arial" w:hAnsi="Arial" w:cs="Arial"/>
          <w:sz w:val="24"/>
          <w:szCs w:val="24"/>
        </w:rPr>
      </w:pPr>
    </w:p>
    <w:p w14:paraId="418EA4F1" w14:textId="07CD9C62" w:rsidR="004C4CE8" w:rsidRDefault="007A01C9" w:rsidP="00D67A66">
      <w:pPr>
        <w:jc w:val="both"/>
        <w:rPr>
          <w:rFonts w:ascii="Arial" w:hAnsi="Arial" w:cs="Arial"/>
          <w:sz w:val="24"/>
          <w:szCs w:val="24"/>
        </w:rPr>
      </w:pPr>
      <w:r w:rsidRPr="007A01C9">
        <w:rPr>
          <w:rFonts w:ascii="Arial" w:hAnsi="Arial" w:cs="Arial"/>
          <w:sz w:val="24"/>
          <w:szCs w:val="24"/>
        </w:rPr>
        <w:t>Los requisitos funcionales definen lo que el sistema hace, mientras que los requisitos no funcionales definen cómo lo hace, en términos de calidad, rendimiento y seguridad. Ambos son cruciales para el éxito de un sistema de atención al cliente, ya que garantizan que el sistema cumpla con las expectativas de los usuarios y que sea eficaz y eficiente. </w:t>
      </w:r>
    </w:p>
    <w:p w14:paraId="5C3A341C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27036A6B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77A753E1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4DE4445F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65323E64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64800B8A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1B16B653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0180711B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3A7F98B4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6D0BD3AB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7A080BDC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44D043AE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05429990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0025E609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347F26E2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5BE59855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52B53DAD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7B27E268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75CBBDA2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67656048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1DBB250F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45D6A0BE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44FD7A16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2A2BD1B7" w14:textId="77777777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563D54B2" w14:textId="614C0202" w:rsidR="00150EEA" w:rsidRDefault="006A349E" w:rsidP="00D67A66">
      <w:pPr>
        <w:jc w:val="both"/>
      </w:pPr>
      <w:r w:rsidRPr="006A349E">
        <w:lastRenderedPageBreak/>
        <w:drawing>
          <wp:anchor distT="0" distB="0" distL="114300" distR="114300" simplePos="0" relativeHeight="251658240" behindDoc="0" locked="0" layoutInCell="1" allowOverlap="1" wp14:anchorId="51254228" wp14:editId="4CFFBD35">
            <wp:simplePos x="0" y="0"/>
            <wp:positionH relativeFrom="margin">
              <wp:posOffset>-638810</wp:posOffset>
            </wp:positionH>
            <wp:positionV relativeFrom="paragraph">
              <wp:posOffset>77470</wp:posOffset>
            </wp:positionV>
            <wp:extent cx="6778625" cy="3054350"/>
            <wp:effectExtent l="0" t="0" r="3175" b="0"/>
            <wp:wrapSquare wrapText="bothSides"/>
            <wp:docPr id="2480548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62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C408A" w14:textId="7FE7238E" w:rsidR="00DF6B11" w:rsidRDefault="00DF6B11" w:rsidP="00D67A66">
      <w:pPr>
        <w:jc w:val="both"/>
      </w:pPr>
    </w:p>
    <w:p w14:paraId="21214DDD" w14:textId="77777777" w:rsidR="00DF6B11" w:rsidRDefault="00DF6B11" w:rsidP="00D67A66">
      <w:pPr>
        <w:jc w:val="both"/>
      </w:pPr>
    </w:p>
    <w:p w14:paraId="57C45F1E" w14:textId="77777777" w:rsidR="00DF6B11" w:rsidRDefault="00DF6B11" w:rsidP="00D67A66">
      <w:pPr>
        <w:jc w:val="both"/>
      </w:pPr>
    </w:p>
    <w:p w14:paraId="49788094" w14:textId="77777777" w:rsidR="00DF6B11" w:rsidRDefault="00DF6B11" w:rsidP="00D67A66">
      <w:pPr>
        <w:jc w:val="both"/>
      </w:pPr>
    </w:p>
    <w:p w14:paraId="52629BB1" w14:textId="77777777" w:rsidR="00DF6B11" w:rsidRDefault="00DF6B11" w:rsidP="00D67A66">
      <w:pPr>
        <w:jc w:val="both"/>
      </w:pPr>
    </w:p>
    <w:p w14:paraId="73551469" w14:textId="77777777" w:rsidR="00DF6B11" w:rsidRDefault="00DF6B11" w:rsidP="00D67A66">
      <w:pPr>
        <w:jc w:val="both"/>
      </w:pPr>
    </w:p>
    <w:p w14:paraId="7DC778E8" w14:textId="77777777" w:rsidR="00DF6B11" w:rsidRDefault="00DF6B11" w:rsidP="00D67A66">
      <w:pPr>
        <w:jc w:val="both"/>
      </w:pPr>
    </w:p>
    <w:p w14:paraId="1EE97CD4" w14:textId="77777777" w:rsidR="00DF6B11" w:rsidRDefault="00DF6B11" w:rsidP="00D67A66">
      <w:pPr>
        <w:jc w:val="both"/>
      </w:pPr>
    </w:p>
    <w:p w14:paraId="418A9E31" w14:textId="77777777" w:rsidR="00DF6B11" w:rsidRDefault="00DF6B11" w:rsidP="00D67A66">
      <w:pPr>
        <w:jc w:val="both"/>
      </w:pPr>
    </w:p>
    <w:p w14:paraId="1DA5129E" w14:textId="77777777" w:rsidR="00DF6B11" w:rsidRDefault="00DF6B11" w:rsidP="00D67A66">
      <w:pPr>
        <w:jc w:val="both"/>
        <w:rPr>
          <w:rFonts w:ascii="Arial" w:hAnsi="Arial" w:cs="Arial"/>
          <w:sz w:val="24"/>
          <w:szCs w:val="24"/>
        </w:rPr>
      </w:pPr>
    </w:p>
    <w:p w14:paraId="0053FF7D" w14:textId="0E408A42" w:rsidR="00150EEA" w:rsidRDefault="00150EEA" w:rsidP="00D67A66">
      <w:pPr>
        <w:jc w:val="both"/>
        <w:rPr>
          <w:rFonts w:ascii="Arial" w:hAnsi="Arial" w:cs="Arial"/>
          <w:sz w:val="24"/>
          <w:szCs w:val="24"/>
        </w:rPr>
      </w:pPr>
    </w:p>
    <w:p w14:paraId="361811BC" w14:textId="77777777" w:rsidR="00150EEA" w:rsidRPr="00150EEA" w:rsidRDefault="00150EEA" w:rsidP="00150EEA">
      <w:pPr>
        <w:rPr>
          <w:rFonts w:ascii="Arial" w:hAnsi="Arial" w:cs="Arial"/>
          <w:sz w:val="24"/>
          <w:szCs w:val="24"/>
        </w:rPr>
      </w:pPr>
    </w:p>
    <w:p w14:paraId="3009EB1D" w14:textId="77777777" w:rsidR="00150EEA" w:rsidRPr="00150EEA" w:rsidRDefault="00150EEA" w:rsidP="00150EEA">
      <w:pPr>
        <w:rPr>
          <w:rFonts w:ascii="Arial" w:hAnsi="Arial" w:cs="Arial"/>
          <w:sz w:val="24"/>
          <w:szCs w:val="24"/>
        </w:rPr>
      </w:pPr>
    </w:p>
    <w:p w14:paraId="5DF1F754" w14:textId="77777777" w:rsidR="00150EEA" w:rsidRPr="00150EEA" w:rsidRDefault="00150EEA" w:rsidP="00150EEA">
      <w:pPr>
        <w:rPr>
          <w:rFonts w:ascii="Arial" w:hAnsi="Arial" w:cs="Arial"/>
          <w:sz w:val="24"/>
          <w:szCs w:val="24"/>
        </w:rPr>
      </w:pPr>
    </w:p>
    <w:p w14:paraId="6C30D27E" w14:textId="77777777" w:rsidR="00150EEA" w:rsidRPr="00150EEA" w:rsidRDefault="00150EEA" w:rsidP="00150EEA">
      <w:pPr>
        <w:rPr>
          <w:rFonts w:ascii="Arial" w:hAnsi="Arial" w:cs="Arial"/>
          <w:sz w:val="24"/>
          <w:szCs w:val="24"/>
        </w:rPr>
      </w:pPr>
    </w:p>
    <w:p w14:paraId="58FCB0A3" w14:textId="77777777" w:rsidR="00150EEA" w:rsidRPr="00150EEA" w:rsidRDefault="00150EEA" w:rsidP="00150EEA">
      <w:pPr>
        <w:rPr>
          <w:rFonts w:ascii="Arial" w:hAnsi="Arial" w:cs="Arial"/>
          <w:sz w:val="24"/>
          <w:szCs w:val="24"/>
        </w:rPr>
      </w:pPr>
    </w:p>
    <w:p w14:paraId="3ECCEAFD" w14:textId="77777777" w:rsidR="00150EEA" w:rsidRPr="00150EEA" w:rsidRDefault="00150EEA" w:rsidP="00150EEA">
      <w:pPr>
        <w:rPr>
          <w:rFonts w:ascii="Arial" w:hAnsi="Arial" w:cs="Arial"/>
          <w:sz w:val="24"/>
          <w:szCs w:val="24"/>
        </w:rPr>
      </w:pPr>
    </w:p>
    <w:p w14:paraId="31C7F8B8" w14:textId="77777777" w:rsidR="00150EEA" w:rsidRPr="00150EEA" w:rsidRDefault="00150EEA" w:rsidP="00150EEA">
      <w:pPr>
        <w:rPr>
          <w:rFonts w:ascii="Arial" w:hAnsi="Arial" w:cs="Arial"/>
          <w:sz w:val="24"/>
          <w:szCs w:val="24"/>
        </w:rPr>
      </w:pPr>
    </w:p>
    <w:p w14:paraId="32EAEFC7" w14:textId="3202CFC5" w:rsidR="00150EEA" w:rsidRDefault="00150EEA" w:rsidP="00150EEA">
      <w:pPr>
        <w:tabs>
          <w:tab w:val="left" w:pos="4875"/>
        </w:tabs>
        <w:rPr>
          <w:rFonts w:ascii="Arial" w:hAnsi="Arial" w:cs="Arial"/>
          <w:sz w:val="24"/>
          <w:szCs w:val="24"/>
        </w:rPr>
      </w:pPr>
    </w:p>
    <w:p w14:paraId="05FEE86A" w14:textId="77777777" w:rsidR="00150EEA" w:rsidRDefault="00150EEA" w:rsidP="00150EEA">
      <w:pPr>
        <w:tabs>
          <w:tab w:val="left" w:pos="4875"/>
        </w:tabs>
        <w:rPr>
          <w:rFonts w:ascii="Arial" w:hAnsi="Arial" w:cs="Arial"/>
          <w:sz w:val="24"/>
          <w:szCs w:val="24"/>
        </w:rPr>
      </w:pPr>
    </w:p>
    <w:p w14:paraId="2FFC8B48" w14:textId="03B74F7B" w:rsidR="00150EEA" w:rsidRPr="00150EEA" w:rsidRDefault="00150EEA" w:rsidP="00150EEA">
      <w:pPr>
        <w:tabs>
          <w:tab w:val="left" w:pos="4875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150EEA">
        <w:rPr>
          <w:rFonts w:ascii="Arial" w:hAnsi="Arial" w:cs="Arial"/>
          <w:b/>
          <w:bCs/>
          <w:sz w:val="24"/>
          <w:szCs w:val="24"/>
        </w:rPr>
        <w:t>OBJETIVOS</w:t>
      </w:r>
    </w:p>
    <w:p w14:paraId="43587277" w14:textId="77777777" w:rsidR="00150EEA" w:rsidRPr="00150EEA" w:rsidRDefault="00150EEA" w:rsidP="00150EEA">
      <w:pPr>
        <w:tabs>
          <w:tab w:val="left" w:pos="4875"/>
        </w:tabs>
        <w:jc w:val="center"/>
        <w:rPr>
          <w:rFonts w:ascii="Arial" w:hAnsi="Arial" w:cs="Arial"/>
          <w:sz w:val="24"/>
          <w:szCs w:val="24"/>
        </w:rPr>
      </w:pPr>
    </w:p>
    <w:p w14:paraId="3FB3433A" w14:textId="140E40A9" w:rsidR="00150EEA" w:rsidRPr="00150EEA" w:rsidRDefault="00150EEA" w:rsidP="00150EEA">
      <w:pPr>
        <w:pStyle w:val="Prrafodelista"/>
        <w:numPr>
          <w:ilvl w:val="0"/>
          <w:numId w:val="1"/>
        </w:numPr>
        <w:tabs>
          <w:tab w:val="left" w:pos="4875"/>
        </w:tabs>
        <w:rPr>
          <w:rFonts w:ascii="Arial" w:hAnsi="Arial" w:cs="Arial"/>
          <w:sz w:val="24"/>
          <w:szCs w:val="24"/>
        </w:rPr>
      </w:pPr>
      <w:r w:rsidRPr="00150EEA">
        <w:rPr>
          <w:rFonts w:ascii="Arial" w:hAnsi="Arial" w:cs="Arial"/>
          <w:sz w:val="24"/>
          <w:szCs w:val="24"/>
        </w:rPr>
        <w:t>Con los requisitos funcion</w:t>
      </w:r>
      <w:r>
        <w:rPr>
          <w:rFonts w:ascii="Arial" w:hAnsi="Arial" w:cs="Arial"/>
          <w:sz w:val="24"/>
          <w:szCs w:val="24"/>
        </w:rPr>
        <w:t>ales</w:t>
      </w:r>
      <w:r w:rsidRPr="00150EEA">
        <w:rPr>
          <w:rFonts w:ascii="Arial" w:hAnsi="Arial" w:cs="Arial"/>
          <w:sz w:val="24"/>
          <w:szCs w:val="24"/>
        </w:rPr>
        <w:t xml:space="preserve"> </w:t>
      </w:r>
      <w:r w:rsidRPr="00150EEA">
        <w:rPr>
          <w:rFonts w:ascii="Arial" w:hAnsi="Arial" w:cs="Arial"/>
          <w:sz w:val="24"/>
          <w:szCs w:val="24"/>
        </w:rPr>
        <w:t>defin</w:t>
      </w:r>
      <w:r>
        <w:rPr>
          <w:rFonts w:ascii="Arial" w:hAnsi="Arial" w:cs="Arial"/>
          <w:sz w:val="24"/>
          <w:szCs w:val="24"/>
        </w:rPr>
        <w:t>imos</w:t>
      </w:r>
      <w:r w:rsidRPr="00150EEA">
        <w:rPr>
          <w:rFonts w:ascii="Arial" w:hAnsi="Arial" w:cs="Arial"/>
          <w:sz w:val="24"/>
          <w:szCs w:val="24"/>
        </w:rPr>
        <w:t xml:space="preserve"> las cualidades que el sistema debe tener para que sea eficiente, seguro, fácil de usar y confiable, garantizando una buena experiencia para los usuarios y facilitando la gestión de quejas y reclamos. </w:t>
      </w:r>
    </w:p>
    <w:p w14:paraId="3E650F11" w14:textId="77777777" w:rsidR="00150EEA" w:rsidRPr="00150EEA" w:rsidRDefault="00150EEA" w:rsidP="00150EEA">
      <w:pPr>
        <w:pStyle w:val="Prrafodelista"/>
        <w:tabs>
          <w:tab w:val="left" w:pos="4875"/>
        </w:tabs>
        <w:rPr>
          <w:rFonts w:ascii="Arial" w:hAnsi="Arial" w:cs="Arial"/>
          <w:sz w:val="24"/>
          <w:szCs w:val="24"/>
        </w:rPr>
      </w:pPr>
    </w:p>
    <w:p w14:paraId="01CDF04B" w14:textId="7CDD68FA" w:rsidR="00150EEA" w:rsidRPr="00150EEA" w:rsidRDefault="00150EEA" w:rsidP="00150EEA">
      <w:pPr>
        <w:pStyle w:val="Prrafodelista"/>
        <w:numPr>
          <w:ilvl w:val="0"/>
          <w:numId w:val="1"/>
        </w:numPr>
        <w:tabs>
          <w:tab w:val="left" w:pos="4875"/>
        </w:tabs>
        <w:rPr>
          <w:rFonts w:ascii="Arial" w:hAnsi="Arial" w:cs="Arial"/>
          <w:sz w:val="24"/>
          <w:szCs w:val="24"/>
        </w:rPr>
      </w:pPr>
      <w:r w:rsidRPr="00150EEA">
        <w:rPr>
          <w:rFonts w:ascii="Arial" w:hAnsi="Arial" w:cs="Arial"/>
          <w:sz w:val="24"/>
          <w:szCs w:val="24"/>
        </w:rPr>
        <w:t xml:space="preserve">Los requisitos no funcionales </w:t>
      </w:r>
      <w:r w:rsidRPr="00150EEA">
        <w:rPr>
          <w:rFonts w:ascii="Arial" w:hAnsi="Arial" w:cs="Arial"/>
          <w:sz w:val="24"/>
          <w:szCs w:val="24"/>
        </w:rPr>
        <w:t>son fundamentales para garantizar que el sistema de quejas y reclamos no solo cumpla con sus funciones principales, sino que también ofrezca una experiencia de usuario satisfactoria, confiable y segura. </w:t>
      </w:r>
    </w:p>
    <w:sectPr w:rsidR="00150EEA" w:rsidRPr="00150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94FBC"/>
    <w:multiLevelType w:val="hybridMultilevel"/>
    <w:tmpl w:val="ED08FF8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24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66"/>
    <w:rsid w:val="00150EEA"/>
    <w:rsid w:val="00304109"/>
    <w:rsid w:val="004C4CE8"/>
    <w:rsid w:val="00502F79"/>
    <w:rsid w:val="00586C1E"/>
    <w:rsid w:val="006A349E"/>
    <w:rsid w:val="007A01C9"/>
    <w:rsid w:val="007E1687"/>
    <w:rsid w:val="00945EE7"/>
    <w:rsid w:val="00D67A66"/>
    <w:rsid w:val="00DF6B11"/>
    <w:rsid w:val="00EF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ED567"/>
  <w15:chartTrackingRefBased/>
  <w15:docId w15:val="{5E1E648D-5B27-4EF0-9B0F-AA2CE7FB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A66"/>
  </w:style>
  <w:style w:type="paragraph" w:styleId="Ttulo1">
    <w:name w:val="heading 1"/>
    <w:basedOn w:val="Normal"/>
    <w:next w:val="Normal"/>
    <w:link w:val="Ttulo1Car"/>
    <w:uiPriority w:val="9"/>
    <w:qFormat/>
    <w:rsid w:val="00D6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A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A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A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A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A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A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A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A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A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A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A6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3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Andrea Herreño Gonzalez</dc:creator>
  <cp:keywords/>
  <dc:description/>
  <cp:lastModifiedBy>July Andrea Herreño Gonzalez</cp:lastModifiedBy>
  <cp:revision>2</cp:revision>
  <dcterms:created xsi:type="dcterms:W3CDTF">2025-05-26T17:43:00Z</dcterms:created>
  <dcterms:modified xsi:type="dcterms:W3CDTF">2025-05-26T21:08:00Z</dcterms:modified>
</cp:coreProperties>
</file>