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BE2ED" w14:textId="5563DF88" w:rsidR="00E4661E" w:rsidRPr="00E4661E" w:rsidRDefault="00E4661E" w:rsidP="00E4661E">
      <w:pPr>
        <w:rPr>
          <w:lang w:val="en-US"/>
        </w:rPr>
      </w:pPr>
      <w:r w:rsidRPr="00E4661E">
        <w:rPr>
          <w:b/>
          <w:bCs/>
          <w:lang w:val="en-US"/>
        </w:rPr>
        <w:t>Name:</w:t>
      </w:r>
      <w:r w:rsidRPr="00E4661E">
        <w:rPr>
          <w:lang w:val="en-US"/>
        </w:rPr>
        <w:t xml:space="preserve"> </w:t>
      </w:r>
      <w:proofErr w:type="spellStart"/>
      <w:r w:rsidRPr="00E4661E">
        <w:rPr>
          <w:lang w:val="en-US"/>
        </w:rPr>
        <w:t>Priyadharsinee</w:t>
      </w:r>
      <w:proofErr w:type="spellEnd"/>
      <w:r w:rsidRPr="00E4661E">
        <w:rPr>
          <w:lang w:val="en-US"/>
        </w:rPr>
        <w:t xml:space="preserve"> A</w:t>
      </w:r>
    </w:p>
    <w:p w14:paraId="3D6D8B1E" w14:textId="2D976467" w:rsidR="00E4661E" w:rsidRPr="00E4661E" w:rsidRDefault="00E4661E" w:rsidP="00E4661E">
      <w:pPr>
        <w:rPr>
          <w:lang w:val="en-US"/>
        </w:rPr>
      </w:pPr>
      <w:r w:rsidRPr="00E4661E">
        <w:rPr>
          <w:b/>
          <w:bCs/>
          <w:lang w:val="en-US"/>
        </w:rPr>
        <w:t>Email</w:t>
      </w:r>
      <w:r>
        <w:rPr>
          <w:b/>
          <w:bCs/>
          <w:lang w:val="en-US"/>
        </w:rPr>
        <w:t xml:space="preserve">: </w:t>
      </w:r>
      <w:r w:rsidRPr="00E4661E">
        <w:rPr>
          <w:lang w:val="en-US"/>
        </w:rPr>
        <w:t xml:space="preserve"> srcw222ak135@srcw.ac.in</w:t>
      </w:r>
    </w:p>
    <w:p w14:paraId="2E7EE2C1" w14:textId="77777777" w:rsidR="00E4661E" w:rsidRPr="00E4661E" w:rsidRDefault="00E4661E" w:rsidP="00E4661E">
      <w:pPr>
        <w:rPr>
          <w:lang w:val="en-US"/>
        </w:rPr>
      </w:pPr>
      <w:r w:rsidRPr="00E4661E">
        <w:rPr>
          <w:b/>
          <w:bCs/>
          <w:lang w:val="en-US"/>
        </w:rPr>
        <w:t>Topic:</w:t>
      </w:r>
      <w:r w:rsidRPr="00E4661E">
        <w:rPr>
          <w:lang w:val="en-US"/>
        </w:rPr>
        <w:t xml:space="preserve"> Childhood Trauma and Adult Somatic Symptoms</w:t>
      </w:r>
    </w:p>
    <w:p w14:paraId="54CDCC52" w14:textId="32E4B35C" w:rsidR="00E4661E" w:rsidRPr="00E4661E" w:rsidRDefault="00E4661E" w:rsidP="00E4661E">
      <w:pPr>
        <w:rPr>
          <w:lang w:val="en-US"/>
        </w:rPr>
      </w:pPr>
      <w:r w:rsidRPr="00E4661E">
        <w:rPr>
          <w:b/>
          <w:bCs/>
          <w:lang w:val="en-US"/>
        </w:rPr>
        <w:t>Research Paper:</w:t>
      </w:r>
      <w:r w:rsidRPr="00E4661E">
        <w:rPr>
          <w:lang w:val="en-US"/>
        </w:rPr>
        <w:t xml:space="preserve"> </w:t>
      </w:r>
      <w:hyperlink r:id="rId4" w:history="1">
        <w:r w:rsidRPr="00E4661E">
          <w:rPr>
            <w:rStyle w:val="Hyperlink"/>
          </w:rPr>
          <w:t>Childhood Trauma and Adult Somatic Symptoms - PMC (nih.gov)</w:t>
        </w:r>
      </w:hyperlink>
      <w:r>
        <w:rPr>
          <w:lang w:val="en-US"/>
        </w:rPr>
        <w:t xml:space="preserve"> </w:t>
      </w:r>
    </w:p>
    <w:p w14:paraId="76244731" w14:textId="77777777" w:rsidR="00E4661E" w:rsidRDefault="00E4661E" w:rsidP="00E4661E">
      <w:pPr>
        <w:rPr>
          <w:lang w:val="en-US"/>
        </w:rPr>
      </w:pPr>
    </w:p>
    <w:p w14:paraId="6887AFAC" w14:textId="7BCE0494" w:rsidR="00E4661E" w:rsidRPr="00E4661E" w:rsidRDefault="00E4661E" w:rsidP="00E4661E">
      <w:pPr>
        <w:rPr>
          <w:b/>
          <w:bCs/>
          <w:lang w:val="en-US"/>
        </w:rPr>
      </w:pPr>
      <w:r w:rsidRPr="00E4661E">
        <w:rPr>
          <w:b/>
          <w:bCs/>
          <w:highlight w:val="darkYellow"/>
          <w:lang w:val="en-US"/>
        </w:rPr>
        <w:t>Childhood Trauma and Adult Somatic Symptoms</w:t>
      </w:r>
    </w:p>
    <w:p w14:paraId="7B2B2650" w14:textId="6F728B42" w:rsidR="00E4661E" w:rsidRDefault="00E4661E" w:rsidP="00E4661E">
      <w:pPr>
        <w:rPr>
          <w:lang w:val="en-US"/>
        </w:rPr>
      </w:pPr>
      <w:r w:rsidRPr="00E4661E">
        <w:rPr>
          <w:lang w:val="en-US"/>
        </w:rPr>
        <w:t>The study examines how childhood trauma, such as abuse or neglect, contributes to the development of somatic symptoms in adulthood. It highlights that individuals with a history of trauma are more likely to experience chronic pain and other physical symptoms. The research indicates that this relationship may be mediated by changes in stress response systems and emotional regulation. Effective interventions and therapies are suggested to address both psychological and physical aspects of trauma.</w:t>
      </w:r>
    </w:p>
    <w:p w14:paraId="1CCDE46D" w14:textId="77777777" w:rsidR="00E4661E" w:rsidRPr="00E4661E" w:rsidRDefault="00E4661E" w:rsidP="00E4661E">
      <w:pPr>
        <w:rPr>
          <w:lang w:val="en-US"/>
        </w:rPr>
      </w:pPr>
    </w:p>
    <w:p w14:paraId="4169C618" w14:textId="77777777" w:rsidR="00E4661E" w:rsidRPr="00E4661E" w:rsidRDefault="00E4661E" w:rsidP="00E4661E">
      <w:pPr>
        <w:rPr>
          <w:lang w:val="en-US"/>
        </w:rPr>
      </w:pPr>
      <w:r w:rsidRPr="00E4661E">
        <w:rPr>
          <w:lang w:val="en-US"/>
        </w:rPr>
        <w:t>This research explores the link between childhood trauma and adult somatic symptoms, noting that trauma survivors are at a higher risk for chronic physical issues. It discusses the role of altered stress response mechanisms and emotional dysregulation in this process. The study suggests integrating psychological and physical treatments for better management.</w:t>
      </w:r>
    </w:p>
    <w:p w14:paraId="11E16A74" w14:textId="77777777" w:rsidR="00E4661E" w:rsidRPr="00E4661E" w:rsidRDefault="00E4661E" w:rsidP="00E4661E">
      <w:pPr>
        <w:rPr>
          <w:lang w:val="en-US"/>
        </w:rPr>
      </w:pPr>
    </w:p>
    <w:p w14:paraId="0FBD8E8E" w14:textId="77777777" w:rsidR="00E4661E" w:rsidRPr="00E4661E" w:rsidRDefault="00E4661E" w:rsidP="00E4661E">
      <w:pPr>
        <w:rPr>
          <w:lang w:val="en-US"/>
        </w:rPr>
      </w:pPr>
      <w:r w:rsidRPr="00E4661E">
        <w:rPr>
          <w:lang w:val="en-US"/>
        </w:rPr>
        <w:t>The paper investigates how childhood trauma, including physical and emotional abuse, leads to somatic symptoms in adulthood such as chronic pain and fatigue. It identifies key factors like disrupted neurobiological systems and maladaptive coping strategies. The findings advocate for a combined approach in treating trauma effects, addressing both mental and physical health.</w:t>
      </w:r>
    </w:p>
    <w:p w14:paraId="761289B7" w14:textId="77777777" w:rsidR="00E4661E" w:rsidRPr="00E4661E" w:rsidRDefault="00E4661E" w:rsidP="00E4661E">
      <w:pPr>
        <w:rPr>
          <w:lang w:val="en-US"/>
        </w:rPr>
      </w:pPr>
    </w:p>
    <w:p w14:paraId="403A3129" w14:textId="77777777" w:rsidR="00E4661E" w:rsidRPr="00E4661E" w:rsidRDefault="00E4661E" w:rsidP="00E4661E">
      <w:pPr>
        <w:rPr>
          <w:lang w:val="en-US"/>
        </w:rPr>
      </w:pPr>
      <w:r w:rsidRPr="00E4661E">
        <w:rPr>
          <w:lang w:val="en-US"/>
        </w:rPr>
        <w:t>This paper delves into the impact of childhood trauma on adult somatic symptoms, showing a significant link between early adverse experiences and chronic physical health issues. It reveals that trauma affects neurobiological systems and coping mechanisms, urging the need for comprehensive treatment strategies that address both psychological and somatic aspects.</w:t>
      </w:r>
    </w:p>
    <w:p w14:paraId="137CB928" w14:textId="77777777" w:rsidR="00E4661E" w:rsidRPr="00E4661E" w:rsidRDefault="00E4661E" w:rsidP="00E4661E">
      <w:pPr>
        <w:rPr>
          <w:lang w:val="en-US"/>
        </w:rPr>
      </w:pPr>
    </w:p>
    <w:p w14:paraId="32D7DD0B" w14:textId="77777777" w:rsidR="00E4661E" w:rsidRPr="00E4661E" w:rsidRDefault="00E4661E" w:rsidP="00E4661E">
      <w:pPr>
        <w:rPr>
          <w:lang w:val="en-US"/>
        </w:rPr>
      </w:pPr>
      <w:r w:rsidRPr="00E4661E">
        <w:rPr>
          <w:lang w:val="en-US"/>
        </w:rPr>
        <w:t xml:space="preserve">Key </w:t>
      </w:r>
      <w:proofErr w:type="gramStart"/>
      <w:r w:rsidRPr="00E4661E">
        <w:rPr>
          <w:lang w:val="en-US"/>
        </w:rPr>
        <w:t>Insights :The</w:t>
      </w:r>
      <w:proofErr w:type="gramEnd"/>
      <w:r w:rsidRPr="00E4661E">
        <w:rPr>
          <w:lang w:val="en-US"/>
        </w:rPr>
        <w:t xml:space="preserve"> research underscores the profound impact of childhood trauma on adult health, particularly through somatic symptoms like chronic pain and fatigue. It reveals that trauma alters neurobiological systems and emotional regulation, contributing to physical health issues. Understanding this connection is crucial for developing targeted interventions that address both the psychological and physical consequences of trauma.</w:t>
      </w:r>
    </w:p>
    <w:p w14:paraId="1E47BA9A" w14:textId="77777777" w:rsidR="00E4661E" w:rsidRPr="00E4661E" w:rsidRDefault="00E4661E" w:rsidP="00E4661E">
      <w:pPr>
        <w:rPr>
          <w:lang w:val="en-US"/>
        </w:rPr>
      </w:pPr>
    </w:p>
    <w:p w14:paraId="40CE63FC" w14:textId="77777777" w:rsidR="00E4661E" w:rsidRPr="00E4661E" w:rsidRDefault="00E4661E" w:rsidP="00E4661E">
      <w:pPr>
        <w:rPr>
          <w:lang w:val="en-US"/>
        </w:rPr>
      </w:pPr>
      <w:r w:rsidRPr="00E4661E">
        <w:rPr>
          <w:lang w:val="en-US"/>
        </w:rPr>
        <w:t xml:space="preserve">Potential </w:t>
      </w:r>
      <w:proofErr w:type="gramStart"/>
      <w:r w:rsidRPr="00E4661E">
        <w:rPr>
          <w:lang w:val="en-US"/>
        </w:rPr>
        <w:t>Applications :The</w:t>
      </w:r>
      <w:proofErr w:type="gramEnd"/>
      <w:r w:rsidRPr="00E4661E">
        <w:rPr>
          <w:lang w:val="en-US"/>
        </w:rPr>
        <w:t xml:space="preserve"> findings can guide clinicians in creating holistic treatment plans that incorporate both psychological and physical health interventions for trauma survivors. They suggest integrating trauma-informed care into medical practice to address the complex interplay between emotional and physical health. Additionally, the research supports the development of preventive </w:t>
      </w:r>
      <w:r w:rsidRPr="00E4661E">
        <w:rPr>
          <w:lang w:val="en-US"/>
        </w:rPr>
        <w:lastRenderedPageBreak/>
        <w:t>measures and therapeutic approaches aimed at mitigating the long-term effects of childhood trauma on adult somatic health.</w:t>
      </w:r>
    </w:p>
    <w:p w14:paraId="48DEA3AC" w14:textId="77777777" w:rsidR="00E4661E" w:rsidRPr="00E4661E" w:rsidRDefault="00E4661E" w:rsidP="00E4661E">
      <w:pPr>
        <w:rPr>
          <w:lang w:val="en-US"/>
        </w:rPr>
      </w:pPr>
    </w:p>
    <w:p w14:paraId="2039D142" w14:textId="77777777" w:rsidR="00E4661E" w:rsidRPr="00E4661E" w:rsidRDefault="00E4661E" w:rsidP="00E4661E">
      <w:pPr>
        <w:rPr>
          <w:b/>
          <w:bCs/>
          <w:lang w:val="en-US"/>
        </w:rPr>
      </w:pPr>
      <w:r w:rsidRPr="00E4661E">
        <w:rPr>
          <w:b/>
          <w:bCs/>
          <w:lang w:val="en-US"/>
        </w:rPr>
        <w:t>Evaluation:</w:t>
      </w:r>
    </w:p>
    <w:p w14:paraId="651D874C" w14:textId="77777777" w:rsidR="00E4661E" w:rsidRPr="00E4661E" w:rsidRDefault="00E4661E" w:rsidP="00E4661E">
      <w:pPr>
        <w:rPr>
          <w:lang w:val="en-US"/>
        </w:rPr>
      </w:pPr>
      <w:proofErr w:type="gramStart"/>
      <w:r w:rsidRPr="00E4661E">
        <w:rPr>
          <w:lang w:val="en-US"/>
        </w:rPr>
        <w:t>Clarity  :</w:t>
      </w:r>
      <w:proofErr w:type="gramEnd"/>
      <w:r w:rsidRPr="00E4661E">
        <w:rPr>
          <w:lang w:val="en-US"/>
        </w:rPr>
        <w:t xml:space="preserve"> The final summary clearly conveys the core findings and implications of the research, effectively summarizing the relationship between childhood trauma and adult somatic symptoms. It maintains coherence and relevance throughout.</w:t>
      </w:r>
    </w:p>
    <w:p w14:paraId="38DC62E6" w14:textId="77777777" w:rsidR="00E4661E" w:rsidRPr="00E4661E" w:rsidRDefault="00E4661E" w:rsidP="00E4661E">
      <w:pPr>
        <w:rPr>
          <w:lang w:val="en-US"/>
        </w:rPr>
      </w:pPr>
      <w:proofErr w:type="gramStart"/>
      <w:r w:rsidRPr="00E4661E">
        <w:rPr>
          <w:lang w:val="en-US"/>
        </w:rPr>
        <w:t>Accuracy  :</w:t>
      </w:r>
      <w:proofErr w:type="gramEnd"/>
      <w:r w:rsidRPr="00E4661E">
        <w:rPr>
          <w:lang w:val="en-US"/>
        </w:rPr>
        <w:t xml:space="preserve"> The final summary accurately reflects the research paper's findings, emphasizing key aspects such as the impact of trauma on neurobiological systems and physical health.</w:t>
      </w:r>
    </w:p>
    <w:p w14:paraId="79CAE7CB" w14:textId="77777777" w:rsidR="00E4661E" w:rsidRPr="00E4661E" w:rsidRDefault="00E4661E" w:rsidP="00E4661E">
      <w:pPr>
        <w:rPr>
          <w:lang w:val="en-US"/>
        </w:rPr>
      </w:pPr>
      <w:proofErr w:type="gramStart"/>
      <w:r w:rsidRPr="00E4661E">
        <w:rPr>
          <w:lang w:val="en-US"/>
        </w:rPr>
        <w:t>Relevance  :</w:t>
      </w:r>
      <w:proofErr w:type="gramEnd"/>
      <w:r w:rsidRPr="00E4661E">
        <w:rPr>
          <w:lang w:val="en-US"/>
        </w:rPr>
        <w:t xml:space="preserve"> The insights and applications are highly relevant, providing practical implications for clinical practice and therapeutic strategies based on the research findings.</w:t>
      </w:r>
    </w:p>
    <w:p w14:paraId="782B5991" w14:textId="77777777" w:rsidR="00E4661E" w:rsidRPr="00E4661E" w:rsidRDefault="00E4661E" w:rsidP="00E4661E">
      <w:pPr>
        <w:rPr>
          <w:lang w:val="en-US"/>
        </w:rPr>
      </w:pPr>
    </w:p>
    <w:p w14:paraId="32181593" w14:textId="77777777" w:rsidR="00E4661E" w:rsidRPr="00E4661E" w:rsidRDefault="00E4661E" w:rsidP="00E4661E">
      <w:pPr>
        <w:rPr>
          <w:lang w:val="en-US"/>
        </w:rPr>
      </w:pPr>
      <w:proofErr w:type="gramStart"/>
      <w:r w:rsidRPr="00E4661E">
        <w:rPr>
          <w:lang w:val="en-US"/>
        </w:rPr>
        <w:t>Reflection :</w:t>
      </w:r>
      <w:proofErr w:type="gramEnd"/>
    </w:p>
    <w:p w14:paraId="511ADEDA" w14:textId="610072A8" w:rsidR="00EA1C9C" w:rsidRPr="00E4661E" w:rsidRDefault="00E4661E" w:rsidP="00E4661E">
      <w:pPr>
        <w:rPr>
          <w:lang w:val="en-US"/>
        </w:rPr>
      </w:pPr>
      <w:r w:rsidRPr="00E4661E">
        <w:rPr>
          <w:lang w:val="en-US"/>
        </w:rPr>
        <w:t xml:space="preserve">    In working on this project, I gained a deeper understanding of how childhood trauma can manifest in physical symptoms during adulthood. The process of summarizing and analyzing the research paper helped me appreciate the complexity of trauma's long-term effects. One challenge I faced was distilling the extensive information from the paper into concise and meaningful summaries. This required careful reading and iterative refinement to ensure the accuracy and clarity of the content. Additionally, understanding the nuanced mechanisms through which trauma affects somatic health was both enlightening and thought-provoking. I learned the importance of integrating multiple dimensions of health—psychological and physical—when addressing trauma. This project has highlighted the need for comprehensive approaches in both research and clinical practice, as well as the value of evidence-based insights in shaping effective interventions. Overall, this experience has enriched my perspective on trauma and its far-reaching implications, and I am eager to apply these insights in future studies or professional endeavors.</w:t>
      </w:r>
    </w:p>
    <w:sectPr w:rsidR="00EA1C9C" w:rsidRPr="00E466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9C"/>
    <w:rsid w:val="00E4661E"/>
    <w:rsid w:val="00EA1C9C"/>
    <w:rsid w:val="00F80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2333"/>
  <w15:chartTrackingRefBased/>
  <w15:docId w15:val="{C4003140-967F-4D25-8565-E091D5D4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61E"/>
    <w:rPr>
      <w:color w:val="0563C1" w:themeColor="hyperlink"/>
      <w:u w:val="single"/>
    </w:rPr>
  </w:style>
  <w:style w:type="character" w:styleId="UnresolvedMention">
    <w:name w:val="Unresolved Mention"/>
    <w:basedOn w:val="DefaultParagraphFont"/>
    <w:uiPriority w:val="99"/>
    <w:semiHidden/>
    <w:unhideWhenUsed/>
    <w:rsid w:val="00E46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10241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Mahadhev</dc:creator>
  <cp:keywords/>
  <dc:description/>
  <cp:lastModifiedBy>Priya Mahadhev</cp:lastModifiedBy>
  <cp:revision>2</cp:revision>
  <dcterms:created xsi:type="dcterms:W3CDTF">2024-09-02T14:36:00Z</dcterms:created>
  <dcterms:modified xsi:type="dcterms:W3CDTF">2024-09-02T14:44:00Z</dcterms:modified>
</cp:coreProperties>
</file>