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 xml:space="preserve">APPLICATION OF LEARNING </w:t>
      </w:r>
    </w:p>
    <w:p w:rsid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Systems Analysis &amp; Requirement Documentation</w:t>
      </w:r>
    </w:p>
    <w:p w:rsidR="003618B2" w:rsidRPr="00B635E0" w:rsidRDefault="003618B2" w:rsidP="0036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IRADUKUNDA Marie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Noella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Manishimwe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Louange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NDIZEYE Innocent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UWASE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Cyizere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Nadege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RUKUNDO Prince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MURAGIJIMANA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Gentille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KATUSHABE Valentine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RUGAMBA Jackson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MASENGESHO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Anitha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UMWARI </w:t>
      </w:r>
      <w:proofErr w:type="spellStart"/>
      <w:r w:rsidRPr="00B635E0">
        <w:rPr>
          <w:rFonts w:ascii="Times New Roman" w:eastAsia="Times New Roman" w:hAnsi="Times New Roman" w:cs="Times New Roman"/>
          <w:sz w:val="24"/>
          <w:szCs w:val="24"/>
        </w:rPr>
        <w:t>Benitha</w:t>
      </w:r>
      <w:proofErr w:type="spellEnd"/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18B2" w:rsidRPr="00B635E0" w:rsidRDefault="003618B2" w:rsidP="00361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5E0">
        <w:rPr>
          <w:rFonts w:ascii="Times New Roman" w:eastAsia="Times New Roman" w:hAnsi="Times New Roman" w:cs="Times New Roman"/>
          <w:sz w:val="24"/>
          <w:szCs w:val="24"/>
        </w:rPr>
        <w:t xml:space="preserve">AGABA Pride </w:t>
      </w:r>
    </w:p>
    <w:p w:rsidR="003618B2" w:rsidRPr="00CC2092" w:rsidRDefault="003618B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CC2092" w:rsidRPr="00CC2092" w:rsidRDefault="003618B2" w:rsidP="00CC20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2092" w:rsidRPr="00CC2092" w:rsidRDefault="00CC2092" w:rsidP="00CC209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SECTION 1: DATA MANAGEMENT AND ANALYSIS</w:t>
      </w:r>
    </w:p>
    <w:p w:rsidR="00CC2092" w:rsidRPr="00CC2092" w:rsidRDefault="00CC2092" w:rsidP="00CC209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1.1 Data Collection Tools &amp; Methodologies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Project:</w:t>
      </w:r>
      <w:r w:rsidRPr="00CC2092">
        <w:rPr>
          <w:rFonts w:ascii="Arial" w:eastAsia="Times New Roman" w:hAnsi="Arial" w:cs="Arial"/>
          <w:sz w:val="24"/>
          <w:szCs w:val="24"/>
        </w:rPr>
        <w:t xml:space="preserve"> CRM System Development for Retail Operations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sz w:val="24"/>
          <w:szCs w:val="24"/>
        </w:rPr>
        <w:t>To ensure a comprehensive understanding of the business environment, a multi-faceted data collection strategy is employed:</w:t>
      </w:r>
    </w:p>
    <w:p w:rsidR="00CC2092" w:rsidRPr="00CC2092" w:rsidRDefault="00CC2092" w:rsidP="00CC209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Structured Interview Guides:</w:t>
      </w:r>
      <w:r w:rsidRPr="00CC2092">
        <w:rPr>
          <w:rFonts w:ascii="Arial" w:eastAsia="Times New Roman" w:hAnsi="Arial" w:cs="Arial"/>
          <w:sz w:val="24"/>
          <w:szCs w:val="24"/>
        </w:rPr>
        <w:t xml:space="preserve"> Conducted with management and frontline staff to identify high-level business goals and specific workflow bottlenecks.</w:t>
      </w:r>
    </w:p>
    <w:p w:rsidR="00CC2092" w:rsidRPr="00CC2092" w:rsidRDefault="00CC2092" w:rsidP="00CC209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i/>
          <w:iCs/>
          <w:sz w:val="24"/>
          <w:szCs w:val="24"/>
        </w:rPr>
        <w:t>Critical Inquiry:</w:t>
      </w:r>
      <w:r w:rsidRPr="00CC2092">
        <w:rPr>
          <w:rFonts w:ascii="Arial" w:eastAsia="Times New Roman" w:hAnsi="Arial" w:cs="Arial"/>
          <w:sz w:val="24"/>
          <w:szCs w:val="24"/>
        </w:rPr>
        <w:t xml:space="preserve"> "In what specific stages of the customer journey does the current system fail to capture or convert sales opportunities?"</w:t>
      </w:r>
    </w:p>
    <w:p w:rsidR="00CC2092" w:rsidRPr="00CC2092" w:rsidRDefault="00CC2092" w:rsidP="00CC209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Quantitative Questionnaires:</w:t>
      </w:r>
      <w:r w:rsidRPr="00CC2092">
        <w:rPr>
          <w:rFonts w:ascii="Arial" w:eastAsia="Times New Roman" w:hAnsi="Arial" w:cs="Arial"/>
          <w:sz w:val="24"/>
          <w:szCs w:val="24"/>
        </w:rPr>
        <w:t xml:space="preserve"> Distributed to customers to measure Key Performance Indicators (KPIs) such as ease of use, brand loyalty, and system responsiveness.</w:t>
      </w:r>
    </w:p>
    <w:p w:rsidR="00CC2092" w:rsidRPr="00CC2092" w:rsidRDefault="00CC2092" w:rsidP="00CC209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Legacy Documentation Audit:</w:t>
      </w:r>
      <w:r w:rsidRPr="00CC2092">
        <w:rPr>
          <w:rFonts w:ascii="Arial" w:eastAsia="Times New Roman" w:hAnsi="Arial" w:cs="Arial"/>
          <w:sz w:val="24"/>
          <w:szCs w:val="24"/>
        </w:rPr>
        <w:t xml:space="preserve"> A thorough review of existing technical manuals, process maps, and historical error logs to ensure backward compatibility and data migration accuracy.</w:t>
      </w:r>
    </w:p>
    <w:p w:rsidR="00CC2092" w:rsidRPr="00CC2092" w:rsidRDefault="00CC2092" w:rsidP="00CC209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Continuous Feedback Loops:</w:t>
      </w:r>
      <w:r w:rsidRPr="00CC2092">
        <w:rPr>
          <w:rFonts w:ascii="Arial" w:eastAsia="Times New Roman" w:hAnsi="Arial" w:cs="Arial"/>
          <w:sz w:val="24"/>
          <w:szCs w:val="24"/>
        </w:rPr>
        <w:t xml:space="preserve"> Implementation of an online form for employees to log real-time bugs and suggest feature enhancements during the beta phase.</w:t>
      </w:r>
    </w:p>
    <w:p w:rsidR="00CC2092" w:rsidRPr="00CC2092" w:rsidRDefault="00CC2092" w:rsidP="00CC209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In-Store Observational Analysis:</w:t>
      </w:r>
      <w:r w:rsidRPr="00CC2092">
        <w:rPr>
          <w:rFonts w:ascii="Arial" w:eastAsia="Times New Roman" w:hAnsi="Arial" w:cs="Arial"/>
          <w:sz w:val="24"/>
          <w:szCs w:val="24"/>
        </w:rPr>
        <w:t xml:space="preserve"> On-site measurement of transaction times and physical system usage patterns to optimize the User Interface (UI).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lastRenderedPageBreak/>
        <w:t>1.2 Data Interpretation, Visualization, and Strategy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Project:</w:t>
      </w:r>
      <w:r w:rsidRPr="00CC2092">
        <w:rPr>
          <w:rFonts w:ascii="Arial" w:eastAsia="Times New Roman" w:hAnsi="Arial" w:cs="Arial"/>
          <w:sz w:val="24"/>
          <w:szCs w:val="24"/>
        </w:rPr>
        <w:t xml:space="preserve"> Educational Web Platform (KCI Ltd)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sz w:val="24"/>
          <w:szCs w:val="24"/>
        </w:rPr>
        <w:t>Turning raw data into actionable insights through advanced analysis:</w:t>
      </w:r>
    </w:p>
    <w:p w:rsidR="00CC2092" w:rsidRPr="00CC2092" w:rsidRDefault="00CC2092" w:rsidP="00CC209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Analytical Focus:</w:t>
      </w:r>
    </w:p>
    <w:p w:rsidR="00CC2092" w:rsidRPr="00CC2092" w:rsidRDefault="00CC2092" w:rsidP="00CC209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Engagement Patterns:</w:t>
      </w:r>
      <w:r w:rsidRPr="00CC2092">
        <w:rPr>
          <w:rFonts w:ascii="Arial" w:eastAsia="Times New Roman" w:hAnsi="Arial" w:cs="Arial"/>
          <w:sz w:val="24"/>
          <w:szCs w:val="24"/>
        </w:rPr>
        <w:t xml:space="preserve"> Utilizing funnel analysis to identify specific points where students drop off during course modules.</w:t>
      </w:r>
    </w:p>
    <w:p w:rsidR="00CC2092" w:rsidRPr="00CC2092" w:rsidRDefault="00CC2092" w:rsidP="00CC209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User Preference Mapping:</w:t>
      </w:r>
      <w:r w:rsidRPr="00CC2092">
        <w:rPr>
          <w:rFonts w:ascii="Arial" w:eastAsia="Times New Roman" w:hAnsi="Arial" w:cs="Arial"/>
          <w:sz w:val="24"/>
          <w:szCs w:val="24"/>
        </w:rPr>
        <w:t xml:space="preserve"> Analyzing enrollment data to determine high-demand course categories and instructor popularity.</w:t>
      </w:r>
    </w:p>
    <w:p w:rsidR="00CC2092" w:rsidRPr="00CC2092" w:rsidRDefault="00CC2092" w:rsidP="00CC209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Competitive Gap Analysis:</w:t>
      </w:r>
      <w:r w:rsidRPr="00CC2092">
        <w:rPr>
          <w:rFonts w:ascii="Arial" w:eastAsia="Times New Roman" w:hAnsi="Arial" w:cs="Arial"/>
          <w:sz w:val="24"/>
          <w:szCs w:val="24"/>
        </w:rPr>
        <w:t xml:space="preserve"> Reviewing user feedback to identify features offered by competitors that are currently missing from the KCI platform.</w:t>
      </w:r>
    </w:p>
    <w:p w:rsidR="00CC2092" w:rsidRPr="00CC2092" w:rsidRDefault="00CC2092" w:rsidP="00CC209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Visualization Techniques:</w:t>
      </w:r>
    </w:p>
    <w:p w:rsidR="00CC2092" w:rsidRPr="00CC2092" w:rsidRDefault="00CC2092" w:rsidP="00CC209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Trend Graphs:</w:t>
      </w:r>
      <w:r w:rsidRPr="00CC2092">
        <w:rPr>
          <w:rFonts w:ascii="Arial" w:eastAsia="Times New Roman" w:hAnsi="Arial" w:cs="Arial"/>
          <w:sz w:val="24"/>
          <w:szCs w:val="24"/>
        </w:rPr>
        <w:t xml:space="preserve"> For monitoring growth in user acquisition over time.</w:t>
      </w:r>
    </w:p>
    <w:p w:rsidR="00CC2092" w:rsidRPr="00CC2092" w:rsidRDefault="00CC2092" w:rsidP="00CC209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C2092">
        <w:rPr>
          <w:rFonts w:ascii="Arial" w:eastAsia="Times New Roman" w:hAnsi="Arial" w:cs="Arial"/>
          <w:b/>
          <w:bCs/>
          <w:sz w:val="24"/>
          <w:szCs w:val="24"/>
        </w:rPr>
        <w:t>Heatmaps</w:t>
      </w:r>
      <w:proofErr w:type="spellEnd"/>
      <w:r w:rsidRPr="00CC209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CC2092">
        <w:rPr>
          <w:rFonts w:ascii="Arial" w:eastAsia="Times New Roman" w:hAnsi="Arial" w:cs="Arial"/>
          <w:sz w:val="24"/>
          <w:szCs w:val="24"/>
        </w:rPr>
        <w:t xml:space="preserve"> To visualize user interaction hotspots on the landing page.</w:t>
      </w:r>
    </w:p>
    <w:p w:rsidR="00CC2092" w:rsidRPr="00CC2092" w:rsidRDefault="00CC2092" w:rsidP="00CC209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Development Prioritization:</w:t>
      </w:r>
    </w:p>
    <w:p w:rsidR="00CC2092" w:rsidRPr="00CC2092" w:rsidRDefault="00CC2092" w:rsidP="00CC209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High Priority:</w:t>
      </w:r>
      <w:r w:rsidRPr="00CC2092">
        <w:rPr>
          <w:rFonts w:ascii="Arial" w:eastAsia="Times New Roman" w:hAnsi="Arial" w:cs="Arial"/>
          <w:sz w:val="24"/>
          <w:szCs w:val="24"/>
        </w:rPr>
        <w:t xml:space="preserve"> Real-time progress tracking and a mobile-optimized video player.</w:t>
      </w:r>
    </w:p>
    <w:p w:rsidR="00CC2092" w:rsidRPr="00CC2092" w:rsidRDefault="00CC2092" w:rsidP="00CC209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Medium Priority:</w:t>
      </w:r>
      <w:r w:rsidRPr="00CC2092">
        <w:rPr>
          <w:rFonts w:ascii="Arial" w:eastAsia="Times New Roman" w:hAnsi="Arial" w:cs="Arial"/>
          <w:sz w:val="24"/>
          <w:szCs w:val="24"/>
        </w:rPr>
        <w:t xml:space="preserve"> Peer-to-peer discussion forums and AI-driven course recommendations.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1.3 Data Categorization, Cleansing, and Reporting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Project:</w:t>
      </w:r>
      <w:r w:rsidRPr="00CC2092">
        <w:rPr>
          <w:rFonts w:ascii="Arial" w:eastAsia="Times New Roman" w:hAnsi="Arial" w:cs="Arial"/>
          <w:sz w:val="24"/>
          <w:szCs w:val="24"/>
        </w:rPr>
        <w:t xml:space="preserve"> Employee Information System (EIS)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sz w:val="24"/>
          <w:szCs w:val="24"/>
        </w:rPr>
        <w:t>Ensuring data integrity is the foundation of a reliable HR system:</w:t>
      </w:r>
    </w:p>
    <w:p w:rsidR="00CC2092" w:rsidRPr="00CC2092" w:rsidRDefault="00CC2092" w:rsidP="00CC209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Categorization:</w:t>
      </w:r>
      <w:r w:rsidRPr="00CC2092">
        <w:rPr>
          <w:rFonts w:ascii="Arial" w:eastAsia="Times New Roman" w:hAnsi="Arial" w:cs="Arial"/>
          <w:sz w:val="24"/>
          <w:szCs w:val="24"/>
        </w:rPr>
        <w:t xml:space="preserve"> Data is segmented into four pillars: Personal Identifiable Information (PII), Professional Records (contracts/roles), Performance Metrics (KPIs/Appraisals), and System Permission levels.</w:t>
      </w:r>
    </w:p>
    <w:p w:rsidR="00CC2092" w:rsidRPr="00CC2092" w:rsidRDefault="00CC2092" w:rsidP="00CC209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The Cleansing Process:</w:t>
      </w:r>
    </w:p>
    <w:p w:rsidR="00CC2092" w:rsidRPr="00CC2092" w:rsidRDefault="00CC2092" w:rsidP="00CC2092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Deduplication:</w:t>
      </w:r>
      <w:r w:rsidRPr="00CC2092">
        <w:rPr>
          <w:rFonts w:ascii="Arial" w:eastAsia="Times New Roman" w:hAnsi="Arial" w:cs="Arial"/>
          <w:sz w:val="24"/>
          <w:szCs w:val="24"/>
        </w:rPr>
        <w:t xml:space="preserve"> Removing redundant employee records.</w:t>
      </w:r>
    </w:p>
    <w:p w:rsidR="00CC2092" w:rsidRPr="00CC2092" w:rsidRDefault="00CC2092" w:rsidP="00CC2092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Standardization:</w:t>
      </w:r>
      <w:r w:rsidRPr="00CC2092">
        <w:rPr>
          <w:rFonts w:ascii="Arial" w:eastAsia="Times New Roman" w:hAnsi="Arial" w:cs="Arial"/>
          <w:sz w:val="24"/>
          <w:szCs w:val="24"/>
        </w:rPr>
        <w:t xml:space="preserve"> Normalizing date formats and naming conventions across departments.</w:t>
      </w:r>
    </w:p>
    <w:p w:rsidR="00CC2092" w:rsidRPr="00CC2092" w:rsidRDefault="00CC2092" w:rsidP="00CC2092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Validation:</w:t>
      </w:r>
      <w:r w:rsidRPr="00CC2092">
        <w:rPr>
          <w:rFonts w:ascii="Arial" w:eastAsia="Times New Roman" w:hAnsi="Arial" w:cs="Arial"/>
          <w:sz w:val="24"/>
          <w:szCs w:val="24"/>
        </w:rPr>
        <w:t xml:space="preserve"> Filling missing values through automated triggers sent to department heads.</w:t>
      </w:r>
    </w:p>
    <w:p w:rsidR="00CC2092" w:rsidRPr="00CC2092" w:rsidRDefault="00CC2092" w:rsidP="00CC209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Outcome:</w:t>
      </w:r>
      <w:r w:rsidRPr="00CC2092">
        <w:rPr>
          <w:rFonts w:ascii="Arial" w:eastAsia="Times New Roman" w:hAnsi="Arial" w:cs="Arial"/>
          <w:sz w:val="24"/>
          <w:szCs w:val="24"/>
        </w:rPr>
        <w:t xml:space="preserve"> A refined, "single source of truth" dataset that empowers HR with accurate reporting and gap analysis for future hiring needs.</w:t>
      </w:r>
    </w:p>
    <w:p w:rsidR="00CC2092" w:rsidRPr="00CC2092" w:rsidRDefault="003618B2" w:rsidP="00CC20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2092" w:rsidRPr="00CC2092" w:rsidRDefault="00CC2092" w:rsidP="00CC209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SECTION 2: PROJECT SCOPE AND REQUIREMENT ANALYSIS</w:t>
      </w:r>
    </w:p>
    <w:p w:rsidR="00CC2092" w:rsidRPr="00CC2092" w:rsidRDefault="00CC2092" w:rsidP="00CC209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2.1 Scope Definition &amp; Classification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Project:</w:t>
      </w:r>
      <w:r w:rsidRPr="00CC2092">
        <w:rPr>
          <w:rFonts w:ascii="Arial" w:eastAsia="Times New Roman" w:hAnsi="Arial" w:cs="Arial"/>
          <w:sz w:val="24"/>
          <w:szCs w:val="24"/>
        </w:rPr>
        <w:t xml:space="preserve"> Sustainability Tracking Mobile Platform</w:t>
      </w:r>
    </w:p>
    <w:p w:rsidR="00CC2092" w:rsidRPr="00CC2092" w:rsidRDefault="00CC2092" w:rsidP="00CC209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lastRenderedPageBreak/>
        <w:t>Project Goal:</w:t>
      </w:r>
      <w:r w:rsidRPr="00CC2092">
        <w:rPr>
          <w:rFonts w:ascii="Arial" w:eastAsia="Times New Roman" w:hAnsi="Arial" w:cs="Arial"/>
          <w:sz w:val="24"/>
          <w:szCs w:val="24"/>
        </w:rPr>
        <w:t xml:space="preserve"> To drive environmental impact through gamified carbon footprint tracking.</w:t>
      </w:r>
    </w:p>
    <w:p w:rsidR="00CC2092" w:rsidRPr="00CC2092" w:rsidRDefault="00CC2092" w:rsidP="00CC209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Project Boundaries:</w:t>
      </w:r>
    </w:p>
    <w:p w:rsidR="00CC2092" w:rsidRPr="00CC2092" w:rsidRDefault="00CC2092" w:rsidP="00CC2092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In-Scope:</w:t>
      </w:r>
      <w:r w:rsidRPr="00CC2092">
        <w:rPr>
          <w:rFonts w:ascii="Arial" w:eastAsia="Times New Roman" w:hAnsi="Arial" w:cs="Arial"/>
          <w:sz w:val="24"/>
          <w:szCs w:val="24"/>
        </w:rPr>
        <w:t xml:space="preserve"> Real-time push notifications, user-specific sustainability tips, and a visual environmental impact dashboard.</w:t>
      </w:r>
    </w:p>
    <w:p w:rsidR="00CC2092" w:rsidRPr="00CC2092" w:rsidRDefault="00CC2092" w:rsidP="00CC2092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Out-of-Scope:</w:t>
      </w:r>
      <w:r w:rsidRPr="00CC2092">
        <w:rPr>
          <w:rFonts w:ascii="Arial" w:eastAsia="Times New Roman" w:hAnsi="Arial" w:cs="Arial"/>
          <w:sz w:val="24"/>
          <w:szCs w:val="24"/>
        </w:rPr>
        <w:t xml:space="preserve"> Direct e-commerce sales and physical hardware production (</w:t>
      </w:r>
      <w:proofErr w:type="spellStart"/>
      <w:r w:rsidRPr="00CC2092">
        <w:rPr>
          <w:rFonts w:ascii="Arial" w:eastAsia="Times New Roman" w:hAnsi="Arial" w:cs="Arial"/>
          <w:sz w:val="24"/>
          <w:szCs w:val="24"/>
        </w:rPr>
        <w:t>IoT</w:t>
      </w:r>
      <w:proofErr w:type="spellEnd"/>
      <w:r w:rsidRPr="00CC2092">
        <w:rPr>
          <w:rFonts w:ascii="Arial" w:eastAsia="Times New Roman" w:hAnsi="Arial" w:cs="Arial"/>
          <w:sz w:val="24"/>
          <w:szCs w:val="24"/>
        </w:rPr>
        <w:t xml:space="preserve"> devices).</w:t>
      </w:r>
    </w:p>
    <w:p w:rsidR="00CC2092" w:rsidRPr="00CC2092" w:rsidRDefault="00CC2092" w:rsidP="00CC209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Requirement Breakdown:</w:t>
      </w:r>
    </w:p>
    <w:p w:rsidR="00CC2092" w:rsidRPr="00CC2092" w:rsidRDefault="00CC2092" w:rsidP="00CC2092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Functional (FR):</w:t>
      </w:r>
      <w:r w:rsidRPr="00CC2092">
        <w:rPr>
          <w:rFonts w:ascii="Arial" w:eastAsia="Times New Roman" w:hAnsi="Arial" w:cs="Arial"/>
          <w:sz w:val="24"/>
          <w:szCs w:val="24"/>
        </w:rPr>
        <w:t xml:space="preserve"> User login system, push notifications, and carbon calculator logic.</w:t>
      </w:r>
    </w:p>
    <w:p w:rsidR="00CC2092" w:rsidRPr="00CC2092" w:rsidRDefault="00CC2092" w:rsidP="00CC2092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Non-Functional (NFR):</w:t>
      </w:r>
      <w:r w:rsidRPr="00CC2092">
        <w:rPr>
          <w:rFonts w:ascii="Arial" w:eastAsia="Times New Roman" w:hAnsi="Arial" w:cs="Arial"/>
          <w:sz w:val="24"/>
          <w:szCs w:val="24"/>
        </w:rPr>
        <w:t xml:space="preserve"> Dashboard loading time (&lt;3s) and end-to-end data encryption for user privacy.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2.2 School Management Platform Context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Project:</w:t>
      </w:r>
      <w:r w:rsidRPr="00CC2092">
        <w:rPr>
          <w:rFonts w:ascii="Arial" w:eastAsia="Times New Roman" w:hAnsi="Arial" w:cs="Arial"/>
          <w:sz w:val="24"/>
          <w:szCs w:val="24"/>
        </w:rPr>
        <w:t xml:space="preserve"> Educational Communication and Financial System</w:t>
      </w:r>
    </w:p>
    <w:p w:rsidR="00CC2092" w:rsidRPr="00CC2092" w:rsidRDefault="00CC2092" w:rsidP="00CC209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Problem Statement:</w:t>
      </w:r>
      <w:r w:rsidRPr="00CC2092">
        <w:rPr>
          <w:rFonts w:ascii="Arial" w:eastAsia="Times New Roman" w:hAnsi="Arial" w:cs="Arial"/>
          <w:sz w:val="24"/>
          <w:szCs w:val="24"/>
        </w:rPr>
        <w:t xml:space="preserve"> Significant communication gaps between the accounting office, parents, and teachers regarding student performance and fee status.</w:t>
      </w:r>
    </w:p>
    <w:p w:rsidR="00CC2092" w:rsidRPr="00CC2092" w:rsidRDefault="00CC2092" w:rsidP="00CC209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Requirements Hierarchy:</w:t>
      </w:r>
    </w:p>
    <w:p w:rsidR="00CC2092" w:rsidRPr="00CC2092" w:rsidRDefault="00CC2092" w:rsidP="00CC2092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Critical (Functional):</w:t>
      </w:r>
      <w:r w:rsidRPr="00CC2092">
        <w:rPr>
          <w:rFonts w:ascii="Arial" w:eastAsia="Times New Roman" w:hAnsi="Arial" w:cs="Arial"/>
          <w:sz w:val="24"/>
          <w:szCs w:val="24"/>
        </w:rPr>
        <w:t xml:space="preserve"> Integrated fee payment gateway with automated digital receipts and student performance tracking.</w:t>
      </w:r>
    </w:p>
    <w:p w:rsidR="00CC2092" w:rsidRPr="00CC2092" w:rsidRDefault="00CC2092" w:rsidP="00CC2092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Quality (Non-Functional):</w:t>
      </w:r>
      <w:r w:rsidRPr="00CC2092">
        <w:rPr>
          <w:rFonts w:ascii="Arial" w:eastAsia="Times New Roman" w:hAnsi="Arial" w:cs="Arial"/>
          <w:sz w:val="24"/>
          <w:szCs w:val="24"/>
        </w:rPr>
        <w:t xml:space="preserve"> 24/7 system availability, restricted role-based access control (RBAC), and high reliability for financial data.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 xml:space="preserve">2.3 </w:t>
      </w:r>
      <w:proofErr w:type="spellStart"/>
      <w:r w:rsidRPr="00CC2092">
        <w:rPr>
          <w:rFonts w:ascii="Arial" w:eastAsia="Times New Roman" w:hAnsi="Arial" w:cs="Arial"/>
          <w:b/>
          <w:bCs/>
          <w:sz w:val="30"/>
          <w:szCs w:val="30"/>
        </w:rPr>
        <w:t>EcoClean</w:t>
      </w:r>
      <w:proofErr w:type="spellEnd"/>
      <w:r w:rsidRPr="00CC2092">
        <w:rPr>
          <w:rFonts w:ascii="Arial" w:eastAsia="Times New Roman" w:hAnsi="Arial" w:cs="Arial"/>
          <w:b/>
          <w:bCs/>
          <w:sz w:val="30"/>
          <w:szCs w:val="30"/>
        </w:rPr>
        <w:t xml:space="preserve"> Ltd: Product Development Analysis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Objective:</w:t>
      </w:r>
      <w:r w:rsidRPr="00CC2092">
        <w:rPr>
          <w:rFonts w:ascii="Arial" w:eastAsia="Times New Roman" w:hAnsi="Arial" w:cs="Arial"/>
          <w:sz w:val="24"/>
          <w:szCs w:val="24"/>
        </w:rPr>
        <w:t xml:space="preserve"> Expanding the market for eco-friendly industrial cleaning solutions.</w:t>
      </w:r>
    </w:p>
    <w:p w:rsidR="00CC2092" w:rsidRPr="00CC2092" w:rsidRDefault="00CC2092" w:rsidP="00CC209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Market Analysis:</w:t>
      </w:r>
      <w:r w:rsidRPr="00CC2092">
        <w:rPr>
          <w:rFonts w:ascii="Arial" w:eastAsia="Times New Roman" w:hAnsi="Arial" w:cs="Arial"/>
          <w:sz w:val="24"/>
          <w:szCs w:val="24"/>
        </w:rPr>
        <w:t xml:space="preserve"> Benchmarking against international "Green" standards and conducting consumer surveys on packaging preferences.</w:t>
      </w:r>
    </w:p>
    <w:p w:rsidR="00CC2092" w:rsidRPr="00CC2092" w:rsidRDefault="00CC2092" w:rsidP="00CC209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Technical Requirements:</w:t>
      </w:r>
      <w:r w:rsidRPr="00CC2092">
        <w:rPr>
          <w:rFonts w:ascii="Arial" w:eastAsia="Times New Roman" w:hAnsi="Arial" w:cs="Arial"/>
          <w:sz w:val="24"/>
          <w:szCs w:val="24"/>
        </w:rPr>
        <w:t xml:space="preserve"> Development of 95% biodegradable formulas, recycled material packaging, and QR-code-based traceability for the supply chain.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 xml:space="preserve">2.4 </w:t>
      </w:r>
      <w:proofErr w:type="spellStart"/>
      <w:r w:rsidRPr="00CC2092">
        <w:rPr>
          <w:rFonts w:ascii="Arial" w:eastAsia="Times New Roman" w:hAnsi="Arial" w:cs="Arial"/>
          <w:b/>
          <w:bCs/>
          <w:sz w:val="30"/>
          <w:szCs w:val="30"/>
        </w:rPr>
        <w:t>EcoTech</w:t>
      </w:r>
      <w:proofErr w:type="spellEnd"/>
      <w:r w:rsidRPr="00CC2092">
        <w:rPr>
          <w:rFonts w:ascii="Arial" w:eastAsia="Times New Roman" w:hAnsi="Arial" w:cs="Arial"/>
          <w:b/>
          <w:bCs/>
          <w:sz w:val="30"/>
          <w:szCs w:val="30"/>
        </w:rPr>
        <w:t xml:space="preserve"> Industries: Operational Efficiency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Focus:</w:t>
      </w:r>
      <w:r w:rsidRPr="00CC2092">
        <w:rPr>
          <w:rFonts w:ascii="Arial" w:eastAsia="Times New Roman" w:hAnsi="Arial" w:cs="Arial"/>
          <w:sz w:val="24"/>
          <w:szCs w:val="24"/>
        </w:rPr>
        <w:t xml:space="preserve"> Mitigating industrial waste and optimizing energy consumption.</w:t>
      </w:r>
    </w:p>
    <w:p w:rsidR="00CC2092" w:rsidRPr="00CC2092" w:rsidRDefault="00CC2092" w:rsidP="00CC209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Functional Requirements:</w:t>
      </w:r>
      <w:r w:rsidRPr="00CC2092">
        <w:rPr>
          <w:rFonts w:ascii="Arial" w:eastAsia="Times New Roman" w:hAnsi="Arial" w:cs="Arial"/>
          <w:sz w:val="24"/>
          <w:szCs w:val="24"/>
        </w:rPr>
        <w:t xml:space="preserve"> Real-time energy monitoring sensors and automated alerts for consumption spikes.</w:t>
      </w:r>
    </w:p>
    <w:p w:rsidR="00CC2092" w:rsidRPr="00CC2092" w:rsidRDefault="00CC2092" w:rsidP="00CC209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Non-Functional Requirements:</w:t>
      </w:r>
      <w:r w:rsidRPr="00CC2092">
        <w:rPr>
          <w:rFonts w:ascii="Arial" w:eastAsia="Times New Roman" w:hAnsi="Arial" w:cs="Arial"/>
          <w:sz w:val="24"/>
          <w:szCs w:val="24"/>
        </w:rPr>
        <w:t xml:space="preserve"> 99.9% data accuracy and system scalability to support additional factory branches.</w:t>
      </w:r>
    </w:p>
    <w:p w:rsidR="00CC2092" w:rsidRPr="00CC2092" w:rsidRDefault="003618B2" w:rsidP="00CC20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2092" w:rsidRPr="00CC2092" w:rsidRDefault="00CC2092" w:rsidP="00CC209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SECTION 3: USER-CENTRIC DESIGN AND ARCHITECTURE</w:t>
      </w:r>
    </w:p>
    <w:p w:rsidR="00CC2092" w:rsidRPr="00CC2092" w:rsidRDefault="00CC2092" w:rsidP="00CC209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3.1 Target Audience Mapping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lastRenderedPageBreak/>
        <w:t>System:</w:t>
      </w:r>
      <w:r w:rsidRPr="00CC2092">
        <w:rPr>
          <w:rFonts w:ascii="Arial" w:eastAsia="Times New Roman" w:hAnsi="Arial" w:cs="Arial"/>
          <w:sz w:val="24"/>
          <w:szCs w:val="24"/>
        </w:rPr>
        <w:t xml:space="preserve"> Integrated School Information Portal</w:t>
      </w:r>
    </w:p>
    <w:p w:rsidR="00CC2092" w:rsidRPr="00CC2092" w:rsidRDefault="00CC2092" w:rsidP="00CC209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Students:</w:t>
      </w:r>
      <w:r w:rsidRPr="00CC2092">
        <w:rPr>
          <w:rFonts w:ascii="Arial" w:eastAsia="Times New Roman" w:hAnsi="Arial" w:cs="Arial"/>
          <w:sz w:val="24"/>
          <w:szCs w:val="24"/>
        </w:rPr>
        <w:t xml:space="preserve"> Primary need for assignment access and exam result transparency.</w:t>
      </w:r>
    </w:p>
    <w:p w:rsidR="00CC2092" w:rsidRPr="00CC2092" w:rsidRDefault="00CC2092" w:rsidP="00CC209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Parents:</w:t>
      </w:r>
      <w:r w:rsidRPr="00CC2092">
        <w:rPr>
          <w:rFonts w:ascii="Arial" w:eastAsia="Times New Roman" w:hAnsi="Arial" w:cs="Arial"/>
          <w:sz w:val="24"/>
          <w:szCs w:val="24"/>
        </w:rPr>
        <w:t xml:space="preserve"> Priority on secure payment portals and attendance monitoring via SMS/Email.</w:t>
      </w:r>
    </w:p>
    <w:p w:rsidR="00CC2092" w:rsidRPr="00CC2092" w:rsidRDefault="00CC2092" w:rsidP="00CC209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Staff:</w:t>
      </w:r>
      <w:r w:rsidRPr="00CC2092">
        <w:rPr>
          <w:rFonts w:ascii="Arial" w:eastAsia="Times New Roman" w:hAnsi="Arial" w:cs="Arial"/>
          <w:sz w:val="24"/>
          <w:szCs w:val="24"/>
        </w:rPr>
        <w:t xml:space="preserve"> Need for administrative automation and role-based data entry.</w:t>
      </w:r>
    </w:p>
    <w:p w:rsidR="00CC2092" w:rsidRPr="00CC2092" w:rsidRDefault="00CC2092" w:rsidP="00CC209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Localized Features:</w:t>
      </w:r>
      <w:r w:rsidRPr="00CC2092">
        <w:rPr>
          <w:rFonts w:ascii="Arial" w:eastAsia="Times New Roman" w:hAnsi="Arial" w:cs="Arial"/>
          <w:sz w:val="24"/>
          <w:szCs w:val="24"/>
        </w:rPr>
        <w:t xml:space="preserve"> The UI will be fully localized in both </w:t>
      </w:r>
      <w:r w:rsidRPr="00CC2092">
        <w:rPr>
          <w:rFonts w:ascii="Arial" w:eastAsia="Times New Roman" w:hAnsi="Arial" w:cs="Arial"/>
          <w:b/>
          <w:bCs/>
          <w:sz w:val="24"/>
          <w:szCs w:val="24"/>
        </w:rPr>
        <w:t>Kinyarwanda and English</w:t>
      </w:r>
      <w:r w:rsidRPr="00CC2092">
        <w:rPr>
          <w:rFonts w:ascii="Arial" w:eastAsia="Times New Roman" w:hAnsi="Arial" w:cs="Arial"/>
          <w:sz w:val="24"/>
          <w:szCs w:val="24"/>
        </w:rPr>
        <w:t xml:space="preserve"> to ensure inclusivity.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3.2 Telemedicine Platform Infrastructure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Project Backlog &amp; User Stories:</w:t>
      </w:r>
    </w:p>
    <w:p w:rsidR="00CC2092" w:rsidRPr="00CC2092" w:rsidRDefault="00CC2092" w:rsidP="00CC209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Patient Story:</w:t>
      </w:r>
      <w:r w:rsidRPr="00CC2092">
        <w:rPr>
          <w:rFonts w:ascii="Arial" w:eastAsia="Times New Roman" w:hAnsi="Arial" w:cs="Arial"/>
          <w:sz w:val="24"/>
          <w:szCs w:val="24"/>
        </w:rPr>
        <w:t xml:space="preserve"> "As a patient, I want to book appointments and upload my symptoms so that I can receive a diagnosis without traveling."</w:t>
      </w:r>
    </w:p>
    <w:p w:rsidR="00CC2092" w:rsidRPr="00CC2092" w:rsidRDefault="00CC2092" w:rsidP="00CC209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Doctor Story:</w:t>
      </w:r>
      <w:r w:rsidRPr="00CC2092">
        <w:rPr>
          <w:rFonts w:ascii="Arial" w:eastAsia="Times New Roman" w:hAnsi="Arial" w:cs="Arial"/>
          <w:sz w:val="24"/>
          <w:szCs w:val="24"/>
        </w:rPr>
        <w:t xml:space="preserve"> "As a doctor, I need access to unified patient histories and integrated video conferencing to provide accurate remote consultations."</w:t>
      </w:r>
    </w:p>
    <w:p w:rsidR="00CC2092" w:rsidRPr="00CC2092" w:rsidRDefault="00CC2092" w:rsidP="00CC209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Prioritization:</w:t>
      </w:r>
      <w:r w:rsidRPr="00CC2092">
        <w:rPr>
          <w:rFonts w:ascii="Arial" w:eastAsia="Times New Roman" w:hAnsi="Arial" w:cs="Arial"/>
          <w:sz w:val="24"/>
          <w:szCs w:val="24"/>
        </w:rPr>
        <w:t xml:space="preserve"> High-priority items include secure login, appointment scheduling, and HIPAA-compliant video streaming.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C2092">
        <w:rPr>
          <w:rFonts w:ascii="Arial" w:eastAsia="Times New Roman" w:hAnsi="Arial" w:cs="Arial"/>
          <w:b/>
          <w:bCs/>
          <w:sz w:val="30"/>
          <w:szCs w:val="30"/>
        </w:rPr>
        <w:t>3.3 E-Commerce Site Architecture (Fashion Platform)</w:t>
      </w:r>
    </w:p>
    <w:p w:rsidR="00CC2092" w:rsidRPr="00CC2092" w:rsidRDefault="00CC2092" w:rsidP="00CC209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Information Architecture:</w:t>
      </w:r>
    </w:p>
    <w:p w:rsidR="00CC2092" w:rsidRPr="00CC2092" w:rsidRDefault="00CC2092" w:rsidP="00CC209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Customer Journey:</w:t>
      </w:r>
      <w:r w:rsidRPr="00CC2092">
        <w:rPr>
          <w:rFonts w:ascii="Arial" w:eastAsia="Times New Roman" w:hAnsi="Arial" w:cs="Arial"/>
          <w:sz w:val="24"/>
          <w:szCs w:val="24"/>
        </w:rPr>
        <w:t xml:space="preserve"> Landing Page → Product Filtering (size/color) → Detailed Review Page → Secure Checkout.</w:t>
      </w:r>
    </w:p>
    <w:p w:rsidR="00CC2092" w:rsidRPr="00CC2092" w:rsidRDefault="00CC2092" w:rsidP="00CC2092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Core Systems:</w:t>
      </w:r>
    </w:p>
    <w:p w:rsidR="00CC2092" w:rsidRPr="00CC2092" w:rsidRDefault="00CC2092" w:rsidP="00CC209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Functional:</w:t>
      </w:r>
      <w:r w:rsidRPr="00CC2092">
        <w:rPr>
          <w:rFonts w:ascii="Arial" w:eastAsia="Times New Roman" w:hAnsi="Arial" w:cs="Arial"/>
          <w:sz w:val="24"/>
          <w:szCs w:val="24"/>
        </w:rPr>
        <w:t xml:space="preserve"> Advanced search algorithms, real-time inventory updates, and live chat support.</w:t>
      </w:r>
    </w:p>
    <w:p w:rsidR="00CC2092" w:rsidRPr="00CC2092" w:rsidRDefault="00CC2092" w:rsidP="00CC2092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C2092">
        <w:rPr>
          <w:rFonts w:ascii="Arial" w:eastAsia="Times New Roman" w:hAnsi="Arial" w:cs="Arial"/>
          <w:b/>
          <w:bCs/>
          <w:sz w:val="24"/>
          <w:szCs w:val="24"/>
        </w:rPr>
        <w:t>Technical:</w:t>
      </w:r>
      <w:r w:rsidRPr="00CC2092">
        <w:rPr>
          <w:rFonts w:ascii="Arial" w:eastAsia="Times New Roman" w:hAnsi="Arial" w:cs="Arial"/>
          <w:sz w:val="24"/>
          <w:szCs w:val="24"/>
        </w:rPr>
        <w:t xml:space="preserve"> SSL encryption for payment security and mobile-first responsive design for a seamless shopping experience on all devices.</w:t>
      </w:r>
    </w:p>
    <w:p w:rsidR="00CC2092" w:rsidRPr="00CC2092" w:rsidRDefault="003618B2" w:rsidP="00CC20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2531" w:rsidRDefault="00FE2531" w:rsidP="00FE2531">
      <w:pPr>
        <w:pStyle w:val="PlainText"/>
        <w:rPr>
          <w:rFonts w:ascii="Courier New" w:hAnsi="Courier New" w:cs="Courier New"/>
        </w:rPr>
      </w:pPr>
    </w:p>
    <w:sectPr w:rsidR="00FE2531" w:rsidSect="004477C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2415E"/>
    <w:multiLevelType w:val="multilevel"/>
    <w:tmpl w:val="D7E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2E4C"/>
    <w:multiLevelType w:val="multilevel"/>
    <w:tmpl w:val="B4C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548C"/>
    <w:multiLevelType w:val="multilevel"/>
    <w:tmpl w:val="9B2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95D"/>
    <w:multiLevelType w:val="multilevel"/>
    <w:tmpl w:val="891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E67B9"/>
    <w:multiLevelType w:val="multilevel"/>
    <w:tmpl w:val="E56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30A94"/>
    <w:multiLevelType w:val="multilevel"/>
    <w:tmpl w:val="221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D2B8B"/>
    <w:multiLevelType w:val="multilevel"/>
    <w:tmpl w:val="4F4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E6D89"/>
    <w:multiLevelType w:val="multilevel"/>
    <w:tmpl w:val="ED6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B661C"/>
    <w:multiLevelType w:val="multilevel"/>
    <w:tmpl w:val="095E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7329C"/>
    <w:multiLevelType w:val="multilevel"/>
    <w:tmpl w:val="A28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E3684"/>
    <w:multiLevelType w:val="multilevel"/>
    <w:tmpl w:val="62A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0"/>
  </w:num>
  <w:num w:numId="5">
    <w:abstractNumId w:val="6"/>
  </w:num>
  <w:num w:numId="6">
    <w:abstractNumId w:val="1"/>
  </w:num>
  <w:num w:numId="7">
    <w:abstractNumId w:val="0"/>
  </w:num>
  <w:num w:numId="8">
    <w:abstractNumId w:val="7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B23"/>
    <w:rsid w:val="00075E76"/>
    <w:rsid w:val="003618B2"/>
    <w:rsid w:val="00AE4B23"/>
    <w:rsid w:val="00CC2092"/>
    <w:rsid w:val="00FE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F4DB"/>
  <w15:chartTrackingRefBased/>
  <w15:docId w15:val="{AD9F2801-2249-4E32-AED0-ECDFC225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477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77C7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CC2092"/>
    <w:rPr>
      <w:b/>
      <w:bCs/>
    </w:rPr>
  </w:style>
  <w:style w:type="character" w:customStyle="1" w:styleId="t286pc">
    <w:name w:val="t286pc"/>
    <w:basedOn w:val="DefaultParagraphFont"/>
    <w:rsid w:val="00CC2092"/>
  </w:style>
  <w:style w:type="character" w:styleId="Emphasis">
    <w:name w:val="Emphasis"/>
    <w:basedOn w:val="DefaultParagraphFont"/>
    <w:uiPriority w:val="20"/>
    <w:qFormat/>
    <w:rsid w:val="00CC20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52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22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9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02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6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9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41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85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74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7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1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4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6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9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32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87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8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76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92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0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7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3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0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EAGLE TECHNOLOGY</dc:creator>
  <cp:keywords/>
  <dc:description/>
  <cp:lastModifiedBy>EAGLE TECHNOLOGY</cp:lastModifiedBy>
  <cp:revision>3</cp:revision>
  <dcterms:created xsi:type="dcterms:W3CDTF">2026-05-11T08:25:00Z</dcterms:created>
  <dcterms:modified xsi:type="dcterms:W3CDTF">2026-05-11T08:48:00Z</dcterms:modified>
</cp:coreProperties>
</file>