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536F1" w14:textId="423DC02F" w:rsidR="00934AAB" w:rsidRPr="00934AAB" w:rsidRDefault="00000000" w:rsidP="00934AAB">
      <w:pPr>
        <w:pStyle w:val="Titre"/>
        <w:spacing w:after="80"/>
        <w:jc w:val="both"/>
        <w:rPr>
          <w:sz w:val="52"/>
          <w:szCs w:val="52"/>
        </w:rPr>
      </w:pPr>
      <w:r>
        <w:rPr>
          <w:rFonts w:ascii="Arial" w:eastAsia="Arial" w:hAnsi="Arial" w:cs="Arial"/>
          <w:b/>
          <w:bCs/>
          <w:sz w:val="28"/>
          <w:szCs w:val="28"/>
        </w:rPr>
        <w:t>Projet BookWorld — Rapport final</w:t>
      </w:r>
    </w:p>
    <w:p w14:paraId="3F85EAC8" w14:textId="77777777" w:rsidR="00934AAB" w:rsidRPr="00934AAB" w:rsidRDefault="00934AAB" w:rsidP="005D15BB">
      <w:pPr>
        <w:pStyle w:val="Titre1"/>
        <w:spacing w:before="120" w:after="80"/>
        <w:jc w:val="both"/>
        <w:rPr>
          <w:rFonts w:ascii="Arial" w:eastAsia="Arial" w:hAnsi="Arial" w:cs="Arial"/>
          <w:b/>
          <w:bCs/>
          <w:sz w:val="12"/>
          <w:szCs w:val="12"/>
        </w:rPr>
      </w:pPr>
    </w:p>
    <w:p w14:paraId="1F1EC9AB" w14:textId="5602ABCE" w:rsidR="00C763B5" w:rsidRPr="00302BE5" w:rsidRDefault="00000000" w:rsidP="005D15BB">
      <w:pPr>
        <w:pStyle w:val="Titre1"/>
        <w:spacing w:before="120" w:after="80"/>
        <w:jc w:val="both"/>
        <w:rPr>
          <w:sz w:val="28"/>
          <w:szCs w:val="28"/>
        </w:rPr>
      </w:pPr>
      <w:r>
        <w:rPr>
          <w:rFonts w:ascii="Arial" w:eastAsia="Arial" w:hAnsi="Arial" w:cs="Arial"/>
          <w:b/>
          <w:bCs/>
          <w:sz w:val="28"/>
          <w:szCs w:val="28"/>
        </w:rPr>
        <w:t>Sommaire</w:t>
      </w:r>
    </w:p>
    <w:p w14:paraId="7B2B663B" w14:textId="77777777" w:rsidR="00152BA7" w:rsidRDefault="00000000" w:rsidP="005D15BB">
      <w:pPr>
        <w:tabs>
          <w:tab w:val="right" w:leader="dot" w:pos="9350"/>
        </w:tabs>
        <w:spacing w:after="30"/>
        <w:jc w:val="both"/>
      </w:pPr>
      <w:r>
        <w:rPr>
          <w:rFonts w:ascii="Arial" w:eastAsia="Arial" w:hAnsi="Arial" w:cs="Arial"/>
          <w:sz w:val="22"/>
          <w:szCs w:val="22"/>
        </w:rPr>
        <w:t>1. Contexte du projet</w:t>
      </w:r>
      <w:r>
        <w:rPr>
          <w:rFonts w:ascii="Arial" w:eastAsia="Arial" w:hAnsi="Arial" w:cs="Arial"/>
          <w:sz w:val="22"/>
          <w:szCs w:val="22"/>
        </w:rPr>
        <w:tab/>
        <w:t>1</w:t>
      </w:r>
    </w:p>
    <w:p w14:paraId="4AFDDFB7" w14:textId="77777777" w:rsidR="00152BA7" w:rsidRDefault="00000000" w:rsidP="005D15BB">
      <w:pPr>
        <w:tabs>
          <w:tab w:val="right" w:leader="dot" w:pos="9350"/>
        </w:tabs>
        <w:spacing w:after="30"/>
        <w:jc w:val="both"/>
      </w:pPr>
      <w:r>
        <w:rPr>
          <w:rFonts w:ascii="Arial" w:eastAsia="Arial" w:hAnsi="Arial" w:cs="Arial"/>
          <w:sz w:val="22"/>
          <w:szCs w:val="22"/>
        </w:rPr>
        <w:t>2. Sources de données</w:t>
      </w:r>
      <w:r>
        <w:rPr>
          <w:rFonts w:ascii="Arial" w:eastAsia="Arial" w:hAnsi="Arial" w:cs="Arial"/>
          <w:sz w:val="22"/>
          <w:szCs w:val="22"/>
        </w:rPr>
        <w:tab/>
        <w:t>1</w:t>
      </w:r>
    </w:p>
    <w:p w14:paraId="087C5A1B" w14:textId="77777777" w:rsidR="00152BA7" w:rsidRDefault="00000000" w:rsidP="005D15BB">
      <w:pPr>
        <w:tabs>
          <w:tab w:val="right" w:leader="dot" w:pos="9350"/>
        </w:tabs>
        <w:spacing w:after="30"/>
        <w:jc w:val="both"/>
      </w:pPr>
      <w:r>
        <w:rPr>
          <w:rFonts w:ascii="Arial" w:eastAsia="Arial" w:hAnsi="Arial" w:cs="Arial"/>
          <w:sz w:val="22"/>
          <w:szCs w:val="22"/>
        </w:rPr>
        <w:t>3. Logique d'extraction</w:t>
      </w:r>
      <w:r>
        <w:rPr>
          <w:rFonts w:ascii="Arial" w:eastAsia="Arial" w:hAnsi="Arial" w:cs="Arial"/>
          <w:sz w:val="22"/>
          <w:szCs w:val="22"/>
        </w:rPr>
        <w:tab/>
        <w:t>1</w:t>
      </w:r>
    </w:p>
    <w:p w14:paraId="2599837E" w14:textId="77777777" w:rsidR="00152BA7" w:rsidRDefault="00000000" w:rsidP="005D15BB">
      <w:pPr>
        <w:tabs>
          <w:tab w:val="right" w:leader="dot" w:pos="9350"/>
        </w:tabs>
        <w:spacing w:after="30"/>
        <w:jc w:val="both"/>
      </w:pPr>
      <w:r>
        <w:rPr>
          <w:rFonts w:ascii="Arial" w:eastAsia="Arial" w:hAnsi="Arial" w:cs="Arial"/>
          <w:sz w:val="22"/>
          <w:szCs w:val="22"/>
        </w:rPr>
        <w:t>4. Requêtes SQL (queries.sql)</w:t>
      </w:r>
      <w:r>
        <w:rPr>
          <w:rFonts w:ascii="Arial" w:eastAsia="Arial" w:hAnsi="Arial" w:cs="Arial"/>
          <w:sz w:val="22"/>
          <w:szCs w:val="22"/>
        </w:rPr>
        <w:tab/>
        <w:t>2</w:t>
      </w:r>
    </w:p>
    <w:p w14:paraId="0D564FC5" w14:textId="77777777" w:rsidR="00152BA7" w:rsidRDefault="00000000" w:rsidP="005D15BB">
      <w:pPr>
        <w:tabs>
          <w:tab w:val="right" w:leader="dot" w:pos="9350"/>
        </w:tabs>
        <w:spacing w:after="30"/>
        <w:jc w:val="both"/>
      </w:pPr>
      <w:r>
        <w:rPr>
          <w:rFonts w:ascii="Arial" w:eastAsia="Arial" w:hAnsi="Arial" w:cs="Arial"/>
          <w:sz w:val="22"/>
          <w:szCs w:val="22"/>
        </w:rPr>
        <w:t>5. Nettoyage, enrichissement et agrégation</w:t>
      </w:r>
      <w:r>
        <w:rPr>
          <w:rFonts w:ascii="Arial" w:eastAsia="Arial" w:hAnsi="Arial" w:cs="Arial"/>
          <w:sz w:val="22"/>
          <w:szCs w:val="22"/>
        </w:rPr>
        <w:tab/>
        <w:t>3</w:t>
      </w:r>
    </w:p>
    <w:p w14:paraId="433EE79F" w14:textId="77777777" w:rsidR="00152BA7" w:rsidRDefault="00000000" w:rsidP="005D15BB">
      <w:pPr>
        <w:tabs>
          <w:tab w:val="right" w:leader="dot" w:pos="9350"/>
        </w:tabs>
        <w:spacing w:after="30"/>
        <w:jc w:val="both"/>
      </w:pPr>
      <w:r>
        <w:rPr>
          <w:rFonts w:ascii="Arial" w:eastAsia="Arial" w:hAnsi="Arial" w:cs="Arial"/>
          <w:sz w:val="22"/>
          <w:szCs w:val="22"/>
        </w:rPr>
        <w:t>6. Schéma de la base finale</w:t>
      </w:r>
      <w:r>
        <w:rPr>
          <w:rFonts w:ascii="Arial" w:eastAsia="Arial" w:hAnsi="Arial" w:cs="Arial"/>
          <w:sz w:val="22"/>
          <w:szCs w:val="22"/>
        </w:rPr>
        <w:tab/>
        <w:t>3</w:t>
      </w:r>
    </w:p>
    <w:p w14:paraId="5F489B4C" w14:textId="77777777" w:rsidR="00152BA7" w:rsidRDefault="00000000" w:rsidP="005D15BB">
      <w:pPr>
        <w:tabs>
          <w:tab w:val="right" w:leader="dot" w:pos="9350"/>
        </w:tabs>
        <w:spacing w:after="30"/>
        <w:jc w:val="both"/>
      </w:pPr>
      <w:r>
        <w:rPr>
          <w:rFonts w:ascii="Arial" w:eastAsia="Arial" w:hAnsi="Arial" w:cs="Arial"/>
          <w:sz w:val="22"/>
          <w:szCs w:val="22"/>
        </w:rPr>
        <w:t>7. RGPD</w:t>
      </w:r>
      <w:r>
        <w:rPr>
          <w:rFonts w:ascii="Arial" w:eastAsia="Arial" w:hAnsi="Arial" w:cs="Arial"/>
          <w:sz w:val="22"/>
          <w:szCs w:val="22"/>
        </w:rPr>
        <w:tab/>
        <w:t>4</w:t>
      </w:r>
    </w:p>
    <w:p w14:paraId="7F7A98F5" w14:textId="77777777" w:rsidR="00152BA7" w:rsidRDefault="00000000" w:rsidP="005D15BB">
      <w:pPr>
        <w:tabs>
          <w:tab w:val="right" w:leader="dot" w:pos="9350"/>
        </w:tabs>
        <w:spacing w:after="30"/>
        <w:jc w:val="both"/>
      </w:pPr>
      <w:r>
        <w:rPr>
          <w:rFonts w:ascii="Arial" w:eastAsia="Arial" w:hAnsi="Arial" w:cs="Arial"/>
          <w:sz w:val="22"/>
          <w:szCs w:val="22"/>
        </w:rPr>
        <w:t>8. API REST et authentification</w:t>
      </w:r>
      <w:r>
        <w:rPr>
          <w:rFonts w:ascii="Arial" w:eastAsia="Arial" w:hAnsi="Arial" w:cs="Arial"/>
          <w:sz w:val="22"/>
          <w:szCs w:val="22"/>
        </w:rPr>
        <w:tab/>
        <w:t>5</w:t>
      </w:r>
    </w:p>
    <w:p w14:paraId="1D4AF3DB" w14:textId="77777777" w:rsidR="00152BA7" w:rsidRDefault="00000000" w:rsidP="005D15BB">
      <w:pPr>
        <w:tabs>
          <w:tab w:val="right" w:leader="dot" w:pos="9350"/>
        </w:tabs>
        <w:spacing w:after="30"/>
        <w:jc w:val="both"/>
      </w:pPr>
      <w:r>
        <w:rPr>
          <w:rFonts w:ascii="Arial" w:eastAsia="Arial" w:hAnsi="Arial" w:cs="Arial"/>
          <w:sz w:val="22"/>
          <w:szCs w:val="22"/>
        </w:rPr>
        <w:t>9. Résultats</w:t>
      </w:r>
      <w:r>
        <w:rPr>
          <w:rFonts w:ascii="Arial" w:eastAsia="Arial" w:hAnsi="Arial" w:cs="Arial"/>
          <w:sz w:val="22"/>
          <w:szCs w:val="22"/>
        </w:rPr>
        <w:tab/>
        <w:t>5</w:t>
      </w:r>
    </w:p>
    <w:p w14:paraId="5F79CDFB" w14:textId="77777777" w:rsidR="00152BA7" w:rsidRDefault="00000000" w:rsidP="005D15BB">
      <w:pPr>
        <w:tabs>
          <w:tab w:val="right" w:leader="dot" w:pos="9350"/>
        </w:tabs>
        <w:spacing w:after="30"/>
        <w:jc w:val="both"/>
      </w:pPr>
      <w:r>
        <w:rPr>
          <w:rFonts w:ascii="Arial" w:eastAsia="Arial" w:hAnsi="Arial" w:cs="Arial"/>
          <w:sz w:val="22"/>
          <w:szCs w:val="22"/>
        </w:rPr>
        <w:t>10. Limites et améliorations possibles</w:t>
      </w:r>
      <w:r>
        <w:rPr>
          <w:rFonts w:ascii="Arial" w:eastAsia="Arial" w:hAnsi="Arial" w:cs="Arial"/>
          <w:sz w:val="22"/>
          <w:szCs w:val="22"/>
        </w:rPr>
        <w:tab/>
        <w:t>5</w:t>
      </w:r>
    </w:p>
    <w:p w14:paraId="5EE00394" w14:textId="77777777" w:rsidR="00152BA7" w:rsidRDefault="00000000" w:rsidP="005D15BB">
      <w:pPr>
        <w:tabs>
          <w:tab w:val="right" w:leader="dot" w:pos="9350"/>
        </w:tabs>
        <w:spacing w:after="30"/>
        <w:jc w:val="both"/>
      </w:pPr>
      <w:r>
        <w:rPr>
          <w:rFonts w:ascii="Arial" w:eastAsia="Arial" w:hAnsi="Arial" w:cs="Arial"/>
          <w:sz w:val="22"/>
          <w:szCs w:val="22"/>
        </w:rPr>
        <w:t>11. Conclusion</w:t>
      </w:r>
      <w:r>
        <w:rPr>
          <w:rFonts w:ascii="Arial" w:eastAsia="Arial" w:hAnsi="Arial" w:cs="Arial"/>
          <w:sz w:val="22"/>
          <w:szCs w:val="22"/>
        </w:rPr>
        <w:tab/>
        <w:t>6</w:t>
      </w:r>
    </w:p>
    <w:p w14:paraId="295C16D4" w14:textId="77777777" w:rsidR="00934AAB" w:rsidRPr="00934AAB" w:rsidRDefault="00934AAB" w:rsidP="005D15BB">
      <w:pPr>
        <w:pStyle w:val="Titre1"/>
        <w:spacing w:before="100" w:after="60"/>
        <w:jc w:val="both"/>
        <w:rPr>
          <w:rFonts w:ascii="Arial" w:eastAsia="Arial" w:hAnsi="Arial" w:cs="Arial"/>
          <w:b/>
          <w:bCs/>
          <w:sz w:val="12"/>
          <w:szCs w:val="12"/>
        </w:rPr>
      </w:pPr>
    </w:p>
    <w:p w14:paraId="52F62619" w14:textId="0F8CD88B" w:rsidR="00C763B5" w:rsidRPr="00302BE5" w:rsidRDefault="00000000" w:rsidP="005D15BB">
      <w:pPr>
        <w:pStyle w:val="Titre1"/>
        <w:spacing w:before="100" w:after="60"/>
        <w:jc w:val="both"/>
        <w:rPr>
          <w:sz w:val="28"/>
          <w:szCs w:val="28"/>
        </w:rPr>
      </w:pPr>
      <w:r>
        <w:rPr>
          <w:rFonts w:ascii="Arial" w:eastAsia="Arial" w:hAnsi="Arial" w:cs="Arial"/>
          <w:b/>
          <w:bCs/>
          <w:sz w:val="28"/>
          <w:szCs w:val="28"/>
        </w:rPr>
        <w:t>1. Contexte du projet</w:t>
      </w:r>
    </w:p>
    <w:p w14:paraId="3B96D411" w14:textId="235F6F80" w:rsidR="007515AF" w:rsidRDefault="007515AF" w:rsidP="005D15BB">
      <w:pPr>
        <w:spacing w:after="60"/>
        <w:jc w:val="both"/>
        <w:rPr>
          <w:rFonts w:ascii="Arial" w:eastAsia="Arial" w:hAnsi="Arial" w:cs="Arial"/>
          <w:sz w:val="24"/>
          <w:szCs w:val="24"/>
        </w:rPr>
      </w:pPr>
      <w:r w:rsidRPr="007515AF">
        <w:rPr>
          <w:rFonts w:ascii="Arial" w:eastAsia="Arial" w:hAnsi="Arial" w:cs="Arial"/>
          <w:sz w:val="24"/>
          <w:szCs w:val="24"/>
        </w:rPr>
        <w:t>Ce projet de certification s'appuie sur BookWorld, une entreprise fictive de vente de livres en ligne. Elle souhaite mieux piloter son activité à l'international, mais ses données sont aujourd'hui dispersées entre quatre sources hétérogènes : un fichier CSV de ventes brutes, une base SQLite de référentiels métier, un site web (comportant des données fictives) simulant une librairie en ligne à scraper, et une API publique de taux de change. Résultat : toute comparaison de performance entre pays reste longue et sujette à erreur, faute d'une vue consolidée.</w:t>
      </w:r>
    </w:p>
    <w:p w14:paraId="1DD160A4" w14:textId="77777777" w:rsidR="00C763B5" w:rsidRDefault="00000000" w:rsidP="005D15BB">
      <w:pPr>
        <w:spacing w:after="60"/>
        <w:jc w:val="both"/>
      </w:pPr>
      <w:r>
        <w:rPr>
          <w:rFonts w:ascii="Arial" w:eastAsia="Arial" w:hAnsi="Arial" w:cs="Arial"/>
          <w:sz w:val="24"/>
          <w:szCs w:val="24"/>
        </w:rPr>
        <w:t>L'objectif du projet est de construire un pipeline de données qui centralise ces sources, produit un jeu de données final propre (les ventes agrégées par pays), crée une base SQL exploitable, et expose un indicateur métier via une API REST.</w:t>
      </w:r>
    </w:p>
    <w:p w14:paraId="74B68507" w14:textId="77777777" w:rsidR="00934AAB" w:rsidRPr="00934AAB" w:rsidRDefault="00934AAB" w:rsidP="005D15BB">
      <w:pPr>
        <w:pStyle w:val="Titre1"/>
        <w:spacing w:before="100" w:after="60"/>
        <w:jc w:val="both"/>
        <w:rPr>
          <w:rFonts w:ascii="Arial" w:eastAsia="Arial" w:hAnsi="Arial" w:cs="Arial"/>
          <w:b/>
          <w:bCs/>
          <w:sz w:val="12"/>
          <w:szCs w:val="12"/>
        </w:rPr>
      </w:pPr>
    </w:p>
    <w:p w14:paraId="047540E8" w14:textId="4CE47DAF" w:rsidR="00C763B5" w:rsidRPr="00302BE5" w:rsidRDefault="00000000" w:rsidP="005D15BB">
      <w:pPr>
        <w:pStyle w:val="Titre1"/>
        <w:spacing w:before="100" w:after="60"/>
        <w:jc w:val="both"/>
        <w:rPr>
          <w:sz w:val="28"/>
          <w:szCs w:val="28"/>
        </w:rPr>
      </w:pPr>
      <w:r>
        <w:rPr>
          <w:rFonts w:ascii="Arial" w:eastAsia="Arial" w:hAnsi="Arial" w:cs="Arial"/>
          <w:b/>
          <w:bCs/>
          <w:sz w:val="28"/>
          <w:szCs w:val="28"/>
        </w:rPr>
        <w:t>2. Sources de données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85"/>
        <w:gridCol w:w="5665"/>
      </w:tblGrid>
      <w:tr w:rsidR="00C763B5" w14:paraId="0E32116F" w14:textId="77777777" w:rsidTr="007515AF">
        <w:tc>
          <w:tcPr>
            <w:tcW w:w="2400" w:type="dxa"/>
            <w:shd w:val="clear" w:color="auto" w:fill="4472C4"/>
          </w:tcPr>
          <w:p w14:paraId="2147C924" w14:textId="77777777" w:rsidR="00C763B5" w:rsidRDefault="00000000" w:rsidP="007515AF">
            <w:pPr>
              <w:jc w:val="center"/>
            </w:pPr>
            <w:r>
              <w:rPr>
                <w:rFonts w:ascii="Arial" w:eastAsia="Arial" w:hAnsi="Arial" w:cs="Arial"/>
                <w:b/>
                <w:bCs/>
                <w:color w:val="FFFFFF"/>
              </w:rPr>
              <w:t>Source</w:t>
            </w:r>
          </w:p>
        </w:tc>
        <w:tc>
          <w:tcPr>
            <w:tcW w:w="1285" w:type="dxa"/>
            <w:shd w:val="clear" w:color="auto" w:fill="4472C4"/>
          </w:tcPr>
          <w:p w14:paraId="59FC4125" w14:textId="77777777" w:rsidR="00C763B5" w:rsidRDefault="00000000" w:rsidP="007515AF">
            <w:pPr>
              <w:jc w:val="center"/>
            </w:pPr>
            <w:r>
              <w:rPr>
                <w:rFonts w:ascii="Arial" w:eastAsia="Arial" w:hAnsi="Arial" w:cs="Arial"/>
                <w:b/>
                <w:bCs/>
                <w:color w:val="FFFFFF"/>
              </w:rPr>
              <w:t>Type</w:t>
            </w:r>
          </w:p>
        </w:tc>
        <w:tc>
          <w:tcPr>
            <w:tcW w:w="5665" w:type="dxa"/>
            <w:shd w:val="clear" w:color="auto" w:fill="4472C4"/>
          </w:tcPr>
          <w:p w14:paraId="3D5C04D4" w14:textId="77777777" w:rsidR="00C763B5" w:rsidRDefault="00000000" w:rsidP="007515AF">
            <w:pPr>
              <w:jc w:val="center"/>
            </w:pPr>
            <w:r>
              <w:rPr>
                <w:rFonts w:ascii="Arial" w:eastAsia="Arial" w:hAnsi="Arial" w:cs="Arial"/>
                <w:b/>
                <w:bCs/>
                <w:color w:val="FFFFFF"/>
              </w:rPr>
              <w:t>Contenu</w:t>
            </w:r>
          </w:p>
        </w:tc>
      </w:tr>
      <w:tr w:rsidR="00C763B5" w14:paraId="2FBBD47B" w14:textId="77777777" w:rsidTr="007515AF">
        <w:tc>
          <w:tcPr>
            <w:tcW w:w="2400" w:type="dxa"/>
          </w:tcPr>
          <w:p w14:paraId="31D38FB0" w14:textId="77777777" w:rsidR="00C763B5" w:rsidRDefault="00000000" w:rsidP="007515AF">
            <w:r>
              <w:rPr>
                <w:rFonts w:ascii="Arial" w:eastAsia="Arial" w:hAnsi="Arial" w:cs="Arial"/>
                <w:color w:val="000000"/>
              </w:rPr>
              <w:t>sales_raw.csv</w:t>
            </w:r>
          </w:p>
        </w:tc>
        <w:tc>
          <w:tcPr>
            <w:tcW w:w="1285" w:type="dxa"/>
          </w:tcPr>
          <w:p w14:paraId="1C3C2DE7" w14:textId="77777777" w:rsidR="00C763B5" w:rsidRDefault="00000000" w:rsidP="007515AF">
            <w:r>
              <w:rPr>
                <w:rFonts w:ascii="Arial" w:eastAsia="Arial" w:hAnsi="Arial" w:cs="Arial"/>
                <w:color w:val="000000"/>
              </w:rPr>
              <w:t>CSV</w:t>
            </w:r>
          </w:p>
        </w:tc>
        <w:tc>
          <w:tcPr>
            <w:tcW w:w="5665" w:type="dxa"/>
          </w:tcPr>
          <w:p w14:paraId="4BB9BE06" w14:textId="2C7BDB1D" w:rsidR="00C763B5" w:rsidRDefault="007515AF" w:rsidP="007515AF">
            <w:r>
              <w:rPr>
                <w:rFonts w:ascii="Arial" w:eastAsia="Arial" w:hAnsi="Arial" w:cs="Arial"/>
                <w:color w:val="000000"/>
              </w:rPr>
              <w:t>Ventes</w:t>
            </w:r>
            <w:r w:rsidR="00000000">
              <w:rPr>
                <w:rFonts w:ascii="Arial" w:eastAsia="Arial" w:hAnsi="Arial" w:cs="Arial"/>
                <w:color w:val="000000"/>
              </w:rPr>
              <w:t xml:space="preserve"> brutes</w:t>
            </w:r>
            <w:r>
              <w:rPr>
                <w:rFonts w:ascii="Arial" w:eastAsia="Arial" w:hAnsi="Arial" w:cs="Arial"/>
                <w:color w:val="000000"/>
              </w:rPr>
              <w:t xml:space="preserve"> (240)</w:t>
            </w:r>
            <w:r w:rsidR="00000000">
              <w:rPr>
                <w:rFonts w:ascii="Arial" w:eastAsia="Arial" w:hAnsi="Arial" w:cs="Arial"/>
                <w:color w:val="000000"/>
              </w:rPr>
              <w:t xml:space="preserve"> : commande, date, livre, pays, canal, quantité, remise, client</w:t>
            </w:r>
            <w:r>
              <w:rPr>
                <w:rFonts w:ascii="Arial" w:eastAsia="Arial" w:hAnsi="Arial" w:cs="Arial"/>
                <w:color w:val="000000"/>
              </w:rPr>
              <w:t>…</w:t>
            </w:r>
          </w:p>
        </w:tc>
      </w:tr>
      <w:tr w:rsidR="00C763B5" w:rsidRPr="007515AF" w14:paraId="5FAF5A12" w14:textId="77777777" w:rsidTr="007515AF">
        <w:tc>
          <w:tcPr>
            <w:tcW w:w="2400" w:type="dxa"/>
          </w:tcPr>
          <w:p w14:paraId="53D34687" w14:textId="77777777" w:rsidR="00C763B5" w:rsidRDefault="00000000" w:rsidP="007515AF">
            <w:r>
              <w:rPr>
                <w:rFonts w:ascii="Arial" w:eastAsia="Arial" w:hAnsi="Arial" w:cs="Arial"/>
                <w:color w:val="000000"/>
              </w:rPr>
              <w:t>bookworld_reference.db</w:t>
            </w:r>
          </w:p>
        </w:tc>
        <w:tc>
          <w:tcPr>
            <w:tcW w:w="1285" w:type="dxa"/>
          </w:tcPr>
          <w:p w14:paraId="6B458CB2" w14:textId="77777777" w:rsidR="00C763B5" w:rsidRDefault="00000000" w:rsidP="007515AF">
            <w:r>
              <w:rPr>
                <w:rFonts w:ascii="Arial" w:eastAsia="Arial" w:hAnsi="Arial" w:cs="Arial"/>
                <w:color w:val="000000"/>
              </w:rPr>
              <w:t>SQLite</w:t>
            </w:r>
          </w:p>
        </w:tc>
        <w:tc>
          <w:tcPr>
            <w:tcW w:w="5665" w:type="dxa"/>
          </w:tcPr>
          <w:p w14:paraId="2C6CF521" w14:textId="35524003" w:rsidR="007515AF" w:rsidRPr="007515AF" w:rsidRDefault="00000000" w:rsidP="007515AF">
            <w:pPr>
              <w:rPr>
                <w:rFonts w:ascii="Arial" w:eastAsia="Arial" w:hAnsi="Arial" w:cs="Arial"/>
                <w:color w:val="000000"/>
              </w:rPr>
            </w:pPr>
            <w:r w:rsidRPr="007515AF">
              <w:rPr>
                <w:rFonts w:ascii="Arial" w:eastAsia="Arial" w:hAnsi="Arial" w:cs="Arial"/>
                <w:color w:val="000000"/>
              </w:rPr>
              <w:t>3 tables</w:t>
            </w:r>
            <w:r w:rsidR="007515AF" w:rsidRPr="007515AF">
              <w:rPr>
                <w:rFonts w:ascii="Arial" w:eastAsia="Arial" w:hAnsi="Arial" w:cs="Arial"/>
                <w:color w:val="000000"/>
              </w:rPr>
              <w:t>.</w:t>
            </w:r>
          </w:p>
          <w:p w14:paraId="6EA1472F" w14:textId="5E8FCFBC" w:rsidR="007515AF" w:rsidRDefault="007515AF" w:rsidP="007515AF">
            <w:pPr>
              <w:rPr>
                <w:rFonts w:ascii="Arial" w:eastAsia="Arial" w:hAnsi="Arial" w:cs="Arial"/>
                <w:color w:val="000000"/>
              </w:rPr>
            </w:pPr>
            <w:r w:rsidRPr="007515AF">
              <w:rPr>
                <w:rFonts w:ascii="Arial" w:eastAsia="Arial" w:hAnsi="Arial" w:cs="Arial"/>
                <w:color w:val="000000"/>
              </w:rPr>
              <w:t>countries (10)</w:t>
            </w:r>
            <w:r>
              <w:rPr>
                <w:rFonts w:ascii="Arial" w:eastAsia="Arial" w:hAnsi="Arial" w:cs="Arial"/>
                <w:color w:val="000000"/>
              </w:rPr>
              <w:t> :</w:t>
            </w:r>
            <w:r w:rsidRPr="007515AF">
              <w:rPr>
                <w:rFonts w:ascii="Arial" w:eastAsia="Arial" w:hAnsi="Arial" w:cs="Arial"/>
                <w:color w:val="000000"/>
              </w:rPr>
              <w:t xml:space="preserve"> pays, devise, TVA, actif…</w:t>
            </w:r>
          </w:p>
          <w:p w14:paraId="411380D2" w14:textId="3EC86453" w:rsidR="007515AF" w:rsidRPr="007515AF" w:rsidRDefault="007515AF" w:rsidP="007515AF">
            <w:pPr>
              <w:rPr>
                <w:rFonts w:ascii="Arial" w:eastAsia="Arial" w:hAnsi="Arial" w:cs="Arial"/>
                <w:color w:val="000000"/>
              </w:rPr>
            </w:pPr>
            <w:r w:rsidRPr="007515AF">
              <w:rPr>
                <w:rFonts w:ascii="Arial" w:eastAsia="Arial" w:hAnsi="Arial" w:cs="Arial"/>
                <w:color w:val="000000"/>
              </w:rPr>
              <w:t>channels (4)</w:t>
            </w:r>
            <w:r>
              <w:rPr>
                <w:rFonts w:ascii="Arial" w:eastAsia="Arial" w:hAnsi="Arial" w:cs="Arial"/>
                <w:color w:val="000000"/>
              </w:rPr>
              <w:t> :</w:t>
            </w:r>
            <w:r w:rsidRPr="007515AF">
              <w:rPr>
                <w:rFonts w:ascii="Arial" w:eastAsia="Arial" w:hAnsi="Arial" w:cs="Arial"/>
                <w:color w:val="000000"/>
              </w:rPr>
              <w:t xml:space="preserve"> canal, coût d'acquisition, actif…</w:t>
            </w:r>
          </w:p>
          <w:p w14:paraId="663378D4" w14:textId="19031C54" w:rsidR="00C763B5" w:rsidRPr="007515AF" w:rsidRDefault="007515AF" w:rsidP="007515AF">
            <w:r w:rsidRPr="007515AF">
              <w:rPr>
                <w:rFonts w:ascii="Arial" w:eastAsia="Arial" w:hAnsi="Arial" w:cs="Arial"/>
                <w:color w:val="000000"/>
              </w:rPr>
              <w:t>category_rules (10)</w:t>
            </w:r>
            <w:r>
              <w:rPr>
                <w:rFonts w:ascii="Arial" w:eastAsia="Arial" w:hAnsi="Arial" w:cs="Arial"/>
                <w:color w:val="000000"/>
              </w:rPr>
              <w:t> :</w:t>
            </w:r>
            <w:r w:rsidRPr="007515AF">
              <w:rPr>
                <w:rFonts w:ascii="Arial" w:eastAsia="Arial" w:hAnsi="Arial" w:cs="Arial"/>
                <w:color w:val="000000"/>
              </w:rPr>
              <w:t xml:space="preserve"> catégorie, marge, canal par défaut, actif…</w:t>
            </w:r>
          </w:p>
        </w:tc>
      </w:tr>
      <w:tr w:rsidR="00C763B5" w14:paraId="399D9C12" w14:textId="77777777" w:rsidTr="007515AF">
        <w:tc>
          <w:tcPr>
            <w:tcW w:w="2400" w:type="dxa"/>
          </w:tcPr>
          <w:p w14:paraId="651F4472" w14:textId="77777777" w:rsidR="00C763B5" w:rsidRDefault="00000000" w:rsidP="007515AF">
            <w:r>
              <w:rPr>
                <w:rFonts w:ascii="Arial" w:eastAsia="Arial" w:hAnsi="Arial" w:cs="Arial"/>
                <w:color w:val="000000"/>
              </w:rPr>
              <w:t>books.toscrape.com</w:t>
            </w:r>
          </w:p>
        </w:tc>
        <w:tc>
          <w:tcPr>
            <w:tcW w:w="1285" w:type="dxa"/>
          </w:tcPr>
          <w:p w14:paraId="7B91B66E" w14:textId="40B64A81" w:rsidR="00C763B5" w:rsidRDefault="00000000" w:rsidP="007515AF">
            <w:r>
              <w:rPr>
                <w:rFonts w:ascii="Arial" w:eastAsia="Arial" w:hAnsi="Arial" w:cs="Arial"/>
                <w:color w:val="000000"/>
              </w:rPr>
              <w:t xml:space="preserve">Scraping </w:t>
            </w:r>
            <w:r w:rsidR="007515AF">
              <w:rPr>
                <w:rFonts w:ascii="Arial" w:eastAsia="Arial" w:hAnsi="Arial" w:cs="Arial"/>
                <w:color w:val="000000"/>
              </w:rPr>
              <w:br/>
            </w:r>
            <w:r>
              <w:rPr>
                <w:rFonts w:ascii="Arial" w:eastAsia="Arial" w:hAnsi="Arial" w:cs="Arial"/>
                <w:color w:val="000000"/>
              </w:rPr>
              <w:t>(page 1)</w:t>
            </w:r>
          </w:p>
        </w:tc>
        <w:tc>
          <w:tcPr>
            <w:tcW w:w="5665" w:type="dxa"/>
          </w:tcPr>
          <w:p w14:paraId="2010A52E" w14:textId="4949D088" w:rsidR="00C763B5" w:rsidRDefault="00000000" w:rsidP="007515AF">
            <w:r>
              <w:rPr>
                <w:rFonts w:ascii="Arial" w:eastAsia="Arial" w:hAnsi="Arial" w:cs="Arial"/>
                <w:color w:val="000000"/>
              </w:rPr>
              <w:t>Catalogue de livres</w:t>
            </w:r>
            <w:r w:rsidR="007515AF">
              <w:rPr>
                <w:rFonts w:ascii="Arial" w:eastAsia="Arial" w:hAnsi="Arial" w:cs="Arial"/>
                <w:color w:val="000000"/>
              </w:rPr>
              <w:t xml:space="preserve"> (20)</w:t>
            </w:r>
            <w:r>
              <w:rPr>
                <w:rFonts w:ascii="Arial" w:eastAsia="Arial" w:hAnsi="Arial" w:cs="Arial"/>
                <w:color w:val="000000"/>
              </w:rPr>
              <w:t xml:space="preserve"> : prix, catégorie, note, disponibilité...</w:t>
            </w:r>
          </w:p>
        </w:tc>
      </w:tr>
      <w:tr w:rsidR="00C763B5" w14:paraId="507A7FBE" w14:textId="77777777" w:rsidTr="007515AF">
        <w:tc>
          <w:tcPr>
            <w:tcW w:w="2400" w:type="dxa"/>
          </w:tcPr>
          <w:p w14:paraId="6E792784" w14:textId="77777777" w:rsidR="00C763B5" w:rsidRDefault="00000000" w:rsidP="007515AF">
            <w:r>
              <w:rPr>
                <w:rFonts w:ascii="Arial" w:eastAsia="Arial" w:hAnsi="Arial" w:cs="Arial"/>
                <w:color w:val="000000"/>
              </w:rPr>
              <w:t>Frankfurter API (v2)</w:t>
            </w:r>
          </w:p>
        </w:tc>
        <w:tc>
          <w:tcPr>
            <w:tcW w:w="1285" w:type="dxa"/>
          </w:tcPr>
          <w:p w14:paraId="38EDF002" w14:textId="77777777" w:rsidR="00C763B5" w:rsidRDefault="00000000" w:rsidP="007515AF">
            <w:r>
              <w:rPr>
                <w:rFonts w:ascii="Arial" w:eastAsia="Arial" w:hAnsi="Arial" w:cs="Arial"/>
                <w:color w:val="000000"/>
              </w:rPr>
              <w:t>API REST</w:t>
            </w:r>
          </w:p>
        </w:tc>
        <w:tc>
          <w:tcPr>
            <w:tcW w:w="5665" w:type="dxa"/>
          </w:tcPr>
          <w:p w14:paraId="1B1D5CB6" w14:textId="28A91E56" w:rsidR="00C763B5" w:rsidRDefault="00000000" w:rsidP="007515AF">
            <w:r>
              <w:rPr>
                <w:rFonts w:ascii="Arial" w:eastAsia="Arial" w:hAnsi="Arial" w:cs="Arial"/>
                <w:color w:val="000000"/>
              </w:rPr>
              <w:t xml:space="preserve">Taux de change </w:t>
            </w:r>
            <w:r w:rsidR="007515AF">
              <w:rPr>
                <w:rFonts w:ascii="Arial" w:eastAsia="Arial" w:hAnsi="Arial" w:cs="Arial"/>
                <w:color w:val="000000"/>
              </w:rPr>
              <w:t xml:space="preserve">(1) : </w:t>
            </w:r>
            <w:r>
              <w:rPr>
                <w:rFonts w:ascii="Arial" w:eastAsia="Arial" w:hAnsi="Arial" w:cs="Arial"/>
                <w:color w:val="000000"/>
              </w:rPr>
              <w:t>GBP → EUR</w:t>
            </w:r>
            <w:r w:rsidR="00846BB9">
              <w:rPr>
                <w:rFonts w:ascii="Arial" w:eastAsia="Arial" w:hAnsi="Arial" w:cs="Arial"/>
                <w:color w:val="000000"/>
              </w:rPr>
              <w:t xml:space="preserve">, </w:t>
            </w:r>
            <w:r w:rsidR="00F22AE1" w:rsidRPr="00F22AE1">
              <w:rPr>
                <w:rFonts w:ascii="Arial" w:eastAsia="Arial" w:hAnsi="Arial" w:cs="Arial"/>
                <w:color w:val="000000"/>
              </w:rPr>
              <w:t>mis à jour quotidiennement</w:t>
            </w:r>
          </w:p>
        </w:tc>
      </w:tr>
    </w:tbl>
    <w:p w14:paraId="11A89D67" w14:textId="77777777" w:rsidR="00934AAB" w:rsidRPr="00934AAB" w:rsidRDefault="00934AAB" w:rsidP="007515AF">
      <w:pPr>
        <w:pStyle w:val="Titre1"/>
        <w:spacing w:before="100" w:after="60"/>
        <w:rPr>
          <w:rFonts w:ascii="Arial" w:eastAsia="Arial" w:hAnsi="Arial" w:cs="Arial"/>
          <w:b/>
          <w:bCs/>
          <w:sz w:val="12"/>
          <w:szCs w:val="12"/>
        </w:rPr>
      </w:pPr>
    </w:p>
    <w:p w14:paraId="06837CC2" w14:textId="3CA499AF" w:rsidR="00C763B5" w:rsidRPr="00302BE5" w:rsidRDefault="00000000" w:rsidP="005D15BB">
      <w:pPr>
        <w:pStyle w:val="Titre1"/>
        <w:spacing w:before="100" w:after="60"/>
        <w:jc w:val="both"/>
        <w:rPr>
          <w:sz w:val="28"/>
          <w:szCs w:val="28"/>
        </w:rPr>
      </w:pPr>
      <w:r>
        <w:rPr>
          <w:rFonts w:ascii="Arial" w:eastAsia="Arial" w:hAnsi="Arial" w:cs="Arial"/>
          <w:b/>
          <w:bCs/>
          <w:sz w:val="28"/>
          <w:szCs w:val="28"/>
        </w:rPr>
        <w:t>3. Logique d'extraction</w:t>
      </w:r>
    </w:p>
    <w:p w14:paraId="7D55E50E" w14:textId="180F5D51" w:rsidR="00236387" w:rsidRDefault="00236387" w:rsidP="00167058">
      <w:pPr>
        <w:spacing w:after="60"/>
        <w:jc w:val="both"/>
        <w:rPr>
          <w:rFonts w:ascii="Arial" w:eastAsia="Arial" w:hAnsi="Arial" w:cs="Arial"/>
          <w:sz w:val="24"/>
          <w:szCs w:val="24"/>
        </w:rPr>
      </w:pPr>
      <w:r>
        <w:rPr>
          <w:rFonts w:ascii="Arial" w:eastAsia="Arial" w:hAnsi="Arial" w:cs="Arial"/>
          <w:sz w:val="24"/>
          <w:szCs w:val="24"/>
        </w:rPr>
        <w:t xml:space="preserve">La fonction </w:t>
      </w:r>
      <w:r>
        <w:rPr>
          <w:rFonts w:ascii="Arial" w:eastAsia="Arial" w:hAnsi="Arial" w:cs="Arial"/>
          <w:b/>
          <w:bCs/>
          <w:sz w:val="24"/>
          <w:szCs w:val="24"/>
        </w:rPr>
        <w:t>extract()</w:t>
      </w:r>
      <w:r>
        <w:rPr>
          <w:rFonts w:ascii="Arial" w:eastAsia="Arial" w:hAnsi="Arial" w:cs="Arial"/>
          <w:sz w:val="24"/>
          <w:szCs w:val="24"/>
        </w:rPr>
        <w:t xml:space="preserve"> rassemble les 4 sources de données et retourne un dictionnaire de DataFrames pandas </w:t>
      </w:r>
      <w:r w:rsidR="00F22AE1" w:rsidRPr="00F22AE1">
        <w:rPr>
          <w:rFonts w:ascii="Arial" w:eastAsia="Arial" w:hAnsi="Arial" w:cs="Arial"/>
          <w:sz w:val="24"/>
          <w:szCs w:val="24"/>
        </w:rPr>
        <w:t>(data["sales_raw"], data["category_rules"], data["channels"], data["countries"], data["book_catalog"], data["exchange_rate"])</w:t>
      </w:r>
      <w:r>
        <w:rPr>
          <w:rFonts w:ascii="Arial" w:eastAsia="Arial" w:hAnsi="Arial" w:cs="Arial"/>
          <w:sz w:val="24"/>
          <w:szCs w:val="24"/>
        </w:rPr>
        <w:t>. Ce choix rend le code plus lisible : on accède à chaque source par son nom, plutôt que par sa position dans une liste ou un tuple — plus facile à comprendre et moins source d'erreurs.</w:t>
      </w:r>
    </w:p>
    <w:p w14:paraId="63414E55" w14:textId="77777777" w:rsidR="00F05334" w:rsidRDefault="00F05334" w:rsidP="00F05334">
      <w:pPr>
        <w:spacing w:after="60"/>
      </w:pPr>
      <w:r>
        <w:rPr>
          <w:rFonts w:ascii="Arial" w:hAnsi="Arial"/>
          <w:sz w:val="24"/>
        </w:rPr>
        <w:t>Le script est structuré autour d'un point d'entrée clair : le bloc if __name__ == "__main__": appelle une fonction main() qui enchaîne les trois étapes du pipeline dans l'ordre — extract(), puis transform(data), puis load(results) — chacune recevant en entrée le résultat de la précédente.</w:t>
      </w:r>
    </w:p>
    <w:p w14:paraId="5B6703A5" w14:textId="77777777" w:rsidR="00236387" w:rsidRDefault="00236387" w:rsidP="00167058">
      <w:pPr>
        <w:pStyle w:val="Titre2"/>
        <w:spacing w:before="100" w:after="60"/>
        <w:jc w:val="both"/>
      </w:pPr>
      <w:r>
        <w:rPr>
          <w:rFonts w:ascii="Arial" w:eastAsia="Arial" w:hAnsi="Arial" w:cs="Arial"/>
          <w:b/>
          <w:bCs/>
        </w:rPr>
        <w:t>3.1 CSV — sales_raw.csv</w:t>
      </w:r>
    </w:p>
    <w:p w14:paraId="1A03B8F2" w14:textId="77777777" w:rsidR="00236387" w:rsidRDefault="00236387" w:rsidP="00167058">
      <w:pPr>
        <w:spacing w:after="60"/>
        <w:jc w:val="both"/>
      </w:pPr>
      <w:r>
        <w:rPr>
          <w:rFonts w:ascii="Arial" w:eastAsia="Arial" w:hAnsi="Arial" w:cs="Arial"/>
          <w:sz w:val="24"/>
          <w:szCs w:val="24"/>
        </w:rPr>
        <w:lastRenderedPageBreak/>
        <w:t>Lecture directe avec pandas.read_csv(), en précisant explicitement l'encodage (encoding="utf-8") pour éviter tout problème sur les caractères accentués des noms de livres ou de clients.</w:t>
      </w:r>
    </w:p>
    <w:p w14:paraId="1BDAD3E3" w14:textId="77777777" w:rsidR="00236387" w:rsidRDefault="00236387" w:rsidP="00167058">
      <w:pPr>
        <w:spacing w:after="60"/>
        <w:jc w:val="both"/>
      </w:pPr>
      <w:r>
        <w:rPr>
          <w:rFonts w:ascii="Arial" w:eastAsia="Arial" w:hAnsi="Arial" w:cs="Arial"/>
          <w:sz w:val="24"/>
          <w:szCs w:val="24"/>
          <w:u w:val="single"/>
        </w:rPr>
        <w:t>Gestion d'erreur</w:t>
      </w:r>
      <w:r>
        <w:rPr>
          <w:rFonts w:ascii="Arial" w:eastAsia="Arial" w:hAnsi="Arial" w:cs="Arial"/>
          <w:sz w:val="24"/>
          <w:szCs w:val="24"/>
        </w:rPr>
        <w:t xml:space="preserve"> : "tout ou rien". Sans les ventes, aucune étape suivante du pipeline n'a de sens — une </w:t>
      </w:r>
      <w:r>
        <w:rPr>
          <w:rFonts w:ascii="Arial" w:eastAsia="Arial" w:hAnsi="Arial" w:cs="Arial"/>
          <w:i/>
          <w:iCs/>
          <w:sz w:val="24"/>
          <w:szCs w:val="24"/>
        </w:rPr>
        <w:t>FileNotFoundError</w:t>
      </w:r>
      <w:r>
        <w:rPr>
          <w:rFonts w:ascii="Arial" w:eastAsia="Arial" w:hAnsi="Arial" w:cs="Arial"/>
          <w:sz w:val="24"/>
          <w:szCs w:val="24"/>
        </w:rPr>
        <w:t xml:space="preserve"> explicite est levée si le fichier est introuvable, et toute autre erreur de lecture (encodage invalide, fichier corrompu) est interceptée, journalisée, puis relancée pour stopper le pipeline proprement.</w:t>
      </w:r>
    </w:p>
    <w:p w14:paraId="34FF793E" w14:textId="77777777" w:rsidR="00236387" w:rsidRDefault="00236387" w:rsidP="00167058">
      <w:pPr>
        <w:pStyle w:val="Titre2"/>
        <w:spacing w:before="100" w:after="60"/>
        <w:jc w:val="both"/>
      </w:pPr>
      <w:r>
        <w:rPr>
          <w:rFonts w:ascii="Arial" w:eastAsia="Arial" w:hAnsi="Arial" w:cs="Arial"/>
          <w:b/>
          <w:bCs/>
        </w:rPr>
        <w:t>3.2 SQLite — bookworld_reference.db</w:t>
      </w:r>
    </w:p>
    <w:p w14:paraId="47DB07D4" w14:textId="31E1DFA8" w:rsidR="00D94665" w:rsidRDefault="00236387" w:rsidP="00F05334">
      <w:pPr>
        <w:spacing w:after="60"/>
        <w:jc w:val="both"/>
        <w:rPr>
          <w:rFonts w:ascii="Arial" w:eastAsia="Arial" w:hAnsi="Arial" w:cs="Arial"/>
          <w:sz w:val="24"/>
          <w:szCs w:val="24"/>
        </w:rPr>
      </w:pPr>
      <w:r>
        <w:rPr>
          <w:rFonts w:ascii="Arial" w:eastAsia="Arial" w:hAnsi="Arial" w:cs="Arial"/>
          <w:sz w:val="24"/>
          <w:szCs w:val="24"/>
        </w:rPr>
        <w:t xml:space="preserve">Trois tables de référence sont lues (category_rules, channels, countries), via une fonction utilitaire run_query() qui centralise la connexion et la gestion d'erreur pour éviter de répéter le même bloc try/except à chaque requête. </w:t>
      </w:r>
      <w:r w:rsidR="00F22AE1">
        <w:rPr>
          <w:rFonts w:ascii="Arial" w:eastAsia="Arial" w:hAnsi="Arial" w:cs="Arial"/>
          <w:sz w:val="24"/>
          <w:szCs w:val="24"/>
        </w:rPr>
        <w:t>Quatre</w:t>
      </w:r>
      <w:r>
        <w:rPr>
          <w:rFonts w:ascii="Arial" w:eastAsia="Arial" w:hAnsi="Arial" w:cs="Arial"/>
          <w:sz w:val="24"/>
          <w:szCs w:val="24"/>
        </w:rPr>
        <w:t xml:space="preserve"> requêtes supplémentaires sont exécutées à cette étape : </w:t>
      </w:r>
      <w:r w:rsidR="00F22AE1">
        <w:rPr>
          <w:rFonts w:ascii="Arial" w:eastAsia="Arial" w:hAnsi="Arial" w:cs="Arial"/>
          <w:sz w:val="24"/>
          <w:szCs w:val="24"/>
        </w:rPr>
        <w:t>trois</w:t>
      </w:r>
      <w:r>
        <w:rPr>
          <w:rFonts w:ascii="Arial" w:eastAsia="Arial" w:hAnsi="Arial" w:cs="Arial"/>
          <w:sz w:val="24"/>
          <w:szCs w:val="24"/>
        </w:rPr>
        <w:t xml:space="preserve"> avec filtre (</w:t>
      </w:r>
      <w:r w:rsidR="00F22AE1">
        <w:rPr>
          <w:rFonts w:ascii="Arial" w:eastAsia="Arial" w:hAnsi="Arial" w:cs="Arial"/>
          <w:sz w:val="24"/>
          <w:szCs w:val="24"/>
        </w:rPr>
        <w:t>is_active = 1, une par table</w:t>
      </w:r>
      <w:r>
        <w:rPr>
          <w:rFonts w:ascii="Arial" w:eastAsia="Arial" w:hAnsi="Arial" w:cs="Arial"/>
          <w:sz w:val="24"/>
          <w:szCs w:val="24"/>
        </w:rPr>
        <w:t>) et une avec jointure (category_rules / channels)</w:t>
      </w:r>
      <w:r w:rsidR="00F22AE1">
        <w:t xml:space="preserve">. </w:t>
      </w:r>
      <w:r w:rsidR="00F22AE1" w:rsidRPr="00F22AE1">
        <w:rPr>
          <w:rFonts w:ascii="Arial" w:eastAsia="Arial" w:hAnsi="Arial" w:cs="Arial"/>
          <w:sz w:val="24"/>
          <w:szCs w:val="24"/>
        </w:rPr>
        <w:t>Seules la requête filtrée sur category_rules et la jointure sont documentées dans queries.sql et réutilisées ensuite</w:t>
      </w:r>
      <w:r w:rsidR="00F22AE1">
        <w:rPr>
          <w:rFonts w:ascii="Arial" w:eastAsia="Arial" w:hAnsi="Arial" w:cs="Arial"/>
          <w:sz w:val="24"/>
          <w:szCs w:val="24"/>
        </w:rPr>
        <w:t>.</w:t>
      </w:r>
      <w:r w:rsidR="00F22AE1" w:rsidRPr="00F22AE1">
        <w:rPr>
          <w:rFonts w:ascii="Arial" w:eastAsia="Arial" w:hAnsi="Arial" w:cs="Arial"/>
          <w:sz w:val="24"/>
          <w:szCs w:val="24"/>
        </w:rPr>
        <w:t xml:space="preserve"> </w:t>
      </w:r>
      <w:r w:rsidR="00F22AE1">
        <w:rPr>
          <w:rFonts w:ascii="Arial" w:eastAsia="Arial" w:hAnsi="Arial" w:cs="Arial"/>
          <w:sz w:val="24"/>
          <w:szCs w:val="24"/>
        </w:rPr>
        <w:t>L</w:t>
      </w:r>
      <w:r w:rsidR="00F22AE1" w:rsidRPr="00F22AE1">
        <w:rPr>
          <w:rFonts w:ascii="Arial" w:eastAsia="Arial" w:hAnsi="Arial" w:cs="Arial"/>
          <w:sz w:val="24"/>
          <w:szCs w:val="24"/>
        </w:rPr>
        <w:t>es deux autres requêtes filtrées (channels, countries) sont exécutées par précaution mais non exploitées en aval</w:t>
      </w:r>
      <w:r w:rsidR="00B43938">
        <w:rPr>
          <w:rFonts w:ascii="Arial" w:eastAsia="Arial" w:hAnsi="Arial" w:cs="Arial"/>
          <w:sz w:val="24"/>
          <w:szCs w:val="24"/>
        </w:rPr>
        <w:t xml:space="preserve"> –</w:t>
      </w:r>
      <w:r w:rsidR="00F22AE1" w:rsidRPr="00F22AE1">
        <w:rPr>
          <w:rFonts w:ascii="Arial" w:eastAsia="Arial" w:hAnsi="Arial" w:cs="Arial"/>
          <w:sz w:val="24"/>
          <w:szCs w:val="24"/>
        </w:rPr>
        <w:t xml:space="preserve"> transform() refiltrant directement les DataFrames complets en pandas.</w:t>
      </w:r>
      <w:r>
        <w:rPr>
          <w:rFonts w:ascii="Arial" w:eastAsia="Arial" w:hAnsi="Arial" w:cs="Arial"/>
          <w:sz w:val="24"/>
          <w:szCs w:val="24"/>
        </w:rPr>
        <w:t xml:space="preserve"> </w:t>
      </w:r>
    </w:p>
    <w:p w14:paraId="38C834B8" w14:textId="77777777" w:rsidR="009C7603" w:rsidRDefault="00236387" w:rsidP="00F05334">
      <w:pPr>
        <w:spacing w:after="60"/>
        <w:jc w:val="both"/>
        <w:rPr>
          <w:rFonts w:ascii="Arial" w:eastAsia="Arial" w:hAnsi="Arial" w:cs="Arial"/>
          <w:b/>
          <w:bCs/>
          <w:color w:val="2E74B5"/>
          <w:sz w:val="26"/>
          <w:szCs w:val="26"/>
        </w:rPr>
      </w:pPr>
      <w:r>
        <w:rPr>
          <w:rFonts w:ascii="Arial" w:eastAsia="Arial" w:hAnsi="Arial" w:cs="Arial"/>
          <w:sz w:val="24"/>
          <w:szCs w:val="24"/>
          <w:u w:val="single"/>
        </w:rPr>
        <w:t>Gestion d'erreur</w:t>
      </w:r>
      <w:r>
        <w:rPr>
          <w:rFonts w:ascii="Arial" w:eastAsia="Arial" w:hAnsi="Arial" w:cs="Arial"/>
          <w:sz w:val="24"/>
          <w:szCs w:val="24"/>
        </w:rPr>
        <w:t xml:space="preserve"> : "tout ou rien". Si la connexion échoue ou qu'une table est illisible, le pipeline s'arrête — les données de référence sont indispensables à l'enrichissement des ventes. </w:t>
      </w:r>
    </w:p>
    <w:p w14:paraId="739B557A" w14:textId="77777777" w:rsidR="00236387" w:rsidRDefault="00236387" w:rsidP="00167058">
      <w:pPr>
        <w:pStyle w:val="Titre2"/>
        <w:spacing w:before="100" w:after="60"/>
        <w:jc w:val="both"/>
      </w:pPr>
      <w:r>
        <w:rPr>
          <w:rFonts w:ascii="Arial" w:eastAsia="Arial" w:hAnsi="Arial" w:cs="Arial"/>
          <w:b/>
          <w:bCs/>
        </w:rPr>
        <w:t>3.3 Scraping — books.toscrape.com</w:t>
      </w:r>
    </w:p>
    <w:p w14:paraId="292B12F9" w14:textId="236303BC" w:rsidR="00236387" w:rsidRDefault="00236387" w:rsidP="00167058">
      <w:pPr>
        <w:spacing w:after="60"/>
        <w:jc w:val="both"/>
      </w:pPr>
      <w:r>
        <w:rPr>
          <w:rFonts w:ascii="Arial" w:eastAsia="Arial" w:hAnsi="Arial" w:cs="Arial"/>
          <w:sz w:val="24"/>
          <w:szCs w:val="24"/>
        </w:rPr>
        <w:t>Le scraping</w:t>
      </w:r>
      <w:r w:rsidR="00F22AE1">
        <w:rPr>
          <w:rFonts w:ascii="Arial" w:eastAsia="Arial" w:hAnsi="Arial" w:cs="Arial"/>
          <w:sz w:val="24"/>
          <w:szCs w:val="24"/>
        </w:rPr>
        <w:t xml:space="preserve"> </w:t>
      </w:r>
      <w:r w:rsidR="00F22AE1" w:rsidRPr="00F22AE1">
        <w:rPr>
          <w:rFonts w:ascii="Arial" w:eastAsia="Arial" w:hAnsi="Arial" w:cs="Arial"/>
          <w:sz w:val="24"/>
          <w:szCs w:val="24"/>
        </w:rPr>
        <w:t>(requests pour les appels HTTP, BeautifulSoup pour le parsing HTML)</w:t>
      </w:r>
      <w:r>
        <w:rPr>
          <w:rFonts w:ascii="Arial" w:eastAsia="Arial" w:hAnsi="Arial" w:cs="Arial"/>
          <w:sz w:val="24"/>
          <w:szCs w:val="24"/>
        </w:rPr>
        <w:t xml:space="preserve"> visite d'abord la première page de la catégorie « All products » (</w:t>
      </w:r>
      <w:r>
        <w:rPr>
          <w:rFonts w:ascii="Arial" w:eastAsia="Arial" w:hAnsi="Arial" w:cs="Arial"/>
          <w:i/>
          <w:iCs/>
          <w:sz w:val="24"/>
          <w:szCs w:val="24"/>
        </w:rPr>
        <w:t>i.e</w:t>
      </w:r>
      <w:r>
        <w:rPr>
          <w:rFonts w:ascii="Arial" w:eastAsia="Arial" w:hAnsi="Arial" w:cs="Arial"/>
          <w:sz w:val="24"/>
          <w:szCs w:val="24"/>
        </w:rPr>
        <w:t xml:space="preserve"> 20 livres), puis la page détail de chaque livre pour en récupérer le prix, la catégorie, la note et la disponibilité. Sur chaque page détail, la recherche des informations est volontairement limitée à deux zones précises (</w:t>
      </w:r>
      <w:r>
        <w:rPr>
          <w:rFonts w:ascii="Arial" w:eastAsia="Arial" w:hAnsi="Arial" w:cs="Arial"/>
          <w:i/>
          <w:iCs/>
          <w:sz w:val="24"/>
          <w:szCs w:val="24"/>
        </w:rPr>
        <w:t>product_main</w:t>
      </w:r>
      <w:r>
        <w:rPr>
          <w:rFonts w:ascii="Arial" w:eastAsia="Arial" w:hAnsi="Arial" w:cs="Arial"/>
          <w:sz w:val="24"/>
          <w:szCs w:val="24"/>
        </w:rPr>
        <w:t xml:space="preserve"> et le tableau "</w:t>
      </w:r>
      <w:r>
        <w:rPr>
          <w:rFonts w:ascii="Arial" w:eastAsia="Arial" w:hAnsi="Arial" w:cs="Arial"/>
          <w:i/>
          <w:iCs/>
          <w:sz w:val="24"/>
          <w:szCs w:val="24"/>
        </w:rPr>
        <w:t>Product Information</w:t>
      </w:r>
      <w:r>
        <w:rPr>
          <w:rFonts w:ascii="Arial" w:eastAsia="Arial" w:hAnsi="Arial" w:cs="Arial"/>
          <w:sz w:val="24"/>
          <w:szCs w:val="24"/>
        </w:rPr>
        <w:t>"), plutôt qu'à la page entière. Cette précaution évite un risque concret : plus bas sur la même page, une section "vous aimerez aussi" affiche d'autres livres, avec les mêmes structures HTML — une recherche non limitée pourrait donc, par erreur, récupérer les informations d'un autre livre que celui recherché.</w:t>
      </w:r>
    </w:p>
    <w:p w14:paraId="7483926D" w14:textId="77777777" w:rsidR="00236387" w:rsidRDefault="00236387" w:rsidP="00167058">
      <w:pPr>
        <w:spacing w:after="60"/>
        <w:jc w:val="both"/>
      </w:pPr>
      <w:r>
        <w:rPr>
          <w:rFonts w:ascii="Arial" w:eastAsia="Arial" w:hAnsi="Arial" w:cs="Arial"/>
          <w:sz w:val="24"/>
          <w:szCs w:val="24"/>
          <w:u w:val="single"/>
        </w:rPr>
        <w:t>Gestion d'erreur</w:t>
      </w:r>
      <w:r>
        <w:rPr>
          <w:rFonts w:ascii="Arial" w:eastAsia="Arial" w:hAnsi="Arial" w:cs="Arial"/>
          <w:sz w:val="24"/>
          <w:szCs w:val="24"/>
        </w:rPr>
        <w:t xml:space="preserve"> : deux niveaux distincts. La page liste suit la logique "tout ou rien" (sans elle, aucun livre n'est identifiable). La boucle sur les 20 pages détail suit une logique "best effort" : si une page échoue (page indisponible, structure HTML inattendue), le livre concerné est signalé et ignoré, sans bloquer le traitement des 19 autres.</w:t>
      </w:r>
    </w:p>
    <w:p w14:paraId="769553BC" w14:textId="77777777" w:rsidR="00236387" w:rsidRDefault="00236387" w:rsidP="00167058">
      <w:pPr>
        <w:pStyle w:val="Titre2"/>
        <w:spacing w:before="100" w:after="60"/>
        <w:jc w:val="both"/>
      </w:pPr>
      <w:r>
        <w:rPr>
          <w:rFonts w:ascii="Arial" w:eastAsia="Arial" w:hAnsi="Arial" w:cs="Arial"/>
          <w:b/>
          <w:bCs/>
        </w:rPr>
        <w:t>3.4 API — Frankfurter (taux de change)</w:t>
      </w:r>
    </w:p>
    <w:p w14:paraId="59BA421D" w14:textId="77777777" w:rsidR="0005096A" w:rsidRDefault="0005096A" w:rsidP="0005096A">
      <w:pPr>
        <w:spacing w:after="60"/>
        <w:jc w:val="both"/>
      </w:pPr>
      <w:r>
        <w:rPr>
          <w:rFonts w:ascii="Arial" w:eastAsia="Arial" w:hAnsi="Arial" w:cs="Arial"/>
          <w:sz w:val="24"/>
          <w:szCs w:val="24"/>
        </w:rPr>
        <w:t>Un seul appel GET vers l'endpoint v2/rate/GBP/EUR de l'API Frankfurter (publique, sans clé), qui renvoie directement le taux du jour sous une forme simple (pas de structure imbriquée à parcourir).</w:t>
      </w:r>
    </w:p>
    <w:p w14:paraId="59874540" w14:textId="77777777" w:rsidR="0005096A" w:rsidRDefault="0005096A" w:rsidP="0005096A">
      <w:pPr>
        <w:spacing w:after="60"/>
        <w:jc w:val="both"/>
      </w:pPr>
      <w:r>
        <w:rPr>
          <w:rFonts w:ascii="Arial" w:eastAsia="Arial" w:hAnsi="Arial" w:cs="Arial"/>
          <w:sz w:val="24"/>
          <w:szCs w:val="24"/>
        </w:rPr>
        <w:t>Choix de la v2 plutôt que la v1. L'API existe aussi en version v1 (endpoint /v1/latest?base=GBP&amp;symbols=EUR), qui reste supportée indéfiniment et fonctionne tout aussi bien. La v2 a été préférée car elle propose un endpoint dédié à une seule paire de devises, avec une réponse plus simple à exploiter : la valeur du taux est directement accessible (data["rate"]), sans avoir à creuser dans un dictionnaire imbriqué comme en v1 (data["rates"]["EUR"]).</w:t>
      </w:r>
    </w:p>
    <w:p w14:paraId="3578859D" w14:textId="77777777" w:rsidR="0005096A" w:rsidRDefault="0005096A" w:rsidP="0005096A">
      <w:pPr>
        <w:spacing w:after="60"/>
        <w:jc w:val="both"/>
      </w:pPr>
      <w:r>
        <w:rPr>
          <w:rFonts w:ascii="Arial" w:eastAsia="Arial" w:hAnsi="Arial" w:cs="Arial"/>
          <w:sz w:val="24"/>
          <w:szCs w:val="24"/>
        </w:rPr>
        <w:t xml:space="preserve">Gestion d'erreur : "tout ou rien", avec deux causes distinguées. Une </w:t>
      </w:r>
      <w:r>
        <w:rPr>
          <w:rFonts w:ascii="Arial" w:eastAsia="Arial" w:hAnsi="Arial" w:cs="Arial"/>
          <w:i/>
          <w:iCs/>
          <w:sz w:val="24"/>
          <w:szCs w:val="24"/>
        </w:rPr>
        <w:t>requests.exceptions.RequestException</w:t>
      </w:r>
      <w:r>
        <w:rPr>
          <w:rFonts w:ascii="Arial" w:eastAsia="Arial" w:hAnsi="Arial" w:cs="Arial"/>
          <w:sz w:val="24"/>
          <w:szCs w:val="24"/>
        </w:rPr>
        <w:t xml:space="preserve"> signale un problème réseau (service injoignable) ; un (</w:t>
      </w:r>
      <w:r>
        <w:rPr>
          <w:rFonts w:ascii="Arial" w:eastAsia="Arial" w:hAnsi="Arial" w:cs="Arial"/>
          <w:i/>
          <w:iCs/>
          <w:sz w:val="24"/>
          <w:szCs w:val="24"/>
        </w:rPr>
        <w:t>ValueError</w:t>
      </w:r>
      <w:r>
        <w:rPr>
          <w:rFonts w:ascii="Arial" w:eastAsia="Arial" w:hAnsi="Arial" w:cs="Arial"/>
          <w:sz w:val="24"/>
          <w:szCs w:val="24"/>
        </w:rPr>
        <w:t xml:space="preserve">, </w:t>
      </w:r>
      <w:r>
        <w:rPr>
          <w:rFonts w:ascii="Arial" w:eastAsia="Arial" w:hAnsi="Arial" w:cs="Arial"/>
          <w:i/>
          <w:iCs/>
          <w:sz w:val="24"/>
          <w:szCs w:val="24"/>
        </w:rPr>
        <w:t>KeyError</w:t>
      </w:r>
      <w:r>
        <w:rPr>
          <w:rFonts w:ascii="Arial" w:eastAsia="Arial" w:hAnsi="Arial" w:cs="Arial"/>
          <w:sz w:val="24"/>
          <w:szCs w:val="24"/>
        </w:rPr>
        <w:t>) signale une réponse reçue mais mal formée (JSON invalide ou clé "rate" absente) — deux messages différents pour deux causes différentes, utiles pour diagnostiquer rapidement le problème.</w:t>
      </w:r>
    </w:p>
    <w:p w14:paraId="1E3E3C2D" w14:textId="77777777" w:rsidR="00934AAB" w:rsidRPr="00934AAB" w:rsidRDefault="00934AAB" w:rsidP="005D15BB">
      <w:pPr>
        <w:pStyle w:val="Titre1"/>
        <w:spacing w:before="100" w:after="60"/>
        <w:jc w:val="both"/>
        <w:rPr>
          <w:rFonts w:ascii="Arial" w:eastAsia="Arial" w:hAnsi="Arial" w:cs="Arial"/>
          <w:b/>
          <w:bCs/>
          <w:sz w:val="12"/>
          <w:szCs w:val="12"/>
        </w:rPr>
      </w:pPr>
    </w:p>
    <w:p w14:paraId="6BAA97F2" w14:textId="0CAB2F32" w:rsidR="00C763B5" w:rsidRPr="00302BE5" w:rsidRDefault="00000000" w:rsidP="005D15BB">
      <w:pPr>
        <w:pStyle w:val="Titre1"/>
        <w:spacing w:before="100" w:after="60"/>
        <w:jc w:val="both"/>
        <w:rPr>
          <w:sz w:val="28"/>
          <w:szCs w:val="28"/>
        </w:rPr>
      </w:pPr>
      <w:r>
        <w:rPr>
          <w:rFonts w:ascii="Arial" w:eastAsia="Arial" w:hAnsi="Arial" w:cs="Arial"/>
          <w:b/>
          <w:bCs/>
          <w:sz w:val="28"/>
          <w:szCs w:val="28"/>
        </w:rPr>
        <w:t>4. Requêtes SQL (queries.sql)</w:t>
      </w:r>
    </w:p>
    <w:p w14:paraId="4AACC7FF" w14:textId="4782B6BC" w:rsidR="00C763B5" w:rsidRDefault="00B43938" w:rsidP="005D15BB">
      <w:pPr>
        <w:spacing w:after="60"/>
        <w:jc w:val="both"/>
      </w:pPr>
      <w:r w:rsidRPr="00B43938">
        <w:rPr>
          <w:rFonts w:ascii="Arial" w:eastAsia="Arial" w:hAnsi="Arial" w:cs="Arial"/>
          <w:sz w:val="24"/>
          <w:szCs w:val="24"/>
        </w:rPr>
        <w:lastRenderedPageBreak/>
        <w:t>Le fichier queries.sql est généré automatiquement par extract(), à partir des mêmes variables de requêtes réellement exécutées par le pipeline — garantissant qu'il reste toujours synchronisé avec le code. Il contient 5 requêtes : 3 extractions simples, une requête avec filtre, et une requête d'enrichissement (jointure) — les deux autres requêtes filtrées exécutées par le pipeline (channels, countries) ne sont pas incluses dans ce fichier, voir section 3.2. Les 3 extractions simples (SELECT * sur category_rules, channels, countries) ne sont pas reproduites ici ; voici les deux requêtes les plus représentatives :</w:t>
      </w:r>
    </w:p>
    <w:p w14:paraId="5D432EF8" w14:textId="77777777" w:rsidR="00B43938" w:rsidRDefault="00000000" w:rsidP="00F05334">
      <w:pPr>
        <w:pBdr>
          <w:top w:val="single" w:sz="2" w:space="0" w:color="CCCCCC"/>
          <w:left w:val="single" w:sz="2" w:space="0" w:color="CCCCCC"/>
          <w:bottom w:val="single" w:sz="2" w:space="0" w:color="CCCCCC"/>
          <w:right w:val="single" w:sz="2" w:space="0" w:color="CCCCCC"/>
        </w:pBdr>
        <w:shd w:val="clear" w:color="auto" w:fill="F2F2F2"/>
        <w:spacing w:after="60"/>
        <w:rPr>
          <w:rFonts w:ascii="Consolas" w:eastAsia="Consolas" w:hAnsi="Consolas" w:cs="Consolas"/>
          <w:sz w:val="18"/>
          <w:szCs w:val="18"/>
          <w:lang w:val="en-US"/>
        </w:rPr>
      </w:pPr>
      <w:r>
        <w:rPr>
          <w:rFonts w:ascii="Consolas" w:eastAsia="Consolas" w:hAnsi="Consolas" w:cs="Consolas"/>
          <w:sz w:val="18"/>
          <w:szCs w:val="18"/>
          <w:lang w:val="en-US"/>
        </w:rPr>
        <w:t>-- Requête avec filtre : catégories actives uniquement</w:t>
      </w:r>
      <w:r>
        <w:rPr>
          <w:rFonts w:ascii="Consolas" w:eastAsia="Consolas" w:hAnsi="Consolas" w:cs="Consolas"/>
          <w:sz w:val="18"/>
          <w:szCs w:val="18"/>
          <w:lang w:val="en-US"/>
        </w:rPr>
        <w:br/>
        <w:t>SELECT * FROM category_rules WHERE is_active = 1;</w:t>
      </w:r>
      <w:r>
        <w:rPr>
          <w:rFonts w:ascii="Consolas" w:eastAsia="Consolas" w:hAnsi="Consolas" w:cs="Consolas"/>
          <w:sz w:val="18"/>
          <w:szCs w:val="18"/>
          <w:lang w:val="en-US"/>
        </w:rPr>
        <w:br/>
      </w:r>
      <w:r>
        <w:rPr>
          <w:rFonts w:ascii="Consolas" w:eastAsia="Consolas" w:hAnsi="Consolas" w:cs="Consolas"/>
          <w:sz w:val="18"/>
          <w:szCs w:val="18"/>
          <w:lang w:val="en-US"/>
        </w:rPr>
        <w:br/>
        <w:t>-- Requête d'enrichissement : jointure category_rules / channels</w:t>
      </w:r>
      <w:r>
        <w:rPr>
          <w:rFonts w:ascii="Consolas" w:eastAsia="Consolas" w:hAnsi="Consolas" w:cs="Consolas"/>
          <w:sz w:val="18"/>
          <w:szCs w:val="18"/>
          <w:lang w:val="en-US"/>
        </w:rPr>
        <w:br/>
      </w:r>
      <w:r w:rsidR="00B43938" w:rsidRPr="00B43938">
        <w:rPr>
          <w:rFonts w:ascii="Consolas" w:eastAsia="Consolas" w:hAnsi="Consolas" w:cs="Consolas"/>
          <w:sz w:val="18"/>
          <w:szCs w:val="18"/>
          <w:lang w:val="en-US"/>
        </w:rPr>
        <w:t xml:space="preserve">SELECT cr.category_name, cr.default_channel_code, </w:t>
      </w:r>
      <w:r w:rsidR="00B43938">
        <w:rPr>
          <w:rFonts w:ascii="Consolas" w:eastAsia="Consolas" w:hAnsi="Consolas" w:cs="Consolas"/>
          <w:sz w:val="18"/>
          <w:szCs w:val="18"/>
          <w:lang w:val="en-US"/>
        </w:rPr>
        <w:br/>
        <w:t xml:space="preserve">    </w:t>
      </w:r>
      <w:r w:rsidR="00B43938" w:rsidRPr="00B43938">
        <w:rPr>
          <w:rFonts w:ascii="Consolas" w:eastAsia="Consolas" w:hAnsi="Consolas" w:cs="Consolas"/>
          <w:sz w:val="18"/>
          <w:szCs w:val="18"/>
          <w:lang w:val="en-US"/>
        </w:rPr>
        <w:t>cr.is_active AS is_active_cat_rules, cr.margin_rate, cr.strategic_flag</w:t>
      </w:r>
      <w:r w:rsidR="00B43938">
        <w:rPr>
          <w:rFonts w:ascii="Consolas" w:eastAsia="Consolas" w:hAnsi="Consolas" w:cs="Consolas"/>
          <w:sz w:val="18"/>
          <w:szCs w:val="18"/>
          <w:lang w:val="en-US"/>
        </w:rPr>
        <w:t xml:space="preserve">,        </w:t>
      </w:r>
      <w:r w:rsidR="00B43938" w:rsidRPr="00B43938">
        <w:rPr>
          <w:rFonts w:ascii="Consolas" w:eastAsia="Consolas" w:hAnsi="Consolas" w:cs="Consolas"/>
          <w:color w:val="FFFFFF" w:themeColor="background1"/>
          <w:sz w:val="18"/>
          <w:szCs w:val="18"/>
          <w:lang w:val="en-US"/>
        </w:rPr>
        <w:t>nnnn</w:t>
      </w:r>
      <w:r w:rsidR="00B43938" w:rsidRPr="00B43938">
        <w:rPr>
          <w:rFonts w:ascii="Consolas" w:eastAsia="Consolas" w:hAnsi="Consolas" w:cs="Consolas"/>
          <w:sz w:val="18"/>
          <w:szCs w:val="18"/>
          <w:lang w:val="en-US"/>
        </w:rPr>
        <w:t xml:space="preserve">c.acquisition_cost_gbp, c.channel_code, c.channel_group, c.channel_name, </w:t>
      </w:r>
    </w:p>
    <w:p w14:paraId="6F217794" w14:textId="7B524FA0" w:rsidR="00302BE5" w:rsidRPr="00B43938" w:rsidRDefault="00B43938" w:rsidP="00F05334">
      <w:pPr>
        <w:pBdr>
          <w:top w:val="single" w:sz="2" w:space="0" w:color="CCCCCC"/>
          <w:left w:val="single" w:sz="2" w:space="0" w:color="CCCCCC"/>
          <w:bottom w:val="single" w:sz="2" w:space="0" w:color="CCCCCC"/>
          <w:right w:val="single" w:sz="2" w:space="0" w:color="CCCCCC"/>
        </w:pBdr>
        <w:shd w:val="clear" w:color="auto" w:fill="F2F2F2"/>
        <w:spacing w:after="60"/>
        <w:rPr>
          <w:rFonts w:ascii="Consolas" w:eastAsia="Consolas" w:hAnsi="Consolas" w:cs="Consolas"/>
          <w:sz w:val="18"/>
          <w:szCs w:val="18"/>
          <w:lang w:val="en-US"/>
        </w:rPr>
      </w:pPr>
      <w:r>
        <w:rPr>
          <w:rFonts w:ascii="Consolas" w:eastAsia="Consolas" w:hAnsi="Consolas" w:cs="Consolas"/>
          <w:sz w:val="18"/>
          <w:szCs w:val="18"/>
          <w:lang w:val="en-US"/>
        </w:rPr>
        <w:t xml:space="preserve">    </w:t>
      </w:r>
      <w:r w:rsidRPr="00B43938">
        <w:rPr>
          <w:rFonts w:ascii="Consolas" w:eastAsia="Consolas" w:hAnsi="Consolas" w:cs="Consolas"/>
          <w:sz w:val="18"/>
          <w:szCs w:val="18"/>
          <w:lang w:val="en-US"/>
        </w:rPr>
        <w:t>c.is_active AS is_active_channels</w:t>
      </w:r>
      <w:r w:rsidR="00000000">
        <w:rPr>
          <w:rFonts w:ascii="Consolas" w:eastAsia="Consolas" w:hAnsi="Consolas" w:cs="Consolas"/>
          <w:sz w:val="18"/>
          <w:szCs w:val="18"/>
          <w:lang w:val="en-US"/>
        </w:rPr>
        <w:br/>
        <w:t>FROM category_rules cr</w:t>
      </w:r>
      <w:r w:rsidR="00000000">
        <w:rPr>
          <w:rFonts w:ascii="Consolas" w:eastAsia="Consolas" w:hAnsi="Consolas" w:cs="Consolas"/>
          <w:sz w:val="18"/>
          <w:szCs w:val="18"/>
          <w:lang w:val="en-US"/>
        </w:rPr>
        <w:br/>
        <w:t>JOIN channels c ON c.channel_code = cr.default_channel_code;</w:t>
      </w:r>
    </w:p>
    <w:p w14:paraId="0421073E" w14:textId="77777777" w:rsidR="00934AAB" w:rsidRPr="00B43938" w:rsidRDefault="00934AAB" w:rsidP="005D15BB">
      <w:pPr>
        <w:pStyle w:val="Titre1"/>
        <w:spacing w:before="100" w:after="60"/>
        <w:jc w:val="both"/>
        <w:rPr>
          <w:rFonts w:ascii="Arial" w:eastAsia="Arial" w:hAnsi="Arial" w:cs="Arial"/>
          <w:b/>
          <w:bCs/>
          <w:sz w:val="12"/>
          <w:szCs w:val="12"/>
          <w:lang w:val="en-US"/>
        </w:rPr>
      </w:pPr>
    </w:p>
    <w:p w14:paraId="71F54ED1" w14:textId="6BBE71CF" w:rsidR="00C763B5" w:rsidRPr="00302BE5" w:rsidRDefault="00000000" w:rsidP="005D15BB">
      <w:pPr>
        <w:pStyle w:val="Titre1"/>
        <w:spacing w:before="100" w:after="60"/>
        <w:jc w:val="both"/>
        <w:rPr>
          <w:sz w:val="28"/>
          <w:szCs w:val="28"/>
        </w:rPr>
      </w:pPr>
      <w:r>
        <w:rPr>
          <w:rFonts w:ascii="Arial" w:eastAsia="Arial" w:hAnsi="Arial" w:cs="Arial"/>
          <w:b/>
          <w:bCs/>
          <w:sz w:val="28"/>
          <w:szCs w:val="28"/>
        </w:rPr>
        <w:t>5. Nettoyage, enrichissement et agrégation</w:t>
      </w:r>
    </w:p>
    <w:p w14:paraId="1D5DA135" w14:textId="1502308C" w:rsidR="001C5071" w:rsidRPr="001C5071" w:rsidRDefault="001341FC" w:rsidP="001C5071">
      <w:pPr>
        <w:spacing w:after="60"/>
        <w:jc w:val="both"/>
        <w:rPr>
          <w:rFonts w:ascii="Arial" w:eastAsia="Arial" w:hAnsi="Arial" w:cs="Arial"/>
          <w:sz w:val="24"/>
          <w:szCs w:val="24"/>
        </w:rPr>
      </w:pPr>
      <w:r w:rsidRPr="001341FC">
        <w:rPr>
          <w:rFonts w:ascii="Arial" w:eastAsia="Arial" w:hAnsi="Arial" w:cs="Arial"/>
          <w:sz w:val="24"/>
          <w:szCs w:val="24"/>
        </w:rPr>
        <w:t>Cette étape correspond à la fonction transform(), qui reprend les données brutes de l'étape précédente pour les nettoyer, les enrichir et les agréger, avant de les transmettre à load().</w:t>
      </w:r>
      <w:r>
        <w:rPr>
          <w:rFonts w:ascii="Arial" w:eastAsia="Arial" w:hAnsi="Arial" w:cs="Arial"/>
          <w:sz w:val="24"/>
          <w:szCs w:val="24"/>
        </w:rPr>
        <w:t xml:space="preserve"> </w:t>
      </w:r>
      <w:r w:rsidR="001C5071" w:rsidRPr="001C5071">
        <w:rPr>
          <w:rFonts w:ascii="Arial" w:eastAsia="Arial" w:hAnsi="Arial" w:cs="Arial"/>
          <w:sz w:val="24"/>
          <w:szCs w:val="24"/>
        </w:rPr>
        <w:t>Avant toute jointure, une vérification systématique de la qualité des données (valeurs manquantes, doublons) est effectuée sur chaque source — aucun problème détecté. Les ventes sont ensuite reliées au catalogue scrapé via book_name, avec une jointure left : ce choix préserve toutes les ventes, même si un livre venait à manquer du catalogue à cause d'un échec ponctuel du scraping. Une vérification post-jointure confirme qu'aucune vente ne reste orpheline de correspondance (sales_without_catalog_match = 0).</w:t>
      </w:r>
    </w:p>
    <w:p w14:paraId="51127391" w14:textId="2BFE415A" w:rsidR="00C763B5" w:rsidRDefault="001C5071" w:rsidP="001C5071">
      <w:pPr>
        <w:spacing w:after="60"/>
        <w:jc w:val="both"/>
      </w:pPr>
      <w:r w:rsidRPr="001C5071">
        <w:rPr>
          <w:rFonts w:ascii="Arial" w:eastAsia="Arial" w:hAnsi="Arial" w:cs="Arial"/>
          <w:sz w:val="24"/>
          <w:szCs w:val="24"/>
        </w:rPr>
        <w:t>Le revenu de chaque ligne de vente est ensuite calculé :</w:t>
      </w:r>
      <w:r w:rsidR="00F05334">
        <w:rPr>
          <w:rFonts w:ascii="Arial" w:eastAsia="Arial" w:hAnsi="Arial" w:cs="Arial"/>
          <w:sz w:val="24"/>
          <w:szCs w:val="24"/>
        </w:rPr>
        <w:t xml:space="preserve"> </w:t>
      </w:r>
    </w:p>
    <w:p w14:paraId="4BE86568" w14:textId="77777777" w:rsidR="00C763B5" w:rsidRPr="00AC04E6" w:rsidRDefault="00000000" w:rsidP="005D15BB">
      <w:pPr>
        <w:pBdr>
          <w:top w:val="single" w:sz="2" w:space="0" w:color="CCCCCC"/>
          <w:left w:val="single" w:sz="2" w:space="0" w:color="CCCCCC"/>
          <w:bottom w:val="single" w:sz="2" w:space="0" w:color="CCCCCC"/>
          <w:right w:val="single" w:sz="2" w:space="0" w:color="CCCCCC"/>
        </w:pBdr>
        <w:shd w:val="clear" w:color="auto" w:fill="F2F2F2"/>
        <w:spacing w:after="60"/>
        <w:jc w:val="both"/>
        <w:rPr>
          <w:sz w:val="18"/>
          <w:szCs w:val="18"/>
          <w:lang w:val="en-US"/>
        </w:rPr>
      </w:pPr>
      <w:r>
        <w:rPr>
          <w:rFonts w:ascii="Consolas" w:eastAsia="Consolas" w:hAnsi="Consolas" w:cs="Consolas"/>
          <w:sz w:val="18"/>
          <w:szCs w:val="18"/>
          <w:lang w:val="en-US"/>
        </w:rPr>
        <w:t>revenue_gbp = quantity * price_gbp * (1 - discount_rate)</w:t>
      </w:r>
    </w:p>
    <w:p w14:paraId="2D87178E" w14:textId="77777777" w:rsidR="00C763B5" w:rsidRPr="00F05334" w:rsidRDefault="00F05334" w:rsidP="005D15BB">
      <w:pPr>
        <w:spacing w:after="60"/>
        <w:jc w:val="both"/>
      </w:pPr>
      <w:r>
        <w:rPr>
          <w:rFonts w:ascii="Arial" w:eastAsia="Arial" w:hAnsi="Arial" w:cs="Arial"/>
          <w:sz w:val="24"/>
          <w:szCs w:val="24"/>
        </w:rPr>
        <w:t>Enfin, ces revenus sont agrégés par pays avec un groupby("country_code"), produisant total_orders, total_quantity et total_revenue_gbp, puis convertis en euros grâce au taux de change récupéré via l'API. Le résultat final, sales_by_country, contient bien les 6 colonnes minimales attendues : country_code, country_name, total_orders, total_quantity, total_revenue_gbp et total_revenue_eur.</w:t>
      </w:r>
    </w:p>
    <w:p w14:paraId="329F7515" w14:textId="77777777" w:rsidR="00C763B5" w:rsidRDefault="00000000" w:rsidP="005D15BB">
      <w:pPr>
        <w:spacing w:after="60"/>
        <w:jc w:val="both"/>
      </w:pPr>
      <w:r>
        <w:rPr>
          <w:rFonts w:ascii="Arial" w:eastAsia="Arial" w:hAnsi="Arial" w:cs="Arial"/>
          <w:b/>
          <w:bCs/>
          <w:sz w:val="24"/>
          <w:szCs w:val="24"/>
        </w:rPr>
        <w:t>Trois incohérences entre référentiel et ventes réelles ont été identifiées et volontairement conservées, avec avertissement affiché à l'exécution :</w:t>
      </w:r>
    </w:p>
    <w:p w14:paraId="2A5B7FF2" w14:textId="77777777" w:rsidR="00C763B5" w:rsidRDefault="00000000" w:rsidP="005D15BB">
      <w:pPr>
        <w:pStyle w:val="Paragraphedeliste"/>
        <w:numPr>
          <w:ilvl w:val="0"/>
          <w:numId w:val="2"/>
        </w:numPr>
        <w:spacing w:after="30"/>
        <w:jc w:val="both"/>
      </w:pPr>
      <w:r>
        <w:rPr>
          <w:rFonts w:ascii="Arial" w:eastAsia="Arial" w:hAnsi="Arial" w:cs="Arial"/>
          <w:sz w:val="24"/>
          <w:szCs w:val="24"/>
        </w:rPr>
        <w:t>Portugal (PT) et catégorie Horror : marqués is_active = 0 dans le référentiel, mais des ventes existent bien pour eux.</w:t>
      </w:r>
    </w:p>
    <w:p w14:paraId="13482E2D" w14:textId="77777777" w:rsidR="00C763B5" w:rsidRDefault="00000000" w:rsidP="005D15BB">
      <w:pPr>
        <w:pStyle w:val="Paragraphedeliste"/>
        <w:numPr>
          <w:ilvl w:val="0"/>
          <w:numId w:val="2"/>
        </w:numPr>
        <w:spacing w:after="30"/>
        <w:jc w:val="both"/>
      </w:pPr>
      <w:r>
        <w:rPr>
          <w:rFonts w:ascii="Arial" w:eastAsia="Arial" w:hAnsi="Arial" w:cs="Arial"/>
          <w:sz w:val="24"/>
          <w:szCs w:val="24"/>
        </w:rPr>
        <w:t>Pays-Bas (NL) : ventes existantes mais aucune ligne du tout dans countries (ni active, ni inactive) — country_name est fixé à "Unknown".</w:t>
      </w:r>
    </w:p>
    <w:p w14:paraId="53201DDB" w14:textId="77777777" w:rsidR="00C763B5" w:rsidRDefault="00000000" w:rsidP="005D15BB">
      <w:pPr>
        <w:pStyle w:val="Paragraphedeliste"/>
        <w:numPr>
          <w:ilvl w:val="0"/>
          <w:numId w:val="2"/>
        </w:numPr>
        <w:spacing w:after="30"/>
        <w:jc w:val="both"/>
      </w:pPr>
      <w:r>
        <w:rPr>
          <w:rFonts w:ascii="Arial" w:eastAsia="Arial" w:hAnsi="Arial" w:cs="Arial"/>
          <w:sz w:val="24"/>
          <w:szCs w:val="24"/>
        </w:rPr>
        <w:t>7 catégories scrapées (Poetry, Fiction, History...) absentes de category_rules, qui ne couvre qu'un sous-ensemble de 10 catégories pour l'exercice.</w:t>
      </w:r>
    </w:p>
    <w:p w14:paraId="12264C87" w14:textId="77777777" w:rsidR="00C763B5" w:rsidRDefault="00000000" w:rsidP="005D15BB">
      <w:pPr>
        <w:spacing w:after="60"/>
        <w:jc w:val="both"/>
      </w:pPr>
      <w:r>
        <w:rPr>
          <w:rFonts w:ascii="Arial" w:eastAsia="Arial" w:hAnsi="Arial" w:cs="Arial"/>
          <w:sz w:val="24"/>
          <w:szCs w:val="24"/>
        </w:rPr>
        <w:t>Décision retenue : inclure ces ventes plutôt que les exclure, le référentiel semblant incomplet plutôt que les ventes erronées. Ce choix est documenté explicitement plutôt que masqué.</w:t>
      </w:r>
    </w:p>
    <w:p w14:paraId="0D4528C8" w14:textId="77777777" w:rsidR="00934AAB" w:rsidRPr="00934AAB" w:rsidRDefault="00934AAB" w:rsidP="005D15BB">
      <w:pPr>
        <w:pStyle w:val="Titre1"/>
        <w:spacing w:before="100" w:after="60"/>
        <w:jc w:val="both"/>
        <w:rPr>
          <w:rFonts w:ascii="Arial" w:eastAsia="Arial" w:hAnsi="Arial" w:cs="Arial"/>
          <w:b/>
          <w:bCs/>
          <w:sz w:val="12"/>
          <w:szCs w:val="12"/>
        </w:rPr>
      </w:pPr>
    </w:p>
    <w:p w14:paraId="62529515" w14:textId="021F7E83" w:rsidR="00C763B5" w:rsidRPr="00302BE5" w:rsidRDefault="00000000" w:rsidP="005D15BB">
      <w:pPr>
        <w:pStyle w:val="Titre1"/>
        <w:spacing w:before="100" w:after="60"/>
        <w:jc w:val="both"/>
        <w:rPr>
          <w:sz w:val="28"/>
          <w:szCs w:val="28"/>
        </w:rPr>
      </w:pPr>
      <w:r>
        <w:rPr>
          <w:rFonts w:ascii="Arial" w:eastAsia="Arial" w:hAnsi="Arial" w:cs="Arial"/>
          <w:b/>
          <w:bCs/>
          <w:sz w:val="28"/>
          <w:szCs w:val="28"/>
        </w:rPr>
        <w:t>6. Schéma de la base finale</w:t>
      </w:r>
    </w:p>
    <w:p w14:paraId="152E2FC2" w14:textId="33E5BE49" w:rsidR="00C763B5" w:rsidRDefault="00000000" w:rsidP="005D15BB">
      <w:pPr>
        <w:spacing w:after="60"/>
        <w:jc w:val="both"/>
        <w:rPr>
          <w:rFonts w:ascii="Arial" w:eastAsia="Arial" w:hAnsi="Arial" w:cs="Arial"/>
          <w:sz w:val="24"/>
          <w:szCs w:val="24"/>
        </w:rPr>
      </w:pPr>
      <w:r>
        <w:rPr>
          <w:rFonts w:ascii="Arial" w:eastAsia="Arial" w:hAnsi="Arial" w:cs="Arial"/>
          <w:sz w:val="24"/>
          <w:szCs w:val="24"/>
        </w:rPr>
        <w:t>La base finale comprend 7 tables, reprenant l'ensemble des sources utilisées pour produire sales_by_country, plus le résultat agrégé lui-même</w:t>
      </w:r>
      <w:r w:rsidR="00934AAB">
        <w:rPr>
          <w:rFonts w:ascii="Arial" w:eastAsia="Arial" w:hAnsi="Arial" w:cs="Arial"/>
          <w:sz w:val="24"/>
          <w:szCs w:val="24"/>
        </w:rPr>
        <w:t xml:space="preserve">. </w:t>
      </w:r>
    </w:p>
    <w:p w14:paraId="750C8B11" w14:textId="46E2652D" w:rsidR="00687927" w:rsidRDefault="00934AAB" w:rsidP="00934AAB">
      <w:pPr>
        <w:spacing w:after="60"/>
        <w:jc w:val="both"/>
        <w:rPr>
          <w:rFonts w:ascii="Arial" w:eastAsia="Arial" w:hAnsi="Arial" w:cs="Arial"/>
          <w:sz w:val="24"/>
          <w:szCs w:val="24"/>
        </w:rPr>
      </w:pPr>
      <w:r>
        <w:rPr>
          <w:rFonts w:ascii="Arial" w:eastAsia="Arial" w:hAnsi="Arial" w:cs="Arial"/>
          <w:sz w:val="24"/>
          <w:szCs w:val="24"/>
        </w:rPr>
        <w:t>Le diagramme représente les 7 tables de la base finale et leurs relations. Trois tables reprennent telles quelles les données de référence (</w:t>
      </w:r>
      <w:r w:rsidR="008F4C46" w:rsidRPr="008F4C46">
        <w:rPr>
          <w:rFonts w:ascii="Segoe UI Emoji" w:eastAsia="Arial" w:hAnsi="Segoe UI Emoji" w:cs="Segoe UI Emoji"/>
        </w:rPr>
        <w:t>🟦</w:t>
      </w:r>
      <w:r w:rsidR="008F4C46">
        <w:rPr>
          <w:rFonts w:ascii="Arial" w:eastAsia="Arial" w:hAnsi="Arial" w:cs="Arial"/>
          <w:sz w:val="24"/>
          <w:szCs w:val="24"/>
        </w:rPr>
        <w:t xml:space="preserve"> </w:t>
      </w:r>
      <w:r>
        <w:rPr>
          <w:rFonts w:ascii="Arial" w:eastAsia="Arial" w:hAnsi="Arial" w:cs="Arial"/>
          <w:sz w:val="24"/>
          <w:szCs w:val="24"/>
        </w:rPr>
        <w:t>channels, countries, category_rules), une reprend le catalogue scrapé (</w:t>
      </w:r>
      <w:r w:rsidR="008F4C46" w:rsidRPr="008F4C46">
        <w:rPr>
          <w:rFonts w:ascii="Segoe UI Emoji" w:eastAsia="Arial" w:hAnsi="Segoe UI Emoji" w:cs="Segoe UI Emoji"/>
        </w:rPr>
        <w:t>🟨</w:t>
      </w:r>
      <w:r w:rsidR="008F4C46">
        <w:rPr>
          <w:rFonts w:ascii="Arial" w:eastAsia="Arial" w:hAnsi="Arial" w:cs="Arial"/>
          <w:sz w:val="24"/>
          <w:szCs w:val="24"/>
        </w:rPr>
        <w:t xml:space="preserve"> </w:t>
      </w:r>
      <w:r>
        <w:rPr>
          <w:rFonts w:ascii="Arial" w:eastAsia="Arial" w:hAnsi="Arial" w:cs="Arial"/>
          <w:sz w:val="24"/>
          <w:szCs w:val="24"/>
        </w:rPr>
        <w:t>book_catalog), une regroupe les ventes nettoyées et conformes RGPD (</w:t>
      </w:r>
      <w:r w:rsidR="00A26496" w:rsidRPr="00A26496">
        <w:rPr>
          <w:rFonts w:ascii="Segoe UI Emoji" w:eastAsia="Arial" w:hAnsi="Segoe UI Emoji" w:cs="Segoe UI Emoji"/>
        </w:rPr>
        <w:t>🟫</w:t>
      </w:r>
      <w:r w:rsidR="00A26496">
        <w:rPr>
          <w:rFonts w:ascii="Arial" w:eastAsia="Arial" w:hAnsi="Arial" w:cs="Arial"/>
          <w:sz w:val="24"/>
          <w:szCs w:val="24"/>
        </w:rPr>
        <w:t xml:space="preserve"> </w:t>
      </w:r>
      <w:r>
        <w:rPr>
          <w:rFonts w:ascii="Arial" w:eastAsia="Arial" w:hAnsi="Arial" w:cs="Arial"/>
          <w:sz w:val="24"/>
          <w:szCs w:val="24"/>
        </w:rPr>
        <w:t>sales), une stocke le taux de change utilisé (</w:t>
      </w:r>
      <w:r w:rsidR="00A26496" w:rsidRPr="00A26496">
        <w:rPr>
          <w:rFonts w:ascii="Segoe UI Emoji" w:eastAsia="Arial" w:hAnsi="Segoe UI Emoji" w:cs="Segoe UI Emoji"/>
        </w:rPr>
        <w:t>🟧</w:t>
      </w:r>
      <w:r w:rsidR="00A26496">
        <w:rPr>
          <w:rFonts w:ascii="Arial" w:eastAsia="Arial" w:hAnsi="Arial" w:cs="Arial"/>
          <w:sz w:val="24"/>
          <w:szCs w:val="24"/>
        </w:rPr>
        <w:t xml:space="preserve"> </w:t>
      </w:r>
      <w:r>
        <w:rPr>
          <w:rFonts w:ascii="Arial" w:eastAsia="Arial" w:hAnsi="Arial" w:cs="Arial"/>
          <w:sz w:val="24"/>
          <w:szCs w:val="24"/>
        </w:rPr>
        <w:t xml:space="preserve">exchange_rate, sans </w:t>
      </w:r>
      <w:r>
        <w:rPr>
          <w:rFonts w:ascii="Arial" w:eastAsia="Arial" w:hAnsi="Arial" w:cs="Arial"/>
          <w:sz w:val="24"/>
          <w:szCs w:val="24"/>
        </w:rPr>
        <w:lastRenderedPageBreak/>
        <w:t xml:space="preserve">relation avec les autres tables), et la dernière contient le résultat agrégé final </w:t>
      </w:r>
      <w:r w:rsidR="00A26496">
        <w:rPr>
          <w:rFonts w:ascii="Arial" w:eastAsia="Arial" w:hAnsi="Arial" w:cs="Arial"/>
          <w:sz w:val="24"/>
          <w:szCs w:val="24"/>
        </w:rPr>
        <w:br/>
      </w:r>
      <w:r>
        <w:rPr>
          <w:rFonts w:ascii="Arial" w:eastAsia="Arial" w:hAnsi="Arial" w:cs="Arial"/>
          <w:sz w:val="24"/>
          <w:szCs w:val="24"/>
        </w:rPr>
        <w:t>(</w:t>
      </w:r>
      <w:r w:rsidR="00A26496" w:rsidRPr="00A26496">
        <w:rPr>
          <w:rFonts w:ascii="Segoe UI Emoji" w:eastAsia="Arial" w:hAnsi="Segoe UI Emoji" w:cs="Segoe UI Emoji"/>
        </w:rPr>
        <w:t>🟩</w:t>
      </w:r>
      <w:r w:rsidR="00A26496">
        <w:rPr>
          <w:rFonts w:ascii="Arial" w:eastAsia="Arial" w:hAnsi="Arial" w:cs="Arial"/>
          <w:sz w:val="24"/>
          <w:szCs w:val="24"/>
        </w:rPr>
        <w:t xml:space="preserve"> </w:t>
      </w:r>
      <w:r>
        <w:rPr>
          <w:rFonts w:ascii="Arial" w:eastAsia="Arial" w:hAnsi="Arial" w:cs="Arial"/>
          <w:sz w:val="24"/>
          <w:szCs w:val="24"/>
        </w:rPr>
        <w:t xml:space="preserve">sales_by_country). </w:t>
      </w:r>
    </w:p>
    <w:p w14:paraId="1B6A8399" w14:textId="25E8F505" w:rsidR="00934AAB" w:rsidRDefault="00934AAB" w:rsidP="00934AAB">
      <w:pPr>
        <w:spacing w:after="60"/>
        <w:jc w:val="both"/>
        <w:rPr>
          <w:rFonts w:ascii="Arial" w:eastAsia="Arial" w:hAnsi="Arial" w:cs="Arial"/>
          <w:sz w:val="24"/>
          <w:szCs w:val="24"/>
        </w:rPr>
      </w:pPr>
      <w:r>
        <w:rPr>
          <w:rFonts w:ascii="Arial" w:eastAsia="Arial" w:hAnsi="Arial" w:cs="Arial"/>
          <w:sz w:val="24"/>
          <w:szCs w:val="24"/>
        </w:rPr>
        <w:t>Les clés étrangères strictes (sales.book_name → book_catalog.book_name, sales.channel_code → channels.channel_code, category_rules.default_channel_code → channels.channel_code) garantissent l’intégrité référentielle partout où le référentiel est complet.</w:t>
      </w:r>
    </w:p>
    <w:p w14:paraId="0892F4B9" w14:textId="5F9E93B3" w:rsidR="001C5071" w:rsidRDefault="008F4C46" w:rsidP="001C5071">
      <w:pPr>
        <w:spacing w:after="60"/>
        <w:jc w:val="center"/>
        <w:rPr>
          <w:rFonts w:ascii="Arial" w:eastAsia="Arial" w:hAnsi="Arial" w:cs="Arial"/>
          <w:sz w:val="24"/>
          <w:szCs w:val="24"/>
        </w:rPr>
      </w:pPr>
      <w:r>
        <w:rPr>
          <w:rFonts w:ascii="Arial" w:eastAsia="Arial" w:hAnsi="Arial" w:cs="Arial"/>
          <w:noProof/>
          <w:sz w:val="24"/>
          <w:szCs w:val="24"/>
        </w:rPr>
        <w:drawing>
          <wp:inline distT="0" distB="0" distL="0" distR="0" wp14:anchorId="61951AFC" wp14:editId="234CD62A">
            <wp:extent cx="4244196" cy="3867505"/>
            <wp:effectExtent l="0" t="0" r="4445" b="0"/>
            <wp:docPr id="176841967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419673" name="Image 1768419673"/>
                    <pic:cNvPicPr/>
                  </pic:nvPicPr>
                  <pic:blipFill>
                    <a:blip r:embed="rId7">
                      <a:extLst>
                        <a:ext uri="{28A0092B-C50C-407E-A947-70E740481C1C}">
                          <a14:useLocalDpi xmlns:a14="http://schemas.microsoft.com/office/drawing/2010/main" val="0"/>
                        </a:ext>
                      </a:extLst>
                    </a:blip>
                    <a:stretch>
                      <a:fillRect/>
                    </a:stretch>
                  </pic:blipFill>
                  <pic:spPr>
                    <a:xfrm>
                      <a:off x="0" y="0"/>
                      <a:ext cx="4249312" cy="3872167"/>
                    </a:xfrm>
                    <a:prstGeom prst="rect">
                      <a:avLst/>
                    </a:prstGeom>
                  </pic:spPr>
                </pic:pic>
              </a:graphicData>
            </a:graphic>
          </wp:inline>
        </w:drawing>
      </w:r>
    </w:p>
    <w:p w14:paraId="27EAD2E3" w14:textId="60AF070D" w:rsidR="00C763B5" w:rsidRDefault="00934AAB" w:rsidP="001341FC">
      <w:pPr>
        <w:spacing w:after="60"/>
        <w:jc w:val="both"/>
      </w:pPr>
      <w:r>
        <w:rPr>
          <w:rFonts w:ascii="Arial" w:eastAsia="Arial" w:hAnsi="Arial" w:cs="Arial"/>
          <w:sz w:val="24"/>
          <w:szCs w:val="24"/>
        </w:rPr>
        <w:t>Les relations marquées d'un astérisque (*) sur le diagramme</w:t>
      </w:r>
      <w:r w:rsidR="001341FC">
        <w:rPr>
          <w:rFonts w:ascii="Arial" w:eastAsia="Arial" w:hAnsi="Arial" w:cs="Arial"/>
          <w:sz w:val="24"/>
          <w:szCs w:val="24"/>
        </w:rPr>
        <w:t xml:space="preserve"> – </w:t>
      </w:r>
      <w:r>
        <w:rPr>
          <w:rFonts w:ascii="Arial" w:eastAsia="Arial" w:hAnsi="Arial" w:cs="Arial"/>
          <w:sz w:val="24"/>
          <w:szCs w:val="24"/>
        </w:rPr>
        <w:t xml:space="preserve">sales.country_code, sales_by_country.country_code, book_catalog.category </w:t>
      </w:r>
      <w:r w:rsidR="001341FC">
        <w:rPr>
          <w:rFonts w:ascii="Arial" w:eastAsia="Arial" w:hAnsi="Arial" w:cs="Arial"/>
          <w:sz w:val="24"/>
          <w:szCs w:val="24"/>
        </w:rPr>
        <w:t xml:space="preserve">– </w:t>
      </w:r>
      <w:r>
        <w:rPr>
          <w:rFonts w:ascii="Arial" w:eastAsia="Arial" w:hAnsi="Arial" w:cs="Arial"/>
          <w:sz w:val="24"/>
          <w:szCs w:val="24"/>
        </w:rPr>
        <w:t>ne sont volontairement pas déclarées comme FOREIGN KEY dans schema_final.sql : une contrainte stricte rejetterait l'insertion des cas documentés en section 5 (NL, catégories hors référentiel). Les autres relations (book_name, channel_code, default_channel_code) restent des clés étrangères strictes, vérifiées à l'insertion.</w:t>
      </w:r>
    </w:p>
    <w:p w14:paraId="4D38B7F1" w14:textId="77777777" w:rsidR="00C763B5" w:rsidRDefault="00000000" w:rsidP="005D15BB">
      <w:pPr>
        <w:spacing w:after="60"/>
        <w:jc w:val="both"/>
      </w:pPr>
      <w:r>
        <w:rPr>
          <w:rFonts w:ascii="Arial" w:eastAsia="Arial" w:hAnsi="Arial" w:cs="Arial"/>
          <w:b/>
          <w:bCs/>
          <w:sz w:val="24"/>
          <w:szCs w:val="24"/>
        </w:rPr>
        <w:t>Chargement : append plutôt que replace, avec suppression préalable du fichier.</w:t>
      </w:r>
    </w:p>
    <w:p w14:paraId="13F57504" w14:textId="77777777" w:rsidR="00C763B5" w:rsidRDefault="00000000" w:rsidP="005D15BB">
      <w:pPr>
        <w:spacing w:after="60"/>
        <w:jc w:val="both"/>
      </w:pPr>
      <w:r w:rsidRPr="001341FC">
        <w:rPr>
          <w:rFonts w:ascii="Arial" w:eastAsia="Arial" w:hAnsi="Arial" w:cs="Arial"/>
          <w:b/>
          <w:bCs/>
          <w:sz w:val="24"/>
          <w:szCs w:val="24"/>
        </w:rPr>
        <w:t>load</w:t>
      </w:r>
      <w:r>
        <w:rPr>
          <w:rFonts w:ascii="Arial" w:eastAsia="Arial" w:hAnsi="Arial" w:cs="Arial"/>
          <w:sz w:val="24"/>
          <w:szCs w:val="24"/>
        </w:rPr>
        <w:t>() écrit chaque table avec to_sql(..., if_exists="append") plutôt que "replace" : "replace" supprimerait la table et laisserait pandas la recréer avec son propre schéma déduit automatiquement, perdant les contraintes PRIMARY KEY/FOREIGN KEY définies dans schema_final.sql. "append" seul insérerait dans la table déjà existante, mais dupliquerait les lignes si le pipeline est exécuté plusieurs fois sans vider la base au préalable. Pour obtenir à la fois les contraintes du schéma et l'absence de doublons entre exécutions, load() supprime output_pipeline/bookworld_final.db (s'il existe) avant de recréer le schéma depuis zéro : chaque exécution repart d'une base propre et correctement contrainte. Vérifié : deux appels successifs à load() avec les mêmes données produisent 1 seule ligne (pas 2) dans chaque table.</w:t>
      </w:r>
    </w:p>
    <w:p w14:paraId="4A96D379" w14:textId="77777777" w:rsidR="00C763B5" w:rsidRPr="00302BE5" w:rsidRDefault="00000000" w:rsidP="005D15BB">
      <w:pPr>
        <w:pStyle w:val="Titre1"/>
        <w:spacing w:before="100" w:after="60"/>
        <w:jc w:val="both"/>
        <w:rPr>
          <w:sz w:val="28"/>
          <w:szCs w:val="28"/>
        </w:rPr>
      </w:pPr>
      <w:r>
        <w:rPr>
          <w:rFonts w:ascii="Arial" w:eastAsia="Arial" w:hAnsi="Arial" w:cs="Arial"/>
          <w:b/>
          <w:bCs/>
          <w:sz w:val="28"/>
          <w:szCs w:val="28"/>
        </w:rPr>
        <w:t>7. RGPD</w:t>
      </w:r>
    </w:p>
    <w:p w14:paraId="173BAB91" w14:textId="77777777" w:rsidR="00C763B5" w:rsidRDefault="00000000" w:rsidP="005D15BB">
      <w:pPr>
        <w:spacing w:after="60"/>
        <w:jc w:val="both"/>
      </w:pPr>
      <w:r>
        <w:rPr>
          <w:rFonts w:ascii="Arial" w:eastAsia="Arial" w:hAnsi="Arial" w:cs="Arial"/>
          <w:sz w:val="24"/>
          <w:szCs w:val="24"/>
        </w:rPr>
        <w:t xml:space="preserve">Le RGPD (Règlement Général sur la Protection des Données) est une réglementation européenne, en vigueur depuis 2018, qui encadre la collecte, le stockage et l'utilisation des données personnelles des individus par les entreprises et organisations. Une donnée personnelle est toute information permettant d'identifier une personne physique, directement (nom, prénom, email) ou indirectement (combinaison d'informations). Son objectif est de </w:t>
      </w:r>
      <w:r>
        <w:rPr>
          <w:rFonts w:ascii="Arial" w:eastAsia="Arial" w:hAnsi="Arial" w:cs="Arial"/>
          <w:sz w:val="24"/>
          <w:szCs w:val="24"/>
        </w:rPr>
        <w:lastRenderedPageBreak/>
        <w:t>protéger la vie privée des personnes dont les données sont traitées, en encadrant strictement ce que les entreprises ont le droit de faire de ces informations.</w:t>
      </w:r>
    </w:p>
    <w:p w14:paraId="67318EA6" w14:textId="77777777" w:rsidR="00C763B5" w:rsidRDefault="00000000" w:rsidP="005D15BB">
      <w:pPr>
        <w:spacing w:after="60"/>
        <w:jc w:val="both"/>
      </w:pPr>
      <w:r>
        <w:rPr>
          <w:rFonts w:ascii="Arial" w:eastAsia="Arial" w:hAnsi="Arial" w:cs="Arial"/>
          <w:sz w:val="24"/>
          <w:szCs w:val="24"/>
        </w:rPr>
        <w:t>Un des principes centraux du RGPD est la minimisation des données : une organisation ne doit collecter et conserver que les données strictement nécessaires à l'usage prévu. Si une donnée personnelle n'est pas indispensable à l'objectif poursuivi, elle ne doit pas être conservée, même si elle est présente dans les données sources d'origine.</w:t>
      </w:r>
    </w:p>
    <w:p w14:paraId="733A6040" w14:textId="77777777" w:rsidR="00C763B5" w:rsidRDefault="00000000" w:rsidP="005D15BB">
      <w:pPr>
        <w:spacing w:after="60"/>
        <w:jc w:val="both"/>
      </w:pPr>
      <w:r>
        <w:rPr>
          <w:rFonts w:ascii="Arial" w:eastAsia="Arial" w:hAnsi="Arial" w:cs="Arial"/>
          <w:b/>
          <w:bCs/>
          <w:sz w:val="24"/>
          <w:szCs w:val="24"/>
        </w:rPr>
        <w:t>Application à BookWorld :</w:t>
      </w:r>
    </w:p>
    <w:p w14:paraId="218B714F" w14:textId="5BA61F4A" w:rsidR="00C763B5" w:rsidRDefault="00000000" w:rsidP="005D15BB">
      <w:pPr>
        <w:spacing w:after="60"/>
        <w:jc w:val="both"/>
      </w:pPr>
      <w:r>
        <w:rPr>
          <w:rFonts w:ascii="Arial" w:eastAsia="Arial" w:hAnsi="Arial" w:cs="Arial"/>
          <w:sz w:val="24"/>
          <w:szCs w:val="24"/>
        </w:rPr>
        <w:t xml:space="preserve">sales_raw.csv contient les prénoms et noms des clients (customer_first_name, customer_last_name) </w:t>
      </w:r>
      <w:r w:rsidR="00D44316">
        <w:rPr>
          <w:rFonts w:ascii="Arial" w:eastAsia="Arial" w:hAnsi="Arial" w:cs="Arial"/>
          <w:sz w:val="24"/>
          <w:szCs w:val="24"/>
        </w:rPr>
        <w:t>–</w:t>
      </w:r>
      <w:r>
        <w:rPr>
          <w:rFonts w:ascii="Arial" w:eastAsia="Arial" w:hAnsi="Arial" w:cs="Arial"/>
          <w:sz w:val="24"/>
          <w:szCs w:val="24"/>
        </w:rPr>
        <w:t xml:space="preserve"> des identifiants directs, donc des données personnelles au sens du RGPD. Or, l'usage final de la base construite dans ce projet est de produire un indicateur agrégé (les ventes par pays) : à aucun moment il n'est nécessaire de savoir qui, individuellement, a acheté quoi. Conserver ces colonnes dans la base finale n'apporterait donc aucune valeur à l'usage prévu, tout en exposant inutilement des données personnelles.</w:t>
      </w:r>
    </w:p>
    <w:p w14:paraId="7D86B97D" w14:textId="77777777" w:rsidR="00C763B5" w:rsidRDefault="00000000" w:rsidP="005D15BB">
      <w:pPr>
        <w:spacing w:after="60"/>
        <w:jc w:val="both"/>
      </w:pPr>
      <w:r>
        <w:rPr>
          <w:rFonts w:ascii="Arial" w:eastAsia="Arial" w:hAnsi="Arial" w:cs="Arial"/>
          <w:sz w:val="24"/>
          <w:szCs w:val="24"/>
        </w:rPr>
        <w:t>Par principe de minimisation, ces colonnes sont exclues au niveau du schéma lui-même (schema_final.sql), pas seulement filtrées après coup dans les requêtes :</w:t>
      </w:r>
    </w:p>
    <w:p w14:paraId="3486EFCA" w14:textId="77F19D20" w:rsidR="00C763B5" w:rsidRPr="00AC04E6" w:rsidRDefault="00000000" w:rsidP="008C5870">
      <w:pPr>
        <w:pBdr>
          <w:top w:val="single" w:sz="2" w:space="0" w:color="CCCCCC"/>
          <w:left w:val="single" w:sz="2" w:space="0" w:color="CCCCCC"/>
          <w:bottom w:val="single" w:sz="2" w:space="0" w:color="CCCCCC"/>
          <w:right w:val="single" w:sz="2" w:space="0" w:color="CCCCCC"/>
        </w:pBdr>
        <w:shd w:val="clear" w:color="auto" w:fill="F2F2F2"/>
        <w:spacing w:after="60"/>
        <w:rPr>
          <w:sz w:val="18"/>
          <w:szCs w:val="18"/>
          <w:lang w:val="en-US"/>
        </w:rPr>
      </w:pPr>
      <w:r>
        <w:rPr>
          <w:rFonts w:ascii="Consolas" w:eastAsia="Consolas" w:hAnsi="Consolas" w:cs="Consolas"/>
          <w:sz w:val="18"/>
          <w:szCs w:val="18"/>
          <w:lang w:val="en-US"/>
        </w:rPr>
        <w:t xml:space="preserve">CREATE TABLE </w:t>
      </w:r>
      <w:r w:rsidR="00D44316">
        <w:rPr>
          <w:rFonts w:ascii="Consolas" w:eastAsia="Consolas" w:hAnsi="Consolas" w:cs="Consolas"/>
          <w:sz w:val="18"/>
          <w:szCs w:val="18"/>
          <w:lang w:val="en-US"/>
        </w:rPr>
        <w:t xml:space="preserve">IF NOT EXISTS </w:t>
      </w:r>
      <w:r>
        <w:rPr>
          <w:rFonts w:ascii="Consolas" w:eastAsia="Consolas" w:hAnsi="Consolas" w:cs="Consolas"/>
          <w:sz w:val="18"/>
          <w:szCs w:val="18"/>
          <w:lang w:val="en-US"/>
        </w:rPr>
        <w:t>sales (</w:t>
      </w:r>
      <w:r>
        <w:rPr>
          <w:rFonts w:ascii="Consolas" w:eastAsia="Consolas" w:hAnsi="Consolas" w:cs="Consolas"/>
          <w:sz w:val="18"/>
          <w:szCs w:val="18"/>
          <w:lang w:val="en-US"/>
        </w:rPr>
        <w:br/>
        <w:t xml:space="preserve">    order_id TEXT PRIMARY KEY, order_date TEXT, book_name TEXT,</w:t>
      </w:r>
      <w:r>
        <w:rPr>
          <w:rFonts w:ascii="Consolas" w:eastAsia="Consolas" w:hAnsi="Consolas" w:cs="Consolas"/>
          <w:sz w:val="18"/>
          <w:szCs w:val="18"/>
          <w:lang w:val="en-US"/>
        </w:rPr>
        <w:br/>
        <w:t xml:space="preserve">    country_code TEXT, channel_code TEXT, quantity INTEGER,</w:t>
      </w:r>
      <w:r>
        <w:rPr>
          <w:rFonts w:ascii="Consolas" w:eastAsia="Consolas" w:hAnsi="Consolas" w:cs="Consolas"/>
          <w:sz w:val="18"/>
          <w:szCs w:val="18"/>
          <w:lang w:val="en-US"/>
        </w:rPr>
        <w:br/>
        <w:t xml:space="preserve">    discount_rate REAL, revenue_gbp REAL,</w:t>
      </w:r>
      <w:r>
        <w:rPr>
          <w:rFonts w:ascii="Consolas" w:eastAsia="Consolas" w:hAnsi="Consolas" w:cs="Consolas"/>
          <w:sz w:val="18"/>
          <w:szCs w:val="18"/>
          <w:lang w:val="en-US"/>
        </w:rPr>
        <w:br/>
        <w:t xml:space="preserve">    FOREIGN KEY (book_name) REFERENCES book_catalog (book_name),</w:t>
      </w:r>
      <w:r>
        <w:rPr>
          <w:rFonts w:ascii="Consolas" w:eastAsia="Consolas" w:hAnsi="Consolas" w:cs="Consolas"/>
          <w:sz w:val="18"/>
          <w:szCs w:val="18"/>
          <w:lang w:val="en-US"/>
        </w:rPr>
        <w:br/>
        <w:t xml:space="preserve">    FOREIGN KEY (channel_code) REFERENCES channels (channel_code)</w:t>
      </w:r>
      <w:r>
        <w:rPr>
          <w:rFonts w:ascii="Consolas" w:eastAsia="Consolas" w:hAnsi="Consolas" w:cs="Consolas"/>
          <w:sz w:val="18"/>
          <w:szCs w:val="18"/>
          <w:lang w:val="en-US"/>
        </w:rPr>
        <w:br/>
        <w:t>);</w:t>
      </w:r>
    </w:p>
    <w:p w14:paraId="468D8D50" w14:textId="4B365917" w:rsidR="00D44316" w:rsidRPr="00D44316" w:rsidRDefault="00000000" w:rsidP="005D15BB">
      <w:pPr>
        <w:spacing w:after="60"/>
        <w:jc w:val="both"/>
        <w:rPr>
          <w:rFonts w:ascii="Arial" w:eastAsia="Arial" w:hAnsi="Arial" w:cs="Arial"/>
          <w:sz w:val="24"/>
          <w:szCs w:val="24"/>
        </w:rPr>
      </w:pPr>
      <w:r>
        <w:rPr>
          <w:rFonts w:ascii="Arial" w:eastAsia="Arial" w:hAnsi="Arial" w:cs="Arial"/>
          <w:sz w:val="24"/>
          <w:szCs w:val="24"/>
        </w:rPr>
        <w:t>Ce choix est plus robuste qu'un simple filtrage de colonnes après coup : même une erreur future dans load() ne pourrait pas réintroduire ces données par accident, la structure de la table ne les prévoyant simplement pas. C'est une application concrète du principe de "privacy by design" (protection de la vie privée dès la conception), qui découle directement de la minimisation des données : plutôt que de restreindre l'accès à une information sensible après l'avoir collectée, on évite de la faire transiter jusqu'à la base finale.</w:t>
      </w:r>
      <w:r w:rsidR="00D44316">
        <w:rPr>
          <w:rFonts w:ascii="Arial" w:eastAsia="Arial" w:hAnsi="Arial" w:cs="Arial"/>
          <w:sz w:val="24"/>
          <w:szCs w:val="24"/>
        </w:rPr>
        <w:t xml:space="preserve"> </w:t>
      </w:r>
      <w:r w:rsidR="00D44316" w:rsidRPr="00D44316">
        <w:rPr>
          <w:rFonts w:ascii="Arial" w:eastAsia="Arial" w:hAnsi="Arial" w:cs="Arial"/>
          <w:sz w:val="24"/>
          <w:szCs w:val="24"/>
        </w:rPr>
        <w:t>Les données de ce projet étant fictives, le RGPD ne s'applique pas légalement à proprement parler ; ce traitement illustre une bonne pratique transposable à un contexte réel.</w:t>
      </w:r>
    </w:p>
    <w:p w14:paraId="0C87D459" w14:textId="77777777" w:rsidR="00C763B5" w:rsidRPr="00302BE5" w:rsidRDefault="00000000" w:rsidP="005D15BB">
      <w:pPr>
        <w:pStyle w:val="Titre1"/>
        <w:spacing w:before="100" w:after="60"/>
        <w:jc w:val="both"/>
        <w:rPr>
          <w:sz w:val="28"/>
          <w:szCs w:val="28"/>
        </w:rPr>
      </w:pPr>
      <w:r>
        <w:rPr>
          <w:rFonts w:ascii="Arial" w:eastAsia="Arial" w:hAnsi="Arial" w:cs="Arial"/>
          <w:b/>
          <w:bCs/>
          <w:sz w:val="28"/>
          <w:szCs w:val="28"/>
        </w:rPr>
        <w:t>8. API REST et authentification</w:t>
      </w:r>
    </w:p>
    <w:tbl>
      <w:tblPr>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800"/>
        <w:gridCol w:w="1600"/>
        <w:gridCol w:w="3915"/>
      </w:tblGrid>
      <w:tr w:rsidR="00C763B5" w14:paraId="0715EF22" w14:textId="77777777" w:rsidTr="00761EBC">
        <w:tc>
          <w:tcPr>
            <w:tcW w:w="1400" w:type="dxa"/>
            <w:shd w:val="clear" w:color="auto" w:fill="4472C4"/>
          </w:tcPr>
          <w:p w14:paraId="51EA246F" w14:textId="77777777" w:rsidR="00C763B5" w:rsidRDefault="00000000" w:rsidP="005D15BB">
            <w:pPr>
              <w:jc w:val="both"/>
            </w:pPr>
            <w:r>
              <w:rPr>
                <w:rFonts w:ascii="Arial" w:eastAsia="Arial" w:hAnsi="Arial" w:cs="Arial"/>
                <w:b/>
                <w:bCs/>
                <w:color w:val="FFFFFF"/>
              </w:rPr>
              <w:t>Méthode</w:t>
            </w:r>
          </w:p>
        </w:tc>
        <w:tc>
          <w:tcPr>
            <w:tcW w:w="2800" w:type="dxa"/>
            <w:shd w:val="clear" w:color="auto" w:fill="4472C4"/>
          </w:tcPr>
          <w:p w14:paraId="1E84A8D1" w14:textId="77777777" w:rsidR="00C763B5" w:rsidRDefault="00000000" w:rsidP="005D15BB">
            <w:pPr>
              <w:jc w:val="both"/>
            </w:pPr>
            <w:r>
              <w:rPr>
                <w:rFonts w:ascii="Arial" w:eastAsia="Arial" w:hAnsi="Arial" w:cs="Arial"/>
                <w:b/>
                <w:bCs/>
                <w:color w:val="FFFFFF"/>
              </w:rPr>
              <w:t>Route</w:t>
            </w:r>
          </w:p>
        </w:tc>
        <w:tc>
          <w:tcPr>
            <w:tcW w:w="1600" w:type="dxa"/>
            <w:shd w:val="clear" w:color="auto" w:fill="4472C4"/>
          </w:tcPr>
          <w:p w14:paraId="624D2261" w14:textId="77777777" w:rsidR="00C763B5" w:rsidRDefault="00000000" w:rsidP="005D15BB">
            <w:pPr>
              <w:jc w:val="both"/>
            </w:pPr>
            <w:r>
              <w:rPr>
                <w:rFonts w:ascii="Arial" w:eastAsia="Arial" w:hAnsi="Arial" w:cs="Arial"/>
                <w:b/>
                <w:bCs/>
                <w:color w:val="FFFFFF"/>
              </w:rPr>
              <w:t>Auth</w:t>
            </w:r>
          </w:p>
        </w:tc>
        <w:tc>
          <w:tcPr>
            <w:tcW w:w="3915" w:type="dxa"/>
            <w:shd w:val="clear" w:color="auto" w:fill="4472C4"/>
          </w:tcPr>
          <w:p w14:paraId="442CD5E1" w14:textId="77777777" w:rsidR="00C763B5" w:rsidRDefault="00000000" w:rsidP="005D15BB">
            <w:pPr>
              <w:jc w:val="both"/>
            </w:pPr>
            <w:r>
              <w:rPr>
                <w:rFonts w:ascii="Arial" w:eastAsia="Arial" w:hAnsi="Arial" w:cs="Arial"/>
                <w:b/>
                <w:bCs/>
                <w:color w:val="FFFFFF"/>
              </w:rPr>
              <w:t>Description</w:t>
            </w:r>
          </w:p>
        </w:tc>
      </w:tr>
      <w:tr w:rsidR="00C763B5" w14:paraId="6B509C36" w14:textId="77777777" w:rsidTr="00761EBC">
        <w:tc>
          <w:tcPr>
            <w:tcW w:w="1400" w:type="dxa"/>
          </w:tcPr>
          <w:p w14:paraId="6F83AF62" w14:textId="77777777" w:rsidR="00C763B5" w:rsidRDefault="00000000" w:rsidP="005D15BB">
            <w:pPr>
              <w:jc w:val="both"/>
            </w:pPr>
            <w:r>
              <w:rPr>
                <w:rFonts w:ascii="Arial" w:eastAsia="Arial" w:hAnsi="Arial" w:cs="Arial"/>
                <w:color w:val="000000"/>
              </w:rPr>
              <w:t>GET</w:t>
            </w:r>
          </w:p>
        </w:tc>
        <w:tc>
          <w:tcPr>
            <w:tcW w:w="2800" w:type="dxa"/>
          </w:tcPr>
          <w:p w14:paraId="29EC401C" w14:textId="77777777" w:rsidR="00C763B5" w:rsidRDefault="00000000" w:rsidP="005D15BB">
            <w:pPr>
              <w:jc w:val="both"/>
            </w:pPr>
            <w:r>
              <w:rPr>
                <w:rFonts w:ascii="Arial" w:eastAsia="Arial" w:hAnsi="Arial" w:cs="Arial"/>
                <w:color w:val="000000"/>
              </w:rPr>
              <w:t>/health</w:t>
            </w:r>
          </w:p>
        </w:tc>
        <w:tc>
          <w:tcPr>
            <w:tcW w:w="1600" w:type="dxa"/>
          </w:tcPr>
          <w:p w14:paraId="67642F3D" w14:textId="77777777" w:rsidR="00C763B5" w:rsidRDefault="00000000" w:rsidP="005D15BB">
            <w:pPr>
              <w:jc w:val="both"/>
            </w:pPr>
            <w:r>
              <w:rPr>
                <w:rFonts w:ascii="Arial" w:eastAsia="Arial" w:hAnsi="Arial" w:cs="Arial"/>
                <w:color w:val="000000"/>
              </w:rPr>
              <w:t>Non</w:t>
            </w:r>
          </w:p>
        </w:tc>
        <w:tc>
          <w:tcPr>
            <w:tcW w:w="3915" w:type="dxa"/>
          </w:tcPr>
          <w:p w14:paraId="0975126D" w14:textId="77777777" w:rsidR="00C763B5" w:rsidRDefault="00000000" w:rsidP="005D15BB">
            <w:pPr>
              <w:jc w:val="both"/>
            </w:pPr>
            <w:r>
              <w:rPr>
                <w:rFonts w:ascii="Arial" w:eastAsia="Arial" w:hAnsi="Arial" w:cs="Arial"/>
                <w:color w:val="000000"/>
              </w:rPr>
              <w:t>{"status": "ok"} si l'API fonctionne</w:t>
            </w:r>
          </w:p>
        </w:tc>
      </w:tr>
      <w:tr w:rsidR="00C763B5" w14:paraId="2D9BF42F" w14:textId="77777777" w:rsidTr="00761EBC">
        <w:tc>
          <w:tcPr>
            <w:tcW w:w="1400" w:type="dxa"/>
          </w:tcPr>
          <w:p w14:paraId="0E85C1CD" w14:textId="77777777" w:rsidR="00C763B5" w:rsidRDefault="00000000" w:rsidP="005D15BB">
            <w:pPr>
              <w:jc w:val="both"/>
            </w:pPr>
            <w:r>
              <w:rPr>
                <w:rFonts w:ascii="Arial" w:eastAsia="Arial" w:hAnsi="Arial" w:cs="Arial"/>
                <w:color w:val="000000"/>
              </w:rPr>
              <w:t>GET</w:t>
            </w:r>
          </w:p>
        </w:tc>
        <w:tc>
          <w:tcPr>
            <w:tcW w:w="2800" w:type="dxa"/>
          </w:tcPr>
          <w:p w14:paraId="3C688474" w14:textId="77777777" w:rsidR="00C763B5" w:rsidRDefault="00000000" w:rsidP="005D15BB">
            <w:pPr>
              <w:jc w:val="both"/>
            </w:pPr>
            <w:r>
              <w:rPr>
                <w:rFonts w:ascii="Arial" w:eastAsia="Arial" w:hAnsi="Arial" w:cs="Arial"/>
                <w:color w:val="000000"/>
              </w:rPr>
              <w:t>/sales-by-country</w:t>
            </w:r>
          </w:p>
        </w:tc>
        <w:tc>
          <w:tcPr>
            <w:tcW w:w="1600" w:type="dxa"/>
          </w:tcPr>
          <w:p w14:paraId="10AE2BB6" w14:textId="77777777" w:rsidR="00C763B5" w:rsidRDefault="00000000" w:rsidP="005D15BB">
            <w:pPr>
              <w:jc w:val="both"/>
            </w:pPr>
            <w:r>
              <w:rPr>
                <w:rFonts w:ascii="Arial" w:eastAsia="Arial" w:hAnsi="Arial" w:cs="Arial"/>
                <w:color w:val="000000"/>
              </w:rPr>
              <w:t>Oui (token)</w:t>
            </w:r>
          </w:p>
        </w:tc>
        <w:tc>
          <w:tcPr>
            <w:tcW w:w="3915" w:type="dxa"/>
          </w:tcPr>
          <w:p w14:paraId="04CFA93B" w14:textId="77777777" w:rsidR="00C763B5" w:rsidRDefault="00000000" w:rsidP="005D15BB">
            <w:pPr>
              <w:jc w:val="both"/>
            </w:pPr>
            <w:r>
              <w:rPr>
                <w:rFonts w:ascii="Arial" w:eastAsia="Arial" w:hAnsi="Arial" w:cs="Arial"/>
                <w:color w:val="000000"/>
              </w:rPr>
              <w:t>Données agrégées en JSON</w:t>
            </w:r>
          </w:p>
        </w:tc>
      </w:tr>
    </w:tbl>
    <w:p w14:paraId="52F367F2" w14:textId="77777777" w:rsidR="008C5870" w:rsidRPr="008C5870" w:rsidRDefault="008C5870" w:rsidP="008C5870">
      <w:pPr>
        <w:pStyle w:val="Titre1"/>
        <w:spacing w:before="100" w:after="60"/>
        <w:jc w:val="both"/>
        <w:rPr>
          <w:rFonts w:ascii="Arial" w:eastAsia="Arial" w:hAnsi="Arial" w:cs="Arial"/>
          <w:color w:val="auto"/>
          <w:sz w:val="24"/>
          <w:szCs w:val="24"/>
        </w:rPr>
      </w:pPr>
      <w:r>
        <w:rPr>
          <w:rFonts w:ascii="Arial" w:eastAsia="Arial" w:hAnsi="Arial" w:cs="Arial"/>
          <w:color w:val="auto"/>
          <w:sz w:val="24"/>
          <w:szCs w:val="24"/>
        </w:rPr>
        <w:t>La route /sales-by-country est protégée par un token simple, comparé à la valeur de la variable d'environnement BOOKWORLD_API_TOKEN. Cette variable est définie dans un fichier .env local, jamais commité sur GitHub ; un fichier .env.example sert de modèle pour indiquer le format attendu, sans exposer de vraie valeur secrète.</w:t>
      </w:r>
    </w:p>
    <w:p w14:paraId="5EE78395" w14:textId="77777777" w:rsidR="008C5870" w:rsidRPr="008C5870" w:rsidRDefault="008C5870" w:rsidP="008C5870">
      <w:pPr>
        <w:pStyle w:val="Titre1"/>
        <w:spacing w:before="100" w:after="60"/>
        <w:jc w:val="both"/>
        <w:rPr>
          <w:rFonts w:ascii="Arial" w:eastAsia="Arial" w:hAnsi="Arial" w:cs="Arial"/>
          <w:color w:val="auto"/>
          <w:sz w:val="24"/>
          <w:szCs w:val="24"/>
        </w:rPr>
      </w:pPr>
      <w:r>
        <w:rPr>
          <w:rFonts w:ascii="Arial" w:eastAsia="Arial" w:hAnsi="Arial" w:cs="Arial"/>
          <w:color w:val="auto"/>
          <w:sz w:val="24"/>
          <w:szCs w:val="24"/>
        </w:rPr>
        <w:t>Le client transmet son token via l'en-tête HTTP Authorization: Bearer &lt;token&gt; — la pratique standard pour une API REST en production, car le token ne transite jamais dans l'URL : il n'apparaît donc ni dans les journaux du serveur, ni dans l'historique du navigateur. Une première version du projet acceptait aussi le token en paramètre d'URL (?token=...), par commodité pour tester la route directement dans un navigateur. Ce choix a été retiré puisque l'en-tête reste la seule pratique réellement recommandée pour un déploiement en production.</w:t>
      </w:r>
    </w:p>
    <w:p w14:paraId="72AFCEB5" w14:textId="77777777" w:rsidR="008C5870" w:rsidRDefault="008C5870" w:rsidP="008C5870">
      <w:pPr>
        <w:pStyle w:val="Titre1"/>
        <w:spacing w:before="100" w:after="60"/>
        <w:jc w:val="both"/>
        <w:rPr>
          <w:rFonts w:ascii="Arial" w:eastAsia="Arial" w:hAnsi="Arial" w:cs="Arial"/>
          <w:color w:val="auto"/>
          <w:sz w:val="24"/>
          <w:szCs w:val="24"/>
        </w:rPr>
      </w:pPr>
      <w:r>
        <w:rPr>
          <w:rFonts w:ascii="Arial" w:eastAsia="Arial" w:hAnsi="Arial" w:cs="Arial"/>
          <w:color w:val="auto"/>
          <w:sz w:val="24"/>
          <w:szCs w:val="24"/>
        </w:rPr>
        <w:t>En cas d'erreur, la route ne renvoie jamais un plantage Flask brut : elle répond 503 si la base finale n'existe pas encore (le pipeline n'a pas encore été exécuté), et 500 si une table attendue est illisible.</w:t>
      </w:r>
    </w:p>
    <w:p w14:paraId="6828BEB1" w14:textId="4D4E6E84" w:rsidR="00761EBC" w:rsidRPr="008C5870" w:rsidRDefault="00761EBC" w:rsidP="008C5870">
      <w:pPr>
        <w:pStyle w:val="Titre1"/>
        <w:spacing w:before="100" w:after="60"/>
        <w:jc w:val="both"/>
        <w:rPr>
          <w:rFonts w:ascii="Arial" w:eastAsia="Arial" w:hAnsi="Arial" w:cs="Arial"/>
          <w:color w:val="auto"/>
          <w:sz w:val="24"/>
          <w:szCs w:val="24"/>
        </w:rPr>
      </w:pPr>
      <w:r w:rsidRPr="00761EBC">
        <w:rPr>
          <w:rFonts w:ascii="Arial" w:eastAsia="Arial" w:hAnsi="Arial" w:cs="Arial"/>
          <w:color w:val="auto"/>
          <w:sz w:val="24"/>
          <w:szCs w:val="24"/>
        </w:rPr>
        <w:t xml:space="preserve">L'API est lancée avec app.run(debug=True), qui démarre le serveur de développement intégré de Flask (Werkzeug) </w:t>
      </w:r>
      <w:r w:rsidR="00AB419B">
        <w:rPr>
          <w:rFonts w:ascii="Arial" w:eastAsia="Arial" w:hAnsi="Arial" w:cs="Arial"/>
          <w:color w:val="auto"/>
          <w:sz w:val="24"/>
          <w:szCs w:val="24"/>
        </w:rPr>
        <w:t>– p</w:t>
      </w:r>
      <w:r w:rsidRPr="00761EBC">
        <w:rPr>
          <w:rFonts w:ascii="Arial" w:eastAsia="Arial" w:hAnsi="Arial" w:cs="Arial"/>
          <w:color w:val="auto"/>
          <w:sz w:val="24"/>
          <w:szCs w:val="24"/>
        </w:rPr>
        <w:t>ratique pour développer (rechargement automatique, messages d'erreur détaillés), mais non conçu pour la production : il ne gère pas la charge, et le mode debug expose la stack trace complète en cas d'erreur. Un déploiement réel nécessiterait un serveur de production et la désactivation du mode debug.</w:t>
      </w:r>
    </w:p>
    <w:p w14:paraId="5D99DEF4" w14:textId="77777777" w:rsidR="00C763B5" w:rsidRPr="00302BE5" w:rsidRDefault="00000000" w:rsidP="005D15BB">
      <w:pPr>
        <w:pStyle w:val="Titre1"/>
        <w:spacing w:before="100" w:after="60"/>
        <w:jc w:val="both"/>
        <w:rPr>
          <w:sz w:val="28"/>
          <w:szCs w:val="28"/>
        </w:rPr>
      </w:pPr>
      <w:r>
        <w:rPr>
          <w:rFonts w:ascii="Arial" w:eastAsia="Arial" w:hAnsi="Arial" w:cs="Arial"/>
          <w:b/>
          <w:bCs/>
          <w:sz w:val="28"/>
          <w:szCs w:val="28"/>
        </w:rPr>
        <w:lastRenderedPageBreak/>
        <w:t>9. Résultats</w:t>
      </w:r>
    </w:p>
    <w:p w14:paraId="730B1160" w14:textId="16E1B06D" w:rsidR="00C763B5" w:rsidRDefault="00000000" w:rsidP="005D15BB">
      <w:pPr>
        <w:spacing w:after="60"/>
        <w:jc w:val="both"/>
      </w:pPr>
      <w:r>
        <w:rPr>
          <w:rFonts w:ascii="Arial" w:eastAsia="Arial" w:hAnsi="Arial" w:cs="Arial"/>
          <w:sz w:val="24"/>
          <w:szCs w:val="24"/>
        </w:rPr>
        <w:t>Après une exécution complète du pipeline, sales_by_country agrège les 240 ventes par pay</w:t>
      </w:r>
      <w:r w:rsidR="00AB419B">
        <w:rPr>
          <w:rFonts w:ascii="Arial" w:eastAsia="Arial" w:hAnsi="Arial" w:cs="Arial"/>
          <w:sz w:val="24"/>
          <w:szCs w:val="24"/>
        </w:rPr>
        <w:t>s (</w:t>
      </w:r>
      <w:r>
        <w:rPr>
          <w:rFonts w:ascii="Arial" w:eastAsia="Arial" w:hAnsi="Arial" w:cs="Arial"/>
          <w:sz w:val="24"/>
          <w:szCs w:val="24"/>
        </w:rPr>
        <w:t>taux de change GBP→EUR du 13/07/2026</w:t>
      </w:r>
      <w:r w:rsidR="00AB419B">
        <w:rPr>
          <w:rFonts w:ascii="Arial" w:eastAsia="Arial" w:hAnsi="Arial" w:cs="Arial"/>
          <w:sz w:val="24"/>
          <w:szCs w:val="24"/>
        </w:rPr>
        <w:t>, sujet à variation d’une exécution à l’autre</w:t>
      </w:r>
      <w:r>
        <w:rPr>
          <w:rFonts w:ascii="Arial" w:eastAsia="Arial" w:hAnsi="Arial" w:cs="Arial"/>
          <w:sz w:val="24"/>
          <w:szCs w:val="24"/>
        </w:rPr>
        <w:t>)</w:t>
      </w:r>
      <w:r w:rsidR="00AB419B">
        <w:rPr>
          <w:rFonts w:ascii="Arial" w:eastAsia="Arial" w:hAnsi="Arial" w:cs="Arial"/>
          <w:sz w:val="24"/>
          <w:szCs w:val="24"/>
        </w:rPr>
        <w:t>. Top 5 des pays par revenu</w:t>
      </w:r>
      <w:r>
        <w:rPr>
          <w:rFonts w:ascii="Arial" w:eastAsia="Arial" w:hAnsi="Arial" w:cs="Arial"/>
          <w:sz w:val="24"/>
          <w:szCs w:val="24"/>
        </w:rPr>
        <w:t xml:space="preserve"> :</w:t>
      </w:r>
    </w:p>
    <w:tbl>
      <w:tblPr>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1500"/>
        <w:gridCol w:w="2200"/>
        <w:gridCol w:w="2615"/>
      </w:tblGrid>
      <w:tr w:rsidR="00C763B5" w14:paraId="4B6D44D9" w14:textId="77777777" w:rsidTr="00AB419B">
        <w:tc>
          <w:tcPr>
            <w:tcW w:w="1400" w:type="dxa"/>
            <w:shd w:val="clear" w:color="auto" w:fill="4472C4"/>
          </w:tcPr>
          <w:p w14:paraId="0AA68ECF" w14:textId="77777777" w:rsidR="00C763B5" w:rsidRDefault="00000000" w:rsidP="00AB419B">
            <w:pPr>
              <w:jc w:val="center"/>
            </w:pPr>
            <w:r>
              <w:rPr>
                <w:rFonts w:ascii="Arial" w:eastAsia="Arial" w:hAnsi="Arial" w:cs="Arial"/>
                <w:b/>
                <w:bCs/>
                <w:color w:val="FFFFFF"/>
              </w:rPr>
              <w:t>Pays</w:t>
            </w:r>
          </w:p>
        </w:tc>
        <w:tc>
          <w:tcPr>
            <w:tcW w:w="2000" w:type="dxa"/>
            <w:shd w:val="clear" w:color="auto" w:fill="4472C4"/>
          </w:tcPr>
          <w:p w14:paraId="32C14349" w14:textId="77777777" w:rsidR="00C763B5" w:rsidRDefault="00000000" w:rsidP="00AB419B">
            <w:pPr>
              <w:jc w:val="center"/>
            </w:pPr>
            <w:r>
              <w:rPr>
                <w:rFonts w:ascii="Arial" w:eastAsia="Arial" w:hAnsi="Arial" w:cs="Arial"/>
                <w:b/>
                <w:bCs/>
                <w:color w:val="FFFFFF"/>
              </w:rPr>
              <w:t>Nom</w:t>
            </w:r>
          </w:p>
        </w:tc>
        <w:tc>
          <w:tcPr>
            <w:tcW w:w="1500" w:type="dxa"/>
            <w:shd w:val="clear" w:color="auto" w:fill="4472C4"/>
          </w:tcPr>
          <w:p w14:paraId="3B3F282D" w14:textId="77777777" w:rsidR="00C763B5" w:rsidRDefault="00000000" w:rsidP="00AB419B">
            <w:pPr>
              <w:jc w:val="center"/>
            </w:pPr>
            <w:r>
              <w:rPr>
                <w:rFonts w:ascii="Arial" w:eastAsia="Arial" w:hAnsi="Arial" w:cs="Arial"/>
                <w:b/>
                <w:bCs/>
                <w:color w:val="FFFFFF"/>
              </w:rPr>
              <w:t>Commandes</w:t>
            </w:r>
          </w:p>
        </w:tc>
        <w:tc>
          <w:tcPr>
            <w:tcW w:w="2200" w:type="dxa"/>
            <w:shd w:val="clear" w:color="auto" w:fill="4472C4"/>
          </w:tcPr>
          <w:p w14:paraId="00F52C54" w14:textId="77777777" w:rsidR="00C763B5" w:rsidRDefault="00000000" w:rsidP="00AB419B">
            <w:pPr>
              <w:jc w:val="center"/>
            </w:pPr>
            <w:r>
              <w:rPr>
                <w:rFonts w:ascii="Arial" w:eastAsia="Arial" w:hAnsi="Arial" w:cs="Arial"/>
                <w:b/>
                <w:bCs/>
                <w:color w:val="FFFFFF"/>
              </w:rPr>
              <w:t>Revenu (£)</w:t>
            </w:r>
          </w:p>
        </w:tc>
        <w:tc>
          <w:tcPr>
            <w:tcW w:w="2615" w:type="dxa"/>
            <w:shd w:val="clear" w:color="auto" w:fill="4472C4"/>
          </w:tcPr>
          <w:p w14:paraId="58B24E28" w14:textId="77777777" w:rsidR="00C763B5" w:rsidRDefault="00000000" w:rsidP="00AB419B">
            <w:pPr>
              <w:jc w:val="center"/>
            </w:pPr>
            <w:r>
              <w:rPr>
                <w:rFonts w:ascii="Arial" w:eastAsia="Arial" w:hAnsi="Arial" w:cs="Arial"/>
                <w:b/>
                <w:bCs/>
                <w:color w:val="FFFFFF"/>
              </w:rPr>
              <w:t>Revenu (€)</w:t>
            </w:r>
          </w:p>
        </w:tc>
      </w:tr>
      <w:tr w:rsidR="00C763B5" w14:paraId="0BF3EA8D" w14:textId="77777777" w:rsidTr="00AB419B">
        <w:tc>
          <w:tcPr>
            <w:tcW w:w="1400" w:type="dxa"/>
          </w:tcPr>
          <w:p w14:paraId="39F728DA" w14:textId="77777777" w:rsidR="00C763B5" w:rsidRDefault="00000000" w:rsidP="00AB419B">
            <w:pPr>
              <w:jc w:val="center"/>
            </w:pPr>
            <w:r>
              <w:rPr>
                <w:rFonts w:ascii="Arial" w:eastAsia="Arial" w:hAnsi="Arial" w:cs="Arial"/>
                <w:color w:val="000000"/>
              </w:rPr>
              <w:t>DE</w:t>
            </w:r>
          </w:p>
        </w:tc>
        <w:tc>
          <w:tcPr>
            <w:tcW w:w="2000" w:type="dxa"/>
          </w:tcPr>
          <w:p w14:paraId="59E6FBE0" w14:textId="77777777" w:rsidR="00C763B5" w:rsidRDefault="00000000" w:rsidP="00AB419B">
            <w:pPr>
              <w:jc w:val="center"/>
            </w:pPr>
            <w:r>
              <w:rPr>
                <w:rFonts w:ascii="Arial" w:eastAsia="Arial" w:hAnsi="Arial" w:cs="Arial"/>
                <w:color w:val="000000"/>
              </w:rPr>
              <w:t>Germany</w:t>
            </w:r>
          </w:p>
        </w:tc>
        <w:tc>
          <w:tcPr>
            <w:tcW w:w="1500" w:type="dxa"/>
          </w:tcPr>
          <w:p w14:paraId="0D59A18F" w14:textId="77777777" w:rsidR="00C763B5" w:rsidRDefault="00000000" w:rsidP="00AB419B">
            <w:pPr>
              <w:jc w:val="center"/>
            </w:pPr>
            <w:r>
              <w:rPr>
                <w:rFonts w:ascii="Arial" w:eastAsia="Arial" w:hAnsi="Arial" w:cs="Arial"/>
                <w:color w:val="000000"/>
              </w:rPr>
              <w:t>40</w:t>
            </w:r>
          </w:p>
        </w:tc>
        <w:tc>
          <w:tcPr>
            <w:tcW w:w="2200" w:type="dxa"/>
          </w:tcPr>
          <w:p w14:paraId="4297B4FB" w14:textId="77777777" w:rsidR="00C763B5" w:rsidRDefault="00000000" w:rsidP="00AB419B">
            <w:pPr>
              <w:jc w:val="center"/>
            </w:pPr>
            <w:r>
              <w:rPr>
                <w:rFonts w:ascii="Arial" w:eastAsia="Arial" w:hAnsi="Arial" w:cs="Arial"/>
                <w:color w:val="000000"/>
              </w:rPr>
              <w:t>4 014.70</w:t>
            </w:r>
          </w:p>
        </w:tc>
        <w:tc>
          <w:tcPr>
            <w:tcW w:w="2615" w:type="dxa"/>
          </w:tcPr>
          <w:p w14:paraId="5106C657" w14:textId="77777777" w:rsidR="00C763B5" w:rsidRDefault="00000000" w:rsidP="00AB419B">
            <w:pPr>
              <w:jc w:val="center"/>
            </w:pPr>
            <w:r>
              <w:rPr>
                <w:rFonts w:ascii="Arial" w:eastAsia="Arial" w:hAnsi="Arial" w:cs="Arial"/>
                <w:color w:val="000000"/>
              </w:rPr>
              <w:t>4 654.65</w:t>
            </w:r>
          </w:p>
        </w:tc>
      </w:tr>
      <w:tr w:rsidR="00C763B5" w14:paraId="29309020" w14:textId="77777777" w:rsidTr="00AB419B">
        <w:tc>
          <w:tcPr>
            <w:tcW w:w="1400" w:type="dxa"/>
          </w:tcPr>
          <w:p w14:paraId="2779C8C3" w14:textId="77777777" w:rsidR="00C763B5" w:rsidRDefault="00000000" w:rsidP="00AB419B">
            <w:pPr>
              <w:jc w:val="center"/>
            </w:pPr>
            <w:r>
              <w:rPr>
                <w:rFonts w:ascii="Arial" w:eastAsia="Arial" w:hAnsi="Arial" w:cs="Arial"/>
                <w:color w:val="000000"/>
              </w:rPr>
              <w:t>FR</w:t>
            </w:r>
          </w:p>
        </w:tc>
        <w:tc>
          <w:tcPr>
            <w:tcW w:w="2000" w:type="dxa"/>
          </w:tcPr>
          <w:p w14:paraId="0617BAC2" w14:textId="77777777" w:rsidR="00C763B5" w:rsidRDefault="00000000" w:rsidP="00AB419B">
            <w:pPr>
              <w:jc w:val="center"/>
            </w:pPr>
            <w:r>
              <w:rPr>
                <w:rFonts w:ascii="Arial" w:eastAsia="Arial" w:hAnsi="Arial" w:cs="Arial"/>
                <w:color w:val="000000"/>
              </w:rPr>
              <w:t>France</w:t>
            </w:r>
          </w:p>
        </w:tc>
        <w:tc>
          <w:tcPr>
            <w:tcW w:w="1500" w:type="dxa"/>
          </w:tcPr>
          <w:p w14:paraId="576456C1" w14:textId="77777777" w:rsidR="00C763B5" w:rsidRDefault="00000000" w:rsidP="00AB419B">
            <w:pPr>
              <w:jc w:val="center"/>
            </w:pPr>
            <w:r>
              <w:rPr>
                <w:rFonts w:ascii="Arial" w:eastAsia="Arial" w:hAnsi="Arial" w:cs="Arial"/>
                <w:color w:val="000000"/>
              </w:rPr>
              <w:t>56</w:t>
            </w:r>
          </w:p>
        </w:tc>
        <w:tc>
          <w:tcPr>
            <w:tcW w:w="2200" w:type="dxa"/>
          </w:tcPr>
          <w:p w14:paraId="3F60FF62" w14:textId="77777777" w:rsidR="00C763B5" w:rsidRDefault="00000000" w:rsidP="00AB419B">
            <w:pPr>
              <w:jc w:val="center"/>
            </w:pPr>
            <w:r>
              <w:rPr>
                <w:rFonts w:ascii="Arial" w:eastAsia="Arial" w:hAnsi="Arial" w:cs="Arial"/>
                <w:color w:val="000000"/>
              </w:rPr>
              <w:t>3 979.20</w:t>
            </w:r>
          </w:p>
        </w:tc>
        <w:tc>
          <w:tcPr>
            <w:tcW w:w="2615" w:type="dxa"/>
          </w:tcPr>
          <w:p w14:paraId="07322135" w14:textId="77777777" w:rsidR="00C763B5" w:rsidRDefault="00000000" w:rsidP="00AB419B">
            <w:pPr>
              <w:jc w:val="center"/>
            </w:pPr>
            <w:r>
              <w:rPr>
                <w:rFonts w:ascii="Arial" w:eastAsia="Arial" w:hAnsi="Arial" w:cs="Arial"/>
                <w:color w:val="000000"/>
              </w:rPr>
              <w:t>4 613.49</w:t>
            </w:r>
          </w:p>
        </w:tc>
      </w:tr>
      <w:tr w:rsidR="00C763B5" w14:paraId="43155F36" w14:textId="77777777" w:rsidTr="00AB419B">
        <w:tc>
          <w:tcPr>
            <w:tcW w:w="1400" w:type="dxa"/>
          </w:tcPr>
          <w:p w14:paraId="4715D2FF" w14:textId="77777777" w:rsidR="00C763B5" w:rsidRDefault="00000000" w:rsidP="00AB419B">
            <w:pPr>
              <w:jc w:val="center"/>
            </w:pPr>
            <w:r>
              <w:rPr>
                <w:rFonts w:ascii="Arial" w:eastAsia="Arial" w:hAnsi="Arial" w:cs="Arial"/>
                <w:color w:val="000000"/>
              </w:rPr>
              <w:t>BE</w:t>
            </w:r>
          </w:p>
        </w:tc>
        <w:tc>
          <w:tcPr>
            <w:tcW w:w="2000" w:type="dxa"/>
          </w:tcPr>
          <w:p w14:paraId="2B4C6365" w14:textId="77777777" w:rsidR="00C763B5" w:rsidRDefault="00000000" w:rsidP="00AB419B">
            <w:pPr>
              <w:jc w:val="center"/>
            </w:pPr>
            <w:r>
              <w:rPr>
                <w:rFonts w:ascii="Arial" w:eastAsia="Arial" w:hAnsi="Arial" w:cs="Arial"/>
                <w:color w:val="000000"/>
              </w:rPr>
              <w:t>Belgium</w:t>
            </w:r>
          </w:p>
        </w:tc>
        <w:tc>
          <w:tcPr>
            <w:tcW w:w="1500" w:type="dxa"/>
          </w:tcPr>
          <w:p w14:paraId="2C8DDC9B" w14:textId="77777777" w:rsidR="00C763B5" w:rsidRDefault="00000000" w:rsidP="00AB419B">
            <w:pPr>
              <w:jc w:val="center"/>
            </w:pPr>
            <w:r>
              <w:rPr>
                <w:rFonts w:ascii="Arial" w:eastAsia="Arial" w:hAnsi="Arial" w:cs="Arial"/>
                <w:color w:val="000000"/>
              </w:rPr>
              <w:t>30</w:t>
            </w:r>
          </w:p>
        </w:tc>
        <w:tc>
          <w:tcPr>
            <w:tcW w:w="2200" w:type="dxa"/>
          </w:tcPr>
          <w:p w14:paraId="5954E1A7" w14:textId="77777777" w:rsidR="00C763B5" w:rsidRDefault="00000000" w:rsidP="00AB419B">
            <w:pPr>
              <w:jc w:val="center"/>
            </w:pPr>
            <w:r>
              <w:rPr>
                <w:rFonts w:ascii="Arial" w:eastAsia="Arial" w:hAnsi="Arial" w:cs="Arial"/>
                <w:color w:val="000000"/>
              </w:rPr>
              <w:t>2 682.30</w:t>
            </w:r>
          </w:p>
        </w:tc>
        <w:tc>
          <w:tcPr>
            <w:tcW w:w="2615" w:type="dxa"/>
          </w:tcPr>
          <w:p w14:paraId="2861981D" w14:textId="77777777" w:rsidR="00C763B5" w:rsidRDefault="00000000" w:rsidP="00AB419B">
            <w:pPr>
              <w:jc w:val="center"/>
            </w:pPr>
            <w:r>
              <w:rPr>
                <w:rFonts w:ascii="Arial" w:eastAsia="Arial" w:hAnsi="Arial" w:cs="Arial"/>
                <w:color w:val="000000"/>
              </w:rPr>
              <w:t>3 109.86</w:t>
            </w:r>
          </w:p>
        </w:tc>
      </w:tr>
      <w:tr w:rsidR="00C763B5" w14:paraId="4024949B" w14:textId="77777777" w:rsidTr="00AB419B">
        <w:tc>
          <w:tcPr>
            <w:tcW w:w="1400" w:type="dxa"/>
          </w:tcPr>
          <w:p w14:paraId="25F269D1" w14:textId="77777777" w:rsidR="00C763B5" w:rsidRDefault="00000000" w:rsidP="00AB419B">
            <w:pPr>
              <w:jc w:val="center"/>
            </w:pPr>
            <w:r>
              <w:rPr>
                <w:rFonts w:ascii="Arial" w:eastAsia="Arial" w:hAnsi="Arial" w:cs="Arial"/>
                <w:color w:val="000000"/>
              </w:rPr>
              <w:t>ES</w:t>
            </w:r>
          </w:p>
        </w:tc>
        <w:tc>
          <w:tcPr>
            <w:tcW w:w="2000" w:type="dxa"/>
          </w:tcPr>
          <w:p w14:paraId="5FD2508A" w14:textId="77777777" w:rsidR="00C763B5" w:rsidRDefault="00000000" w:rsidP="00AB419B">
            <w:pPr>
              <w:jc w:val="center"/>
            </w:pPr>
            <w:r>
              <w:rPr>
                <w:rFonts w:ascii="Arial" w:eastAsia="Arial" w:hAnsi="Arial" w:cs="Arial"/>
                <w:color w:val="000000"/>
              </w:rPr>
              <w:t>Spain</w:t>
            </w:r>
          </w:p>
        </w:tc>
        <w:tc>
          <w:tcPr>
            <w:tcW w:w="1500" w:type="dxa"/>
          </w:tcPr>
          <w:p w14:paraId="2268A144" w14:textId="77777777" w:rsidR="00C763B5" w:rsidRDefault="00000000" w:rsidP="00AB419B">
            <w:pPr>
              <w:jc w:val="center"/>
            </w:pPr>
            <w:r>
              <w:rPr>
                <w:rFonts w:ascii="Arial" w:eastAsia="Arial" w:hAnsi="Arial" w:cs="Arial"/>
                <w:color w:val="000000"/>
              </w:rPr>
              <w:t>28</w:t>
            </w:r>
          </w:p>
        </w:tc>
        <w:tc>
          <w:tcPr>
            <w:tcW w:w="2200" w:type="dxa"/>
          </w:tcPr>
          <w:p w14:paraId="22FF6D18" w14:textId="77777777" w:rsidR="00C763B5" w:rsidRDefault="00000000" w:rsidP="00AB419B">
            <w:pPr>
              <w:jc w:val="center"/>
            </w:pPr>
            <w:r>
              <w:rPr>
                <w:rFonts w:ascii="Arial" w:eastAsia="Arial" w:hAnsi="Arial" w:cs="Arial"/>
                <w:color w:val="000000"/>
              </w:rPr>
              <w:t>1 992.23</w:t>
            </w:r>
          </w:p>
        </w:tc>
        <w:tc>
          <w:tcPr>
            <w:tcW w:w="2615" w:type="dxa"/>
          </w:tcPr>
          <w:p w14:paraId="3C08FED2" w14:textId="77777777" w:rsidR="00C763B5" w:rsidRDefault="00000000" w:rsidP="00AB419B">
            <w:pPr>
              <w:jc w:val="center"/>
            </w:pPr>
            <w:r>
              <w:rPr>
                <w:rFonts w:ascii="Arial" w:eastAsia="Arial" w:hAnsi="Arial" w:cs="Arial"/>
                <w:color w:val="000000"/>
              </w:rPr>
              <w:t>2 309.79</w:t>
            </w:r>
          </w:p>
        </w:tc>
      </w:tr>
      <w:tr w:rsidR="00C763B5" w14:paraId="67568336" w14:textId="77777777" w:rsidTr="00AB419B">
        <w:tc>
          <w:tcPr>
            <w:tcW w:w="1400" w:type="dxa"/>
          </w:tcPr>
          <w:p w14:paraId="5665E1BD" w14:textId="77777777" w:rsidR="00C763B5" w:rsidRDefault="00000000" w:rsidP="00AB419B">
            <w:pPr>
              <w:jc w:val="center"/>
            </w:pPr>
            <w:r>
              <w:rPr>
                <w:rFonts w:ascii="Arial" w:eastAsia="Arial" w:hAnsi="Arial" w:cs="Arial"/>
                <w:color w:val="000000"/>
              </w:rPr>
              <w:t>PT</w:t>
            </w:r>
          </w:p>
        </w:tc>
        <w:tc>
          <w:tcPr>
            <w:tcW w:w="2000" w:type="dxa"/>
          </w:tcPr>
          <w:p w14:paraId="1D91EAED" w14:textId="77777777" w:rsidR="00C763B5" w:rsidRDefault="00000000" w:rsidP="00AB419B">
            <w:pPr>
              <w:jc w:val="center"/>
            </w:pPr>
            <w:r>
              <w:rPr>
                <w:rFonts w:ascii="Arial" w:eastAsia="Arial" w:hAnsi="Arial" w:cs="Arial"/>
                <w:color w:val="000000"/>
              </w:rPr>
              <w:t>Portugal</w:t>
            </w:r>
          </w:p>
        </w:tc>
        <w:tc>
          <w:tcPr>
            <w:tcW w:w="1500" w:type="dxa"/>
          </w:tcPr>
          <w:p w14:paraId="01EE42B8" w14:textId="77777777" w:rsidR="00C763B5" w:rsidRDefault="00000000" w:rsidP="00AB419B">
            <w:pPr>
              <w:jc w:val="center"/>
            </w:pPr>
            <w:r>
              <w:rPr>
                <w:rFonts w:ascii="Arial" w:eastAsia="Arial" w:hAnsi="Arial" w:cs="Arial"/>
                <w:color w:val="000000"/>
              </w:rPr>
              <w:t>20</w:t>
            </w:r>
          </w:p>
        </w:tc>
        <w:tc>
          <w:tcPr>
            <w:tcW w:w="2200" w:type="dxa"/>
          </w:tcPr>
          <w:p w14:paraId="2C823E4C" w14:textId="77777777" w:rsidR="00C763B5" w:rsidRDefault="00000000" w:rsidP="00AB419B">
            <w:pPr>
              <w:jc w:val="center"/>
            </w:pPr>
            <w:r>
              <w:rPr>
                <w:rFonts w:ascii="Arial" w:eastAsia="Arial" w:hAnsi="Arial" w:cs="Arial"/>
                <w:color w:val="000000"/>
              </w:rPr>
              <w:t>1 985.03</w:t>
            </w:r>
          </w:p>
        </w:tc>
        <w:tc>
          <w:tcPr>
            <w:tcW w:w="2615" w:type="dxa"/>
          </w:tcPr>
          <w:p w14:paraId="1B9CBEF5" w14:textId="77777777" w:rsidR="00C763B5" w:rsidRDefault="00000000" w:rsidP="00AB419B">
            <w:pPr>
              <w:jc w:val="center"/>
            </w:pPr>
            <w:r>
              <w:rPr>
                <w:rFonts w:ascii="Arial" w:eastAsia="Arial" w:hAnsi="Arial" w:cs="Arial"/>
                <w:color w:val="000000"/>
              </w:rPr>
              <w:t>2 301.44</w:t>
            </w:r>
          </w:p>
        </w:tc>
      </w:tr>
    </w:tbl>
    <w:p w14:paraId="62E33F92" w14:textId="77777777" w:rsidR="00C763B5" w:rsidRDefault="00C763B5"/>
    <w:p w14:paraId="0A90E451" w14:textId="0DCE5D28" w:rsidR="00302BE5" w:rsidRDefault="00302BE5" w:rsidP="00302BE5">
      <w:pPr>
        <w:pStyle w:val="Paragraphedeliste"/>
        <w:numPr>
          <w:ilvl w:val="0"/>
          <w:numId w:val="2"/>
        </w:numPr>
        <w:spacing w:after="30"/>
        <w:jc w:val="both"/>
      </w:pPr>
      <w:r w:rsidRPr="00AB419B">
        <w:rPr>
          <w:rFonts w:ascii="Arial" w:eastAsia="Arial" w:hAnsi="Arial" w:cs="Arial"/>
          <w:sz w:val="24"/>
          <w:szCs w:val="24"/>
        </w:rPr>
        <w:t>Revenu total : environ 20 059 £ (~23 256 €) sur 240 commandes</w:t>
      </w:r>
      <w:r w:rsidR="00AB419B" w:rsidRPr="00AB419B">
        <w:rPr>
          <w:rFonts w:ascii="Arial" w:eastAsia="Arial" w:hAnsi="Arial" w:cs="Arial"/>
          <w:sz w:val="24"/>
          <w:szCs w:val="24"/>
        </w:rPr>
        <w:t xml:space="preserve"> tous pays confondus ; </w:t>
      </w:r>
      <w:r w:rsidR="00AB419B">
        <w:rPr>
          <w:rFonts w:ascii="Arial" w:eastAsia="Arial" w:hAnsi="Arial" w:cs="Arial"/>
          <w:sz w:val="24"/>
          <w:szCs w:val="24"/>
        </w:rPr>
        <w:t>l</w:t>
      </w:r>
      <w:r w:rsidRPr="00AB419B">
        <w:rPr>
          <w:rFonts w:ascii="Arial" w:eastAsia="Arial" w:hAnsi="Arial" w:cs="Arial"/>
          <w:sz w:val="24"/>
          <w:szCs w:val="24"/>
        </w:rPr>
        <w:t>’Allemagne et la France génèrent à elles seules plus de 39 % du total.</w:t>
      </w:r>
    </w:p>
    <w:p w14:paraId="04AB3F1A" w14:textId="46E5725F" w:rsidR="00302BE5" w:rsidRDefault="00302BE5" w:rsidP="00302BE5">
      <w:pPr>
        <w:pStyle w:val="Paragraphedeliste"/>
        <w:numPr>
          <w:ilvl w:val="0"/>
          <w:numId w:val="2"/>
        </w:numPr>
        <w:spacing w:after="30"/>
        <w:jc w:val="both"/>
      </w:pPr>
      <w:r w:rsidRPr="00AB419B">
        <w:rPr>
          <w:rFonts w:ascii="Arial" w:eastAsia="Arial" w:hAnsi="Arial" w:cs="Arial"/>
          <w:sz w:val="24"/>
          <w:szCs w:val="24"/>
        </w:rPr>
        <w:t>Le canal WEB domine (12 680 £, ~63 %), loin devant APP (4 375 £) et MKT (3 004 £)</w:t>
      </w:r>
      <w:r w:rsidR="00AB419B" w:rsidRPr="00AB419B">
        <w:rPr>
          <w:rFonts w:ascii="Arial" w:eastAsia="Arial" w:hAnsi="Arial" w:cs="Arial"/>
          <w:sz w:val="24"/>
          <w:szCs w:val="24"/>
        </w:rPr>
        <w:t xml:space="preserve"> ; les pays hors référentiel actif </w:t>
      </w:r>
      <w:r w:rsidR="00AB419B">
        <w:rPr>
          <w:rFonts w:ascii="Arial" w:eastAsia="Arial" w:hAnsi="Arial" w:cs="Arial"/>
          <w:sz w:val="24"/>
          <w:szCs w:val="24"/>
        </w:rPr>
        <w:t xml:space="preserve">(Portugal, </w:t>
      </w:r>
      <w:r w:rsidRPr="00AB419B">
        <w:rPr>
          <w:rFonts w:ascii="Arial" w:eastAsia="Arial" w:hAnsi="Arial" w:cs="Arial"/>
          <w:sz w:val="24"/>
          <w:szCs w:val="24"/>
        </w:rPr>
        <w:t>Pays-Bas</w:t>
      </w:r>
      <w:r w:rsidR="00AB419B">
        <w:rPr>
          <w:rFonts w:ascii="Arial" w:eastAsia="Arial" w:hAnsi="Arial" w:cs="Arial"/>
          <w:sz w:val="24"/>
          <w:szCs w:val="24"/>
        </w:rPr>
        <w:t xml:space="preserve"> – voir section 5)</w:t>
      </w:r>
      <w:r w:rsidRPr="00AB419B">
        <w:rPr>
          <w:rFonts w:ascii="Arial" w:eastAsia="Arial" w:hAnsi="Arial" w:cs="Arial"/>
          <w:sz w:val="24"/>
          <w:szCs w:val="24"/>
        </w:rPr>
        <w:t xml:space="preserve"> génèrent </w:t>
      </w:r>
      <w:r w:rsidR="00AB419B">
        <w:rPr>
          <w:rFonts w:ascii="Arial" w:eastAsia="Arial" w:hAnsi="Arial" w:cs="Arial"/>
          <w:sz w:val="24"/>
          <w:szCs w:val="24"/>
        </w:rPr>
        <w:t xml:space="preserve">eux aussi </w:t>
      </w:r>
      <w:r w:rsidRPr="00AB419B">
        <w:rPr>
          <w:rFonts w:ascii="Arial" w:eastAsia="Arial" w:hAnsi="Arial" w:cs="Arial"/>
          <w:sz w:val="24"/>
          <w:szCs w:val="24"/>
        </w:rPr>
        <w:t>un revenu non négligeable.</w:t>
      </w:r>
    </w:p>
    <w:p w14:paraId="70554513" w14:textId="301CBAD4" w:rsidR="00D44316" w:rsidRPr="00D44316" w:rsidRDefault="00000000" w:rsidP="00D44316">
      <w:pPr>
        <w:pStyle w:val="Titre1"/>
        <w:spacing w:before="100" w:after="60"/>
        <w:jc w:val="both"/>
        <w:rPr>
          <w:sz w:val="28"/>
          <w:szCs w:val="28"/>
        </w:rPr>
      </w:pPr>
      <w:r>
        <w:rPr>
          <w:rFonts w:ascii="Arial" w:eastAsia="Arial" w:hAnsi="Arial" w:cs="Arial"/>
          <w:b/>
          <w:bCs/>
          <w:sz w:val="28"/>
          <w:szCs w:val="28"/>
        </w:rPr>
        <w:t>10. Limites et améliorations possibles</w:t>
      </w:r>
    </w:p>
    <w:p w14:paraId="48CC38FD" w14:textId="77777777" w:rsidR="0022134A" w:rsidRPr="0022134A" w:rsidRDefault="00CD2602" w:rsidP="005D15BB">
      <w:pPr>
        <w:pStyle w:val="Paragraphedeliste"/>
        <w:numPr>
          <w:ilvl w:val="0"/>
          <w:numId w:val="2"/>
        </w:numPr>
        <w:spacing w:after="30"/>
        <w:jc w:val="both"/>
      </w:pPr>
      <w:r w:rsidRPr="0022134A">
        <w:rPr>
          <w:rFonts w:ascii="Arial" w:eastAsia="Arial" w:hAnsi="Arial" w:cs="Arial"/>
          <w:sz w:val="24"/>
          <w:szCs w:val="24"/>
        </w:rPr>
        <w:t>Données personnelles dans le fichier source versionné : sales_raw.csv</w:t>
      </w:r>
      <w:r w:rsidR="0022134A" w:rsidRPr="0022134A">
        <w:t xml:space="preserve"> </w:t>
      </w:r>
      <w:r w:rsidR="0022134A" w:rsidRPr="0022134A">
        <w:rPr>
          <w:rFonts w:ascii="Arial" w:eastAsia="Arial" w:hAnsi="Arial" w:cs="Arial"/>
          <w:sz w:val="24"/>
          <w:szCs w:val="24"/>
        </w:rPr>
        <w:t>(noms/prénoms clients en clair) reste commité tel quel sur Git. La minimisation RGPD protège la base finale (section 7), pas ce fichier — à anonymiser ou sortir du contrôle de version pour une mise en production.</w:t>
      </w:r>
    </w:p>
    <w:p w14:paraId="4633D0F6" w14:textId="77777777" w:rsidR="0022134A" w:rsidRPr="0022134A" w:rsidRDefault="0022134A" w:rsidP="005D15BB">
      <w:pPr>
        <w:pStyle w:val="Paragraphedeliste"/>
        <w:numPr>
          <w:ilvl w:val="0"/>
          <w:numId w:val="2"/>
        </w:numPr>
        <w:spacing w:after="30"/>
        <w:jc w:val="both"/>
      </w:pPr>
      <w:r w:rsidRPr="0022134A">
        <w:rPr>
          <w:rFonts w:ascii="Arial" w:eastAsia="Arial" w:hAnsi="Arial" w:cs="Arial"/>
          <w:sz w:val="24"/>
          <w:szCs w:val="24"/>
        </w:rPr>
        <w:t>Peu de nettoyage nécessaire : sales_raw.csv et bookworld_reference.db ne contenaient ni valeur manquante ni doublon (section 5). Des données réelles seraient généralement plus "sales" (formats incohérents, valeurs aberrantes) ; les vérifications systématiques restent utiles pour détecter ce cas, mais l'exercice n'a pas permis de démontrer un nettoyage plus poussé.</w:t>
      </w:r>
    </w:p>
    <w:p w14:paraId="583019CB" w14:textId="77777777" w:rsidR="0022134A" w:rsidRPr="0022134A" w:rsidRDefault="0022134A" w:rsidP="005D15BB">
      <w:pPr>
        <w:pStyle w:val="Paragraphedeliste"/>
        <w:numPr>
          <w:ilvl w:val="0"/>
          <w:numId w:val="2"/>
        </w:numPr>
        <w:spacing w:after="30"/>
        <w:jc w:val="both"/>
      </w:pPr>
      <w:r w:rsidRPr="0022134A">
        <w:rPr>
          <w:rFonts w:ascii="Arial" w:eastAsia="Arial" w:hAnsi="Arial" w:cs="Arial"/>
          <w:sz w:val="24"/>
          <w:szCs w:val="24"/>
        </w:rPr>
        <w:t>Intégrité référentielle partielle : trois relations (country_code ×2, category) ne sont pas garanties par une contrainte SQL, faute d'un référentiel complet. En production, il faudrait aligner le référentiel ou gérer explicitement les "pays/catégories inconnus".</w:t>
      </w:r>
    </w:p>
    <w:p w14:paraId="440D666B" w14:textId="77777777" w:rsidR="0022134A" w:rsidRPr="0022134A" w:rsidRDefault="0022134A" w:rsidP="00302BE5">
      <w:pPr>
        <w:pStyle w:val="Paragraphedeliste"/>
        <w:numPr>
          <w:ilvl w:val="0"/>
          <w:numId w:val="2"/>
        </w:numPr>
        <w:spacing w:after="30"/>
        <w:jc w:val="both"/>
      </w:pPr>
      <w:r w:rsidRPr="0022134A">
        <w:rPr>
          <w:rFonts w:ascii="Arial" w:eastAsia="Arial" w:hAnsi="Arial" w:cs="Arial"/>
          <w:sz w:val="24"/>
          <w:szCs w:val="24"/>
        </w:rPr>
        <w:t>Scraping séquentiel : les 20 pages détail sont visitées une par une, sans parallélisation ni délai — acceptable ici, à revoir pour un catalogue plus large.</w:t>
      </w:r>
    </w:p>
    <w:p w14:paraId="76858685" w14:textId="511EF8CD" w:rsidR="00CD2602" w:rsidRPr="00CD2602" w:rsidRDefault="00CD2602" w:rsidP="00302BE5">
      <w:pPr>
        <w:pStyle w:val="Paragraphedeliste"/>
        <w:numPr>
          <w:ilvl w:val="0"/>
          <w:numId w:val="2"/>
        </w:numPr>
        <w:spacing w:after="30"/>
        <w:jc w:val="both"/>
      </w:pPr>
      <w:r w:rsidRPr="00CD2602">
        <w:rPr>
          <w:rFonts w:ascii="Arial" w:eastAsia="Arial" w:hAnsi="Arial" w:cs="Arial"/>
          <w:sz w:val="24"/>
          <w:szCs w:val="24"/>
        </w:rPr>
        <w:t>Authentification simple : un token unique partagé, sans expiration ni gestion multi-utilisateurs — suffisant pour l'exercice, mais à renforcer pour un usage réel.</w:t>
      </w:r>
    </w:p>
    <w:p w14:paraId="13F2EB58" w14:textId="6BA909A6" w:rsidR="0022134A" w:rsidRDefault="0022134A" w:rsidP="00302BE5">
      <w:pPr>
        <w:pStyle w:val="Paragraphedeliste"/>
        <w:numPr>
          <w:ilvl w:val="0"/>
          <w:numId w:val="2"/>
        </w:numPr>
        <w:spacing w:after="30"/>
        <w:jc w:val="both"/>
        <w:rPr>
          <w:rFonts w:ascii="Arial" w:eastAsia="Arial" w:hAnsi="Arial" w:cs="Arial"/>
          <w:sz w:val="24"/>
          <w:szCs w:val="24"/>
        </w:rPr>
      </w:pPr>
      <w:r w:rsidRPr="0022134A">
        <w:rPr>
          <w:rFonts w:ascii="Arial" w:eastAsia="Arial" w:hAnsi="Arial" w:cs="Arial"/>
          <w:sz w:val="24"/>
          <w:szCs w:val="24"/>
        </w:rPr>
        <w:t>API accessible uniquement en local : http://127.0.0.1:5000 n'est joignable que depuis la machine hôte. Pour une démo par un tiers, un tunnel ngrok (ngrok http 5000) peut l'exposer temporairement — pratique ponctuellement, pas pour de la production (URL changeante, machine devant rester allumée).</w:t>
      </w:r>
    </w:p>
    <w:p w14:paraId="31947C4D" w14:textId="77777777" w:rsidR="00C763B5" w:rsidRPr="00302BE5" w:rsidRDefault="00000000" w:rsidP="005D15BB">
      <w:pPr>
        <w:pStyle w:val="Titre1"/>
        <w:spacing w:before="100" w:after="60"/>
        <w:jc w:val="both"/>
        <w:rPr>
          <w:sz w:val="28"/>
          <w:szCs w:val="28"/>
        </w:rPr>
      </w:pPr>
      <w:r>
        <w:rPr>
          <w:rFonts w:ascii="Arial" w:eastAsia="Arial" w:hAnsi="Arial" w:cs="Arial"/>
          <w:b/>
          <w:bCs/>
          <w:sz w:val="28"/>
          <w:szCs w:val="28"/>
        </w:rPr>
        <w:t>11. Conclusion</w:t>
      </w:r>
    </w:p>
    <w:p w14:paraId="66FD18DF" w14:textId="77777777" w:rsidR="00CD2602" w:rsidRPr="00CD2602" w:rsidRDefault="00CD2602" w:rsidP="00CD2602">
      <w:pPr>
        <w:spacing w:after="60"/>
        <w:jc w:val="both"/>
        <w:rPr>
          <w:rFonts w:ascii="Arial" w:eastAsia="Arial" w:hAnsi="Arial" w:cs="Arial"/>
          <w:sz w:val="24"/>
          <w:szCs w:val="24"/>
        </w:rPr>
      </w:pPr>
      <w:r w:rsidRPr="00CD2602">
        <w:rPr>
          <w:rFonts w:ascii="Arial" w:eastAsia="Arial" w:hAnsi="Arial" w:cs="Arial"/>
          <w:sz w:val="24"/>
          <w:szCs w:val="24"/>
        </w:rPr>
        <w:t>Ce projet a permis de mettre en œuvre l'ensemble du cycle de vie d'une donnée : extraction depuis 4 sources hétérogènes (CSV, SQLite, scraping web, API REST), nettoyage et détection systématique des problèmes de qualité, enrichissement et agrégation avec pandas, modélisation d'un schéma relationnel contraint par des clés primaires et étrangères, et exposition du résultat via une API REST sécurisée par token.</w:t>
      </w:r>
    </w:p>
    <w:p w14:paraId="21E612E2" w14:textId="7848EBD2" w:rsidR="00CD2602" w:rsidRDefault="00CD2602" w:rsidP="005D15BB">
      <w:pPr>
        <w:spacing w:after="60"/>
        <w:jc w:val="both"/>
      </w:pPr>
      <w:r w:rsidRPr="00CD2602">
        <w:rPr>
          <w:rFonts w:ascii="Arial" w:eastAsia="Arial" w:hAnsi="Arial" w:cs="Arial"/>
          <w:sz w:val="24"/>
          <w:szCs w:val="24"/>
        </w:rPr>
        <w:t>Au-delà de l'aspect technique, ce travail illustre des compétences propres à l'analyse de données : documenter et justifier chaque choix (gestion d'erreur différenciée selon la source, jointures, contraintes SQL), plutôt que masquer les incohérences entre référentiel et données réelles, les rendre visibles et argumenter la décision de les conserver. Les pistes d'amélioration identifiées (référentiel à compléter, authentification à renforcer, anonymisation des données sources) montrent une conscience claire des limites d'un projet réalisé dans un cadre pédagogique, et des étapes nécessaires pour un passage en production.</w:t>
      </w:r>
    </w:p>
    <w:sectPr w:rsidR="00CD2602" w:rsidSect="009C7603">
      <w:headerReference w:type="default" r:id="rId8"/>
      <w:footerReference w:type="default" r:id="rId9"/>
      <w:pgSz w:w="11906" w:h="16838"/>
      <w:pgMar w:top="1000" w:right="1080" w:bottom="1000" w:left="1080" w:header="450" w:footer="4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4C5BB" w14:textId="77777777" w:rsidR="00946173" w:rsidRDefault="00946173" w:rsidP="005D15BB">
      <w:r>
        <w:separator/>
      </w:r>
    </w:p>
  </w:endnote>
  <w:endnote w:type="continuationSeparator" w:id="0">
    <w:p w14:paraId="5C85E82B" w14:textId="77777777" w:rsidR="00946173" w:rsidRDefault="00946173" w:rsidP="005D15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4238183"/>
      <w:docPartObj>
        <w:docPartGallery w:val="Page Numbers (Bottom of Page)"/>
        <w:docPartUnique/>
      </w:docPartObj>
    </w:sdtPr>
    <w:sdtContent>
      <w:sdt>
        <w:sdtPr>
          <w:id w:val="-1769616900"/>
          <w:docPartObj>
            <w:docPartGallery w:val="Page Numbers (Top of Page)"/>
            <w:docPartUnique/>
          </w:docPartObj>
        </w:sdtPr>
        <w:sdtContent>
          <w:p w14:paraId="6F06F417" w14:textId="77777777" w:rsidR="005D15BB" w:rsidRDefault="005D15BB">
            <w:pPr>
              <w:pStyle w:val="Pieddepage"/>
              <w:jc w:val="right"/>
            </w:pPr>
            <w:r>
              <w:t xml:space="preserve">Page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sur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78CEFF1A" w14:textId="77777777" w:rsidR="005D15BB" w:rsidRDefault="005D15B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3B4907" w14:textId="77777777" w:rsidR="00946173" w:rsidRDefault="00946173" w:rsidP="005D15BB">
      <w:r>
        <w:separator/>
      </w:r>
    </w:p>
  </w:footnote>
  <w:footnote w:type="continuationSeparator" w:id="0">
    <w:p w14:paraId="4ECE9F7F" w14:textId="77777777" w:rsidR="00946173" w:rsidRDefault="00946173" w:rsidP="005D15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91A7E" w14:textId="77777777" w:rsidR="005D15BB" w:rsidRPr="005D15BB" w:rsidRDefault="005D15BB" w:rsidP="005D15BB">
    <w:pPr>
      <w:spacing w:after="300"/>
      <w:jc w:val="both"/>
    </w:pPr>
    <w:r w:rsidRPr="005D15BB">
      <w:rPr>
        <w:rFonts w:ascii="Arial" w:eastAsia="Arial" w:hAnsi="Arial" w:cs="Arial"/>
        <w:i/>
        <w:iCs/>
        <w:color w:val="555555"/>
        <w:sz w:val="24"/>
        <w:szCs w:val="24"/>
      </w:rPr>
      <w:t xml:space="preserve">Certification RNCP — DataBird DAPT                                                </w:t>
    </w:r>
    <w:r>
      <w:rPr>
        <w:rFonts w:ascii="Arial" w:eastAsia="Arial" w:hAnsi="Arial" w:cs="Arial"/>
        <w:i/>
        <w:iCs/>
        <w:color w:val="555555"/>
        <w:sz w:val="24"/>
        <w:szCs w:val="24"/>
      </w:rPr>
      <w:t xml:space="preserve"> </w:t>
    </w:r>
    <w:r w:rsidRPr="005D15BB">
      <w:rPr>
        <w:rFonts w:ascii="Arial" w:eastAsia="Arial" w:hAnsi="Arial" w:cs="Arial"/>
        <w:i/>
        <w:iCs/>
        <w:color w:val="555555"/>
        <w:sz w:val="24"/>
        <w:szCs w:val="24"/>
      </w:rPr>
      <w:t xml:space="preserve">     RIEBER Pie</w:t>
    </w:r>
    <w:r>
      <w:rPr>
        <w:rFonts w:ascii="Arial" w:eastAsia="Arial" w:hAnsi="Arial" w:cs="Arial"/>
        <w:i/>
        <w:iCs/>
        <w:color w:val="555555"/>
        <w:sz w:val="24"/>
        <w:szCs w:val="24"/>
      </w:rPr>
      <w:t>rre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A75AA"/>
    <w:multiLevelType w:val="hybridMultilevel"/>
    <w:tmpl w:val="8430A118"/>
    <w:lvl w:ilvl="0" w:tplc="8A487C1E">
      <w:start w:val="1"/>
      <w:numFmt w:val="bullet"/>
      <w:lvlText w:val="•"/>
      <w:lvlJc w:val="left"/>
      <w:pPr>
        <w:ind w:left="360" w:hanging="260"/>
      </w:pPr>
    </w:lvl>
    <w:lvl w:ilvl="1" w:tplc="2B28263A">
      <w:numFmt w:val="decimal"/>
      <w:lvlText w:val=""/>
      <w:lvlJc w:val="left"/>
    </w:lvl>
    <w:lvl w:ilvl="2" w:tplc="F2F64A36">
      <w:numFmt w:val="decimal"/>
      <w:lvlText w:val=""/>
      <w:lvlJc w:val="left"/>
    </w:lvl>
    <w:lvl w:ilvl="3" w:tplc="5EDC9548">
      <w:numFmt w:val="decimal"/>
      <w:lvlText w:val=""/>
      <w:lvlJc w:val="left"/>
    </w:lvl>
    <w:lvl w:ilvl="4" w:tplc="59F4666C">
      <w:numFmt w:val="decimal"/>
      <w:lvlText w:val=""/>
      <w:lvlJc w:val="left"/>
    </w:lvl>
    <w:lvl w:ilvl="5" w:tplc="DD92B15C">
      <w:numFmt w:val="decimal"/>
      <w:lvlText w:val=""/>
      <w:lvlJc w:val="left"/>
    </w:lvl>
    <w:lvl w:ilvl="6" w:tplc="BBDEB934">
      <w:numFmt w:val="decimal"/>
      <w:lvlText w:val=""/>
      <w:lvlJc w:val="left"/>
    </w:lvl>
    <w:lvl w:ilvl="7" w:tplc="A47A55EE">
      <w:numFmt w:val="decimal"/>
      <w:lvlText w:val=""/>
      <w:lvlJc w:val="left"/>
    </w:lvl>
    <w:lvl w:ilvl="8" w:tplc="26B4418C">
      <w:numFmt w:val="decimal"/>
      <w:lvlText w:val=""/>
      <w:lvlJc w:val="left"/>
    </w:lvl>
  </w:abstractNum>
  <w:abstractNum w:abstractNumId="1" w15:restartNumberingAfterBreak="0">
    <w:nsid w:val="1E1A0865"/>
    <w:multiLevelType w:val="hybridMultilevel"/>
    <w:tmpl w:val="7C3A45F2"/>
    <w:lvl w:ilvl="0" w:tplc="BC3006E0">
      <w:start w:val="1"/>
      <w:numFmt w:val="bullet"/>
      <w:lvlText w:val="•"/>
      <w:lvlJc w:val="left"/>
      <w:pPr>
        <w:ind w:left="360" w:hanging="260"/>
      </w:pPr>
    </w:lvl>
    <w:lvl w:ilvl="1" w:tplc="17E400B6">
      <w:numFmt w:val="decimal"/>
      <w:lvlText w:val=""/>
      <w:lvlJc w:val="left"/>
    </w:lvl>
    <w:lvl w:ilvl="2" w:tplc="C3A65472">
      <w:numFmt w:val="decimal"/>
      <w:lvlText w:val=""/>
      <w:lvlJc w:val="left"/>
    </w:lvl>
    <w:lvl w:ilvl="3" w:tplc="27565AB0">
      <w:numFmt w:val="decimal"/>
      <w:lvlText w:val=""/>
      <w:lvlJc w:val="left"/>
    </w:lvl>
    <w:lvl w:ilvl="4" w:tplc="73E8FD2A">
      <w:numFmt w:val="decimal"/>
      <w:lvlText w:val=""/>
      <w:lvlJc w:val="left"/>
    </w:lvl>
    <w:lvl w:ilvl="5" w:tplc="FE5CA2E8">
      <w:numFmt w:val="decimal"/>
      <w:lvlText w:val=""/>
      <w:lvlJc w:val="left"/>
    </w:lvl>
    <w:lvl w:ilvl="6" w:tplc="2B362CFE">
      <w:numFmt w:val="decimal"/>
      <w:lvlText w:val=""/>
      <w:lvlJc w:val="left"/>
    </w:lvl>
    <w:lvl w:ilvl="7" w:tplc="8BA261B4">
      <w:numFmt w:val="decimal"/>
      <w:lvlText w:val=""/>
      <w:lvlJc w:val="left"/>
    </w:lvl>
    <w:lvl w:ilvl="8" w:tplc="B2BECF9A">
      <w:numFmt w:val="decimal"/>
      <w:lvlText w:val=""/>
      <w:lvlJc w:val="left"/>
    </w:lvl>
  </w:abstractNum>
  <w:abstractNum w:abstractNumId="2" w15:restartNumberingAfterBreak="0">
    <w:nsid w:val="6F5609E3"/>
    <w:multiLevelType w:val="hybridMultilevel"/>
    <w:tmpl w:val="80BAC2BA"/>
    <w:lvl w:ilvl="0" w:tplc="F61E98BA">
      <w:start w:val="1"/>
      <w:numFmt w:val="bullet"/>
      <w:lvlText w:val="●"/>
      <w:lvlJc w:val="left"/>
      <w:pPr>
        <w:ind w:left="720" w:hanging="360"/>
      </w:pPr>
    </w:lvl>
    <w:lvl w:ilvl="1" w:tplc="C0F87900">
      <w:start w:val="1"/>
      <w:numFmt w:val="bullet"/>
      <w:lvlText w:val="○"/>
      <w:lvlJc w:val="left"/>
      <w:pPr>
        <w:ind w:left="1440" w:hanging="360"/>
      </w:pPr>
    </w:lvl>
    <w:lvl w:ilvl="2" w:tplc="6E52B618">
      <w:start w:val="1"/>
      <w:numFmt w:val="bullet"/>
      <w:lvlText w:val="■"/>
      <w:lvlJc w:val="left"/>
      <w:pPr>
        <w:ind w:left="2160" w:hanging="360"/>
      </w:pPr>
    </w:lvl>
    <w:lvl w:ilvl="3" w:tplc="3612B578">
      <w:start w:val="1"/>
      <w:numFmt w:val="bullet"/>
      <w:lvlText w:val="●"/>
      <w:lvlJc w:val="left"/>
      <w:pPr>
        <w:ind w:left="2880" w:hanging="360"/>
      </w:pPr>
    </w:lvl>
    <w:lvl w:ilvl="4" w:tplc="6F8828EE">
      <w:start w:val="1"/>
      <w:numFmt w:val="bullet"/>
      <w:lvlText w:val="○"/>
      <w:lvlJc w:val="left"/>
      <w:pPr>
        <w:ind w:left="3600" w:hanging="360"/>
      </w:pPr>
    </w:lvl>
    <w:lvl w:ilvl="5" w:tplc="7E0039B4">
      <w:start w:val="1"/>
      <w:numFmt w:val="bullet"/>
      <w:lvlText w:val="■"/>
      <w:lvlJc w:val="left"/>
      <w:pPr>
        <w:ind w:left="4320" w:hanging="360"/>
      </w:pPr>
    </w:lvl>
    <w:lvl w:ilvl="6" w:tplc="1236E9D8">
      <w:start w:val="1"/>
      <w:numFmt w:val="bullet"/>
      <w:lvlText w:val="●"/>
      <w:lvlJc w:val="left"/>
      <w:pPr>
        <w:ind w:left="5040" w:hanging="360"/>
      </w:pPr>
    </w:lvl>
    <w:lvl w:ilvl="7" w:tplc="80F472B0">
      <w:start w:val="1"/>
      <w:numFmt w:val="bullet"/>
      <w:lvlText w:val="●"/>
      <w:lvlJc w:val="left"/>
      <w:pPr>
        <w:ind w:left="5760" w:hanging="360"/>
      </w:pPr>
    </w:lvl>
    <w:lvl w:ilvl="8" w:tplc="5C80350A">
      <w:start w:val="1"/>
      <w:numFmt w:val="bullet"/>
      <w:lvlText w:val="●"/>
      <w:lvlJc w:val="left"/>
      <w:pPr>
        <w:ind w:left="6480" w:hanging="360"/>
      </w:pPr>
    </w:lvl>
  </w:abstractNum>
  <w:num w:numId="1" w16cid:durableId="774520726">
    <w:abstractNumId w:val="2"/>
    <w:lvlOverride w:ilvl="0">
      <w:startOverride w:val="1"/>
    </w:lvlOverride>
  </w:num>
  <w:num w:numId="2" w16cid:durableId="1433890423">
    <w:abstractNumId w:val="0"/>
    <w:lvlOverride w:ilvl="0">
      <w:startOverride w:val="1"/>
    </w:lvlOverride>
  </w:num>
  <w:num w:numId="3" w16cid:durableId="108456590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63B5"/>
    <w:rsid w:val="0005096A"/>
    <w:rsid w:val="000D0B29"/>
    <w:rsid w:val="001341FC"/>
    <w:rsid w:val="00150842"/>
    <w:rsid w:val="00152BA7"/>
    <w:rsid w:val="00167058"/>
    <w:rsid w:val="001C5071"/>
    <w:rsid w:val="00200369"/>
    <w:rsid w:val="0022134A"/>
    <w:rsid w:val="00236387"/>
    <w:rsid w:val="00302BE5"/>
    <w:rsid w:val="005D15BB"/>
    <w:rsid w:val="00606F03"/>
    <w:rsid w:val="00687927"/>
    <w:rsid w:val="007515AF"/>
    <w:rsid w:val="00761EBC"/>
    <w:rsid w:val="00846BB9"/>
    <w:rsid w:val="008C5870"/>
    <w:rsid w:val="008F4C46"/>
    <w:rsid w:val="00934AAB"/>
    <w:rsid w:val="00946173"/>
    <w:rsid w:val="009B2936"/>
    <w:rsid w:val="009C7603"/>
    <w:rsid w:val="00A26496"/>
    <w:rsid w:val="00AB419B"/>
    <w:rsid w:val="00AC04E6"/>
    <w:rsid w:val="00B06EB2"/>
    <w:rsid w:val="00B208B6"/>
    <w:rsid w:val="00B43938"/>
    <w:rsid w:val="00B92979"/>
    <w:rsid w:val="00C763B5"/>
    <w:rsid w:val="00CD2602"/>
    <w:rsid w:val="00D44316"/>
    <w:rsid w:val="00D94665"/>
    <w:rsid w:val="00DA4E11"/>
    <w:rsid w:val="00E474A0"/>
    <w:rsid w:val="00F05334"/>
    <w:rsid w:val="00F22AE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0FA3E"/>
  <w15:docId w15:val="{711546FA-6543-4B7F-8E80-5B29C547E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link w:val="Titre2Car"/>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5D15BB"/>
    <w:pPr>
      <w:tabs>
        <w:tab w:val="center" w:pos="4536"/>
        <w:tab w:val="right" w:pos="9072"/>
      </w:tabs>
    </w:pPr>
  </w:style>
  <w:style w:type="character" w:customStyle="1" w:styleId="En-tteCar">
    <w:name w:val="En-tête Car"/>
    <w:basedOn w:val="Policepardfaut"/>
    <w:link w:val="En-tte"/>
    <w:uiPriority w:val="99"/>
    <w:rsid w:val="005D15BB"/>
  </w:style>
  <w:style w:type="paragraph" w:styleId="Pieddepage">
    <w:name w:val="footer"/>
    <w:basedOn w:val="Normal"/>
    <w:link w:val="PieddepageCar"/>
    <w:uiPriority w:val="99"/>
    <w:unhideWhenUsed/>
    <w:rsid w:val="005D15BB"/>
    <w:pPr>
      <w:tabs>
        <w:tab w:val="center" w:pos="4536"/>
        <w:tab w:val="right" w:pos="9072"/>
      </w:tabs>
    </w:pPr>
  </w:style>
  <w:style w:type="character" w:customStyle="1" w:styleId="PieddepageCar">
    <w:name w:val="Pied de page Car"/>
    <w:basedOn w:val="Policepardfaut"/>
    <w:link w:val="Pieddepage"/>
    <w:uiPriority w:val="99"/>
    <w:rsid w:val="005D15BB"/>
  </w:style>
  <w:style w:type="character" w:customStyle="1" w:styleId="Titre2Car">
    <w:name w:val="Titre 2 Car"/>
    <w:basedOn w:val="Policepardfaut"/>
    <w:link w:val="Titre2"/>
    <w:uiPriority w:val="9"/>
    <w:rsid w:val="00236387"/>
    <w:rPr>
      <w:color w:val="2E74B5"/>
      <w:sz w:val="26"/>
      <w:szCs w:val="26"/>
    </w:rPr>
  </w:style>
  <w:style w:type="character" w:styleId="Textedelespacerserv">
    <w:name w:val="Placeholder Text"/>
    <w:basedOn w:val="Policepardfaut"/>
    <w:uiPriority w:val="99"/>
    <w:semiHidden/>
    <w:rsid w:val="00D94665"/>
    <w:rPr>
      <w:color w:val="666666"/>
    </w:rPr>
  </w:style>
  <w:style w:type="character" w:styleId="Mentionnonrsolue">
    <w:name w:val="Unresolved Mention"/>
    <w:basedOn w:val="Policepardfaut"/>
    <w:uiPriority w:val="99"/>
    <w:semiHidden/>
    <w:unhideWhenUsed/>
    <w:rsid w:val="00CD26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6</Pages>
  <Words>2828</Words>
  <Characters>16409</Characters>
  <Application>Microsoft Office Word</Application>
  <DocSecurity>0</DocSecurity>
  <Lines>349</Lines>
  <Paragraphs>194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Pierre RIEBER</cp:lastModifiedBy>
  <cp:revision>5</cp:revision>
  <dcterms:created xsi:type="dcterms:W3CDTF">2026-07-14T09:04:00Z</dcterms:created>
  <dcterms:modified xsi:type="dcterms:W3CDTF">2026-07-14T09:21:00Z</dcterms:modified>
</cp:coreProperties>
</file>