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/>
          <w:color w:val="6B1831"/>
          <w:sz w:val="44"/>
        </w:rPr>
        <w:t>REPORTE DE AVANCES</w:t>
      </w:r>
    </w:p>
    <w:p>
      <w:pPr>
        <w:jc w:val="center"/>
      </w:pPr>
      <w:r>
        <w:rPr>
          <w:rFonts w:ascii="Calibri" w:hAnsi="Calibri"/>
          <w:b/>
          <w:color w:val="9B2C4B"/>
          <w:sz w:val="30"/>
        </w:rPr>
        <w:t>Proyecto TQSL -- Tren Queretaro-San Luis Potosi</w:t>
      </w:r>
    </w:p>
    <w:p>
      <w:pPr>
        <w:spacing w:after="0" w:before="0"/>
      </w:pPr>
    </w:p>
    <w:p>
      <w:pPr>
        <w:jc w:val="center"/>
      </w:pPr>
      <w:r>
        <w:rPr>
          <w:rFonts w:ascii="Calibri" w:hAnsi="Calibri"/>
          <w:color w:val="555555"/>
          <w:sz w:val="22"/>
        </w:rPr>
        <w:t>Corte informativo al 20 de mayo de 2026</w:t>
      </w:r>
    </w:p>
    <w:p>
      <w:pPr>
        <w:spacing w:after="0" w:before="0"/>
      </w:pP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5"/>
        <w:gridCol w:w="4565"/>
      </w:tblGrid>
      <w:tr>
        <w:tc>
          <w:tcPr>
            <w:tcW w:type="dxa" w:w="3168"/>
          </w:tcPr>
          <w:p>
            <w:r>
              <w:rPr>
                <w:b/>
                <w:color w:val="6B1831"/>
                <w:sz w:val="20"/>
              </w:rPr>
              <w:t>Referencia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SAO-TQSL-RPT-2026-0520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6B1831"/>
                <w:sz w:val="20"/>
              </w:rPr>
              <w:t>Proyecto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TQSL -- Tren Queretaro-San Luis Potosi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6B1831"/>
                <w:sz w:val="20"/>
              </w:rPr>
              <w:t>Fecha de corte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 de mayo de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6B1831"/>
                <w:sz w:val="20"/>
              </w:rPr>
              <w:t>Elaborado por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Unidad de Adquisicion de Derechos de Via -- ATTRAPI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6B1831"/>
                <w:sz w:val="20"/>
              </w:rPr>
              <w:t>Clasificacion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Informe interno -- Uso restringido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6B1831"/>
                <w:sz w:val="20"/>
              </w:rPr>
              <w:t>Estados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Guanajuato, San Luis Potosi, Ciudad de Mexico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i/>
          <w:color w:val="555555"/>
          <w:sz w:val="20"/>
        </w:rPr>
        <w:t>Ciudad de Mexico, 20 de mayo de 2026</w:t>
      </w:r>
    </w:p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1.  Resumen Ejecutivo</w:t>
      </w:r>
    </w:p>
    <w:p>
      <w:pPr/>
      <w:r>
        <w:t>El proyecto TQSL se encuentra en la etapa mas temprana del portafolio ATTRAPI al corte del 20 de mayo de 2026. Con solo 4 actividades registradas -- una completada y tres pendientes -- el proyecto acaba de iniciar sus primeras acciones de campo y coordinacion de trazo. Esta fase corresponde a la etapa de levantamiento inicial, difusion de informacion y primeras reuniones de trazado, previa a cualquier proceso formal de adquisicion de derechos de via.</w:t>
      </w:r>
    </w:p>
    <w:p>
      <w:pPr>
        <w:spacing w:after="0" w:before="0"/>
      </w:pPr>
    </w:p>
    <w:p>
      <w:pPr/>
      <w:r>
        <w:t>La presencia de una actividad en Coyoacan, Ciudad de Mexico, indica que el equipo tecnico se encuentra aun en fase de definicion del trazo. Las actividades de socializacion en Guanajuato y San Luis Potosi son los primeros acercamientos comunitarios del corredor.</w:t>
      </w:r>
    </w:p>
    <w:p>
      <w:pPr>
        <w:spacing w:after="0" w:before="0"/>
      </w:pPr>
    </w:p>
    <w:p>
      <w:pPr/>
      <w:r>
        <w:rPr>
          <w:b/>
        </w:rPr>
        <w:t>Indicadores clave del periodo: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4032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016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608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Total de actividades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Proyecto en etapa inicial de campo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Completadas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1  (25%)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Difusion de Informacion -- San Felipe, Guanajuato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Pendientes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3  (75%)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Socializacion x2 y Reunion de Trazo por ejecutar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Canceladas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Sin cancelaciones registradas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Estados activos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Guanajuato, San Luis Potosi, Ciudad de Mexico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Municipios activos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San Felipe, San Miguel de Allende, San Luis Potosi (capital), Coyoacan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Operativos registrados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Diego Romero Ortega, Damaris Fabian Perez, Gerardo Ramos Martinez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Observaciones abiertas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19"/>
              </w:rPr>
              <w:t>Sin incidencias registradas</w:t>
            </w:r>
          </w:p>
        </w:tc>
      </w:tr>
    </w:tbl>
    <w:p>
      <w:pPr>
        <w:spacing w:after="0" w:before="0"/>
      </w:pPr>
    </w:p>
    <w:p>
      <w:pPr/>
      <w:r>
        <w:t>TQSL esta en fase de arranque. La prioridad es ejecutar las tres actividades pendientes y avanzar en la definicion del trazo, prerequisito para iniciar actividades de campo mas intensivas (caminamientos, mesas de atencion social, COPs).</w:t>
      </w:r>
    </w:p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2.  Equipo Operativo</w:t>
      </w:r>
    </w:p>
    <w:p>
      <w:pPr/>
      <w:r>
        <w:t>El equipo TQSL es el mas pequeno del portafolio, acorde con la etapa incipiente del proyecto.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4032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Operativo</w:t>
            </w:r>
          </w:p>
        </w:tc>
        <w:tc>
          <w:tcPr>
            <w:tcW w:type="dxa" w:w="216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Frentes</w:t>
            </w:r>
          </w:p>
        </w:tc>
        <w:tc>
          <w:tcPr>
            <w:tcW w:type="dxa" w:w="432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Municipios</w:t>
            </w:r>
          </w:p>
        </w:tc>
        <w:tc>
          <w:tcPr>
            <w:tcW w:type="dxa" w:w="144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Diego Romero Ortega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F3, F4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San Felipe (Gto), San Luis Potosi (SLP)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Gerardo Ramos Martinez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F3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San Miguel de Allende (Gto)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Damaris Fabian Perez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F6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Coyoacan (CDMX)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</w:tr>
    </w:tbl>
    <w:p>
      <w:pPr>
        <w:spacing w:after="0" w:before="0"/>
      </w:pPr>
    </w:p>
    <w:p>
      <w:pPr/>
      <w:r>
        <w:rPr>
          <w:color w:val="555555"/>
        </w:rPr>
        <w:t>Nota: Gerardo Ramos Martinez opera tambien en TQI (Frentes 1 y 2 en Guanajuato), lo que permite coordinacion eficiente entre ambos proyectos en la entidad.</w:t>
      </w:r>
    </w:p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3.  Frente 3 -- San Felipe / San Miguel de Allende</w:t>
      </w:r>
    </w:p>
    <w:p>
      <w:pPr/>
      <w:r>
        <w:rPr>
          <w:color w:val="555555"/>
        </w:rPr>
        <w:t>Guanajuato  |  Primeros acercamientos en municipios del norte del estado</w:t>
      </w:r>
    </w:p>
    <w:p>
      <w:pPr/>
      <w:r>
        <w:rPr>
          <w:color w:val="555555"/>
        </w:rPr>
        <w:t>Operativos: Diego Romero Ortega, Gerardo Ramos Martinez</w:t>
      </w:r>
    </w:p>
    <w:p>
      <w:pPr>
        <w:spacing w:after="0" w:before="0"/>
      </w:pPr>
    </w:p>
    <w:p>
      <w:pPr>
        <w:pStyle w:val="Heading2"/>
      </w:pPr>
      <w:r>
        <w:t>3.1  Actividades realizadas</w:t>
      </w:r>
    </w:p>
    <w:p>
      <w:pPr>
        <w:pStyle w:val="ListBullet"/>
      </w:pPr>
      <w:r>
        <w:rPr>
          <w:b/>
          <w:color w:val="1B5E20"/>
        </w:rPr>
        <w:t>[OK]  Difusion de Informacion (Tenencia de la Tierra) -- San Felipe (8 mayo): Primera actividad completada del proyecto TQSL. Sesion de difusion sobre tenencia de la tierra y derechos de via. Primer contacto formal con propietarios o autoridades en San Felipe.</w:t>
      </w:r>
    </w:p>
    <w:p>
      <w:pPr>
        <w:pStyle w:val="Heading2"/>
      </w:pPr>
      <w:r>
        <w:t>3.2  Pendientes</w:t>
      </w:r>
    </w:p>
    <w:p>
      <w:pPr>
        <w:pStyle w:val="ListBullet"/>
      </w:pPr>
      <w:r>
        <w:rPr>
          <w:b/>
          <w:color w:val="B75409"/>
        </w:rPr>
        <w:t>[PEND]  Socializacion -- San Miguel de Allende (7 mayo): Primer acercamiento formal en municipio turistico y de alta densidad de propietarios privados. Riesgo bajo. San Miguel de Allende es municipio de perfil especial por la presencia de propietarios de alto valor y posibles propietarios extranjeros.</w:t>
      </w:r>
    </w:p>
    <w:p>
      <w:pPr/>
      <w:r>
        <w:t>San Felipe (rural) y San Miguel de Allende (urbano-turistico) definen el contraste del corredor en el tramo guanajuatense: requieren estrategias de socializacion diferenciadas.</w:t>
      </w:r>
    </w:p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4.  Frente 4 -- San Luis Potosi (capital)</w:t>
      </w:r>
    </w:p>
    <w:p>
      <w:pPr/>
      <w:r>
        <w:rPr>
          <w:color w:val="555555"/>
        </w:rPr>
        <w:t>San Luis Potosi  |  Primera actividad en la entidad terminal del proyecto</w:t>
      </w:r>
    </w:p>
    <w:p>
      <w:pPr/>
      <w:r>
        <w:rPr>
          <w:color w:val="555555"/>
        </w:rPr>
        <w:t>Operativo: Diego Romero Ortega</w:t>
      </w:r>
    </w:p>
    <w:p>
      <w:pPr>
        <w:spacing w:after="0" w:before="0"/>
      </w:pPr>
    </w:p>
    <w:p>
      <w:pPr>
        <w:pStyle w:val="Heading2"/>
      </w:pPr>
      <w:r>
        <w:t>4.1  Pendientes</w:t>
      </w:r>
    </w:p>
    <w:p>
      <w:pPr>
        <w:pStyle w:val="ListBullet"/>
      </w:pPr>
      <w:r>
        <w:rPr>
          <w:b/>
          <w:color w:val="B75409"/>
        </w:rPr>
        <w:t>[PEND]  Socializacion -- San Luis Potosi (programada 9 abril): Actividad de socializacion en la capital del estado. Riesgo bajo. Programada desde el 9 de abril -- el retraso acumulado (mas de 6 semanas) sugiere que la actividad ha sido reagendada o esta en espera de condiciones para ejecutarse.</w:t>
      </w:r>
    </w:p>
    <w:p>
      <w:pPr/>
      <w:r>
        <w:t>La capital de San Luis Potosi es el destino terminal del proyecto. Iniciar la socializacion antes del siguiente corte es prioritario para establecer presencia institucional.</w:t>
      </w:r>
    </w:p>
    <w:p>
      <w:pPr/>
      <w:r>
        <w:rPr>
          <w:b/>
          <w:color w:val="B75409"/>
        </w:rPr>
        <w:t>ALERTA: Esta actividad lleva mas de 6 semanas sin ejecutarse desde su programacion original. Se recomienda evaluar obstaculos y re-agendar con fecha firme.</w:t>
      </w:r>
    </w:p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5.  Frente 6 -- Coyoacan, Ciudad de Mexico (Coordinacion de Trazo)</w:t>
      </w:r>
    </w:p>
    <w:p>
      <w:pPr/>
      <w:r>
        <w:rPr>
          <w:color w:val="555555"/>
        </w:rPr>
        <w:t>Ciudad de Mexico  |  Actividad tecnica de coordinacion -- sede central</w:t>
      </w:r>
    </w:p>
    <w:p>
      <w:pPr/>
      <w:r>
        <w:rPr>
          <w:color w:val="555555"/>
        </w:rPr>
        <w:t>Operativo: Damaris Fabian Perez</w:t>
      </w:r>
    </w:p>
    <w:p>
      <w:pPr>
        <w:spacing w:after="0" w:before="0"/>
      </w:pPr>
    </w:p>
    <w:p>
      <w:pPr>
        <w:pStyle w:val="Heading2"/>
      </w:pPr>
      <w:r>
        <w:t>5.1  Pendientes</w:t>
      </w:r>
    </w:p>
    <w:p>
      <w:pPr>
        <w:pStyle w:val="ListBullet"/>
      </w:pPr>
      <w:r>
        <w:rPr>
          <w:b/>
          <w:color w:val="B75409"/>
        </w:rPr>
        <w:t>[PEND]  Reunion de Trazo -- Coyoacan (18 mayo): Reunion tecnica en CDMX para definicion o revision del trazado del proyecto TQSL. Esta actividad en la capital federal -- alejada del corredor fisico Queretaro-SLP -- confirma que el proyecto esta aun en fase de ingenieria y definicion del alineamiento.</w:t>
      </w:r>
    </w:p>
    <w:p>
      <w:pPr/>
      <w:r>
        <w:t>La Reunion de Trazo en CDMX es el indicador clave del estado incipiente del proyecto: mientras los demas proyectos del portafolio ya tienen DDV definido y frentes en operacion, TQSL aun esta resolviendo el trazado definitivo del corredor. Sin trazo definido, no pueden iniciarse caminamientos ni procesos formales de adquisicion.</w:t>
      </w:r>
    </w:p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6.  Riesgos y Contexto del Proyecto</w:t>
      </w:r>
    </w:p>
    <w:p>
      <w:pPr/>
      <w:r>
        <w:rPr>
          <w:color w:val="1B5E20"/>
        </w:rPr>
        <w:t>No se registran observaciones abiertas en SAO para TQSL.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1008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5328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Descripcion del riesgo</w:t>
            </w:r>
          </w:p>
        </w:tc>
        <w:tc>
          <w:tcPr>
            <w:tcW w:type="dxa" w:w="2592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3456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Accion requerida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9"/>
              </w:rPr>
              <w:t>Trazo no definido -- Reunion de Trazo en CDMX pendiente. Sin trazo no pueden iniciarse caminamientos ni COPs.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F6 / Coyoacan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Ejecutar y documentar acuerdos de Reunion de Trazo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9"/>
              </w:rPr>
              <w:t>Socializacion SLP capital sin ejecutar desde 9 abril -- 6+ semanas de retraso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F4 / San Luis Potosi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Re-agendar con fecha firme. Evaluar obstaculos.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9"/>
              </w:rPr>
              <w:t>San Miguel de Allende: propietarios de alto perfil -- estrategia diferenciada necesaria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F3 / San Miguel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Preparar estrategia de socializacion especializada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9"/>
              </w:rPr>
              <w:t>KANSAS presento oficio en zona Coachiti -- acuerdo registrado en TQI que afecta TQSL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Zona Coachiti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Coordinar con TQI -- verificar impacto en trazo TQSL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INFO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9"/>
              </w:rPr>
              <w:t>3 operativos para proyecto de 3 estados -- insuficiente para escalar a campo intensivo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Todo el proyecto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Planificar ampliacion del equipo para siguiente etapa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6B1831"/>
        </w:pBdr>
      </w:pPr>
      <w:r>
        <w:t>7.  Municipios y Corredor del Proyecto</w:t>
      </w:r>
    </w:p>
    <w:p>
      <w:pPr/>
      <w:r>
        <w:t>A diferencia del resto del portafolio, TQSL aun no tiene municipios con actividades de adquisicion DDV activas. Los registros actuales son de primer contacto y coordinacion de trazo.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2592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Municipio</w:t>
            </w:r>
          </w:p>
        </w:tc>
        <w:tc>
          <w:tcPr>
            <w:tcW w:type="dxa" w:w="216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008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288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3456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 de avance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San Felipe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Guanajuato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F3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Difusion de Informacion (Tenencia)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Completada -- primer hito del proyecto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San Miguel de Allende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Guanajuato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F3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Socializacion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Pendiente -- perfil especial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San Luis Potosi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San Luis Potosi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F4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Socializacion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Pendiente desde 9 abril -- 6+ sem. retraso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Coyoacan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Ciudad de Mexico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F6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Reunion de Trazo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9"/>
              </w:rPr>
              <w:t>Pendiente -- critica para definir trazo</w:t>
            </w:r>
          </w:p>
        </w:tc>
      </w:tr>
    </w:tbl>
    <w:p>
      <w:pPr>
        <w:spacing w:after="0" w:before="0"/>
      </w:pPr>
    </w:p>
    <w:p>
      <w:pPr/>
      <w:r>
        <w:rPr>
          <w:b/>
        </w:rPr>
        <w:t>Estado por tramo: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60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Tramo del corredor</w:t>
            </w:r>
          </w:p>
        </w:tc>
        <w:tc>
          <w:tcPr>
            <w:tcW w:type="dxa" w:w="2160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048"/>
            <w:shd w:val="clear" w:color="auto" w:fill="6B183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Observacion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Queretaro -- San Miguel de Allende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Guanajuato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sz w:val="19"/>
              </w:rPr>
              <w:t>Socializacion pendiente en San Miguel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San Miguel -- San Felipe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Guanajuato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sz w:val="19"/>
              </w:rPr>
              <w:t>Primer hito completado en San Felipe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San Luis Potosi (capital)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San Luis Potosi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sz w:val="19"/>
              </w:rPr>
              <w:t>Primer acercamiento pendiente -- 6 semanas de retraso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Coordinacion tecnica de trazo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Ciudad de Mexico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sz w:val="19"/>
              </w:rPr>
              <w:t>Reunion de Trazo pendiente -- critica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/>
      <w:r>
        <w:rPr>
          <w:color w:val="555555"/>
        </w:rPr>
        <w:t>------------------------------------------------------------------------</w:t>
      </w:r>
    </w:p>
    <w:p>
      <w:pPr/>
      <w:r>
        <w:rPr>
          <w:color w:val="555555"/>
          <w:sz w:val="18"/>
        </w:rPr>
        <w:t>Documento generado por el sistema SAO -- Unidad de Adquisicion de Derechos de Via -- ATTRAPI</w:t>
      </w:r>
    </w:p>
    <w:p>
      <w:pPr/>
      <w:r>
        <w:rPr>
          <w:color w:val="555555"/>
          <w:sz w:val="18"/>
        </w:rPr>
        <w:t>Fecha: 20/05/2026  |  Referencia: SAO-TQSL-RPT-2026-0520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1" w:bottom="1440" w:left="1699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6" w:space="4" w:color="6B1831"/>
      </w:pBdr>
    </w:pPr>
    <w:r>
      <w:rPr>
        <w:rFonts w:ascii="Calibri" w:hAnsi="Calibri"/>
        <w:color w:val="555555"/>
        <w:sz w:val="16"/>
      </w:rPr>
      <w:t xml:space="preserve">SAO-TQSL-RPT-2026-0520  |  Corte 20/05/2026  |  Pag. </w:t>
    </w:r>
    <w:r>
      <w:rPr>
        <w:rFonts w:ascii="Calibri" w:hAnsi="Calibri"/>
        <w:color w:val="555555"/>
        <w:sz w:val="16"/>
      </w:rPr>
      <w:fldChar w:fldCharType="begin"/>
    </w:r>
    <w:r>
      <w:rPr>
        <w:rFonts w:ascii="Calibri" w:hAnsi="Calibri"/>
        <w:color w:val="555555"/>
        <w:sz w:val="16"/>
      </w:rPr>
      <w:instrText xml:space="preserve">PAGE</w:instrText>
    </w:r>
    <w:r>
      <w:rPr>
        <w:rFonts w:ascii="Calibri" w:hAnsi="Calibri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1" w:color="6B1831"/>
      </w:pBdr>
    </w:pPr>
    <w:r>
      <w:drawing>
        <wp:inline xmlns:a="http://schemas.openxmlformats.org/drawingml/2006/main" xmlns:pic="http://schemas.openxmlformats.org/drawingml/2006/picture">
          <wp:extent cx="5303520" cy="53035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0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0" cy="53035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6B18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9B2C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32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