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CORTEX: Advanced System Architecture &amp; Technology Design</w:t>
      </w:r>
    </w:p>
    <w:p>
      <w:pPr>
        <w:pStyle w:val="Heading1"/>
      </w:pPr>
      <w:r>
        <w:t>Table of Contents</w:t>
      </w:r>
    </w:p>
    <w:p>
      <w:r>
        <w:t>1. Architectural Overview</w:t>
      </w:r>
    </w:p>
    <w:p>
      <w:r>
        <w:t>2. System Directory Structure</w:t>
      </w:r>
    </w:p>
    <w:p>
      <w:r>
        <w:t>3. Core Technology Stack</w:t>
      </w:r>
    </w:p>
    <w:p>
      <w:r>
        <w:t>4. Data Ingestion &amp; Preprocessing Pipeline</w:t>
      </w:r>
    </w:p>
    <w:p>
      <w:r>
        <w:t xml:space="preserve">    4.1 XML Parsing and Sub-Corpora Indexing</w:t>
      </w:r>
    </w:p>
    <w:p>
      <w:r>
        <w:t xml:space="preserve">    4.2 Integrated NLP Tooling (spaCy, Stanza, TreeTagger)</w:t>
      </w:r>
    </w:p>
    <w:p>
      <w:r>
        <w:t xml:space="preserve">    4.3 Custom Data-Driven Tagger Training (HMM, Naive Bayes, Averaged Perceptron)</w:t>
      </w:r>
    </w:p>
    <w:p>
      <w:r>
        <w:t>5. AI-Driven Querying &amp; Semantic Capabilities</w:t>
      </w:r>
    </w:p>
    <w:p>
      <w:r>
        <w:t xml:space="preserve">    5.1 AI Connections (Google Gemini &amp; Local Ollama)</w:t>
      </w:r>
    </w:p>
    <w:p>
      <w:r>
        <w:t xml:space="preserve">    5.2 Natural Language Query Parsing (AI &amp; Rule-Based)</w:t>
      </w:r>
    </w:p>
    <w:p>
      <w:r>
        <w:t xml:space="preserve">    5.3 VADER Sentiment Annotation &amp; BERTopic Classification</w:t>
      </w:r>
    </w:p>
    <w:p>
      <w:r>
        <w:t xml:space="preserve">    5.4 AI Interpretation Services</w:t>
      </w:r>
    </w:p>
    <w:p>
      <w:r>
        <w:t>6. Analytical &amp; Statistical Modules</w:t>
      </w:r>
    </w:p>
    <w:p>
      <w:r>
        <w:t xml:space="preserve">    6.1 Concordance, N-grams, and Collocation</w:t>
      </w:r>
    </w:p>
    <w:p>
      <w:r>
        <w:t xml:space="preserve">    6.2 Association Measures (Log-Likelihood, MI, Dice, Log-Dice)</w:t>
      </w:r>
    </w:p>
    <w:p>
      <w:r>
        <w:t>7. Testing &amp; Documentation Status</w:t>
      </w:r>
    </w:p>
    <w:p>
      <w:r>
        <w:br w:type="page"/>
      </w:r>
    </w:p>
    <w:p>
      <w:pPr>
        <w:pStyle w:val="Heading1"/>
      </w:pPr>
      <w:r>
        <w:t>1. Architectural Overview</w:t>
      </w:r>
    </w:p>
    <w:p>
      <w:r>
        <w:t>CORTEX is a highly advanced, multi-layered corpus query and linguistic analysis workstation. It integrates modern Natural Language Processing (NLP) pipelines, large language models (LLMs), and a high-performance columnar database (DuckDB) directly into its architecture, enabling researchers to perform intersectional queries across lexicogrammatical and semantic planes simultaneously.</w:t>
      </w:r>
    </w:p>
    <w:p>
      <w:pPr>
        <w:pStyle w:val="Heading1"/>
      </w:pPr>
      <w:r>
        <w:t>2. System Directory Structure</w:t>
      </w:r>
    </w:p>
    <w:p>
      <w:r>
        <w:t>To ensure modularity and maintainability, the CORTEX codebase is divided into clear functional layers:</w:t>
      </w:r>
    </w:p>
    <w:p>
      <w:pPr>
        <w:pStyle w:val="ListBullet"/>
      </w:pPr>
      <w:r>
        <w:rPr>
          <w:b/>
        </w:rPr>
        <w:t xml:space="preserve">ui_streamlit/: </w:t>
      </w:r>
      <w:r>
        <w:t>Contains the Presentation Layer. This includes all web-based views (e.g., concordance_view.py, collocation_view.py), Streamlit components, state management (state_manager.py), and caching mechanisms (caching.py).</w:t>
      </w:r>
    </w:p>
    <w:p>
      <w:pPr>
        <w:pStyle w:val="ListBullet"/>
      </w:pPr>
      <w:r>
        <w:rPr>
          <w:b/>
        </w:rPr>
        <w:t xml:space="preserve">core/: </w:t>
      </w:r>
      <w:r>
        <w:t>Contains the primary application logic and data processing engines, strictly decoupled from the UI.</w:t>
      </w:r>
    </w:p>
    <w:p>
      <w:pPr>
        <w:pStyle w:val="ListBullet2"/>
      </w:pPr>
      <w:r>
        <w:rPr>
          <w:b/>
        </w:rPr>
        <w:t xml:space="preserve">core/preprocessing/: </w:t>
      </w:r>
      <w:r>
        <w:t>Responsible for data ingestion (corpus_loader.py), XML parsing (xml_parser.py), and custom tagging implementations (custom_tagger.py).</w:t>
      </w:r>
    </w:p>
    <w:p>
      <w:pPr>
        <w:pStyle w:val="ListBullet2"/>
      </w:pPr>
      <w:r>
        <w:rPr>
          <w:b/>
        </w:rPr>
        <w:t xml:space="preserve">core/modules/: </w:t>
      </w:r>
      <w:r>
        <w:t>Contains the specific query execution modules spanning from traditional corpus tools (concordance.py, ngram.py, distribution.py) to machine learning tools (classification.py).</w:t>
      </w:r>
    </w:p>
    <w:p>
      <w:pPr>
        <w:pStyle w:val="ListBullet2"/>
      </w:pPr>
      <w:r>
        <w:rPr>
          <w:b/>
        </w:rPr>
        <w:t xml:space="preserve">core/statistics/: </w:t>
      </w:r>
      <w:r>
        <w:t>Houses the core statistical formulas and significance algorithms (e.g., association.py).</w:t>
      </w:r>
    </w:p>
    <w:p>
      <w:pPr>
        <w:pStyle w:val="ListBullet"/>
      </w:pPr>
      <w:r>
        <w:rPr>
          <w:b/>
        </w:rPr>
        <w:t xml:space="preserve">manual/: </w:t>
      </w:r>
      <w:r>
        <w:t>Contains the system documentation and operational guides.</w:t>
      </w:r>
    </w:p>
    <w:p>
      <w:pPr>
        <w:pStyle w:val="Heading1"/>
      </w:pPr>
      <w:r>
        <w:t>3. Core Technology Stack</w:t>
      </w:r>
    </w:p>
    <w:p>
      <w:pPr>
        <w:pStyle w:val="ListBullet"/>
      </w:pPr>
      <w:r>
        <w:rPr>
          <w:b/>
        </w:rPr>
        <w:t xml:space="preserve">Presentation Layer (Frontend): </w:t>
      </w:r>
      <w:r>
        <w:t>Streamlit, Altair, Plotly, Pyvis.</w:t>
      </w:r>
    </w:p>
    <w:p>
      <w:pPr>
        <w:pStyle w:val="ListBullet"/>
      </w:pPr>
      <w:r>
        <w:rPr>
          <w:b/>
        </w:rPr>
        <w:t xml:space="preserve">Data Processing &amp; NLP Engine (Backend): </w:t>
      </w:r>
      <w:r>
        <w:t>Python 3 orchestrating Stanza, spaCy, TreeTagger, VADER, and custom ML algorithms.</w:t>
      </w:r>
    </w:p>
    <w:p>
      <w:pPr>
        <w:pStyle w:val="ListBullet"/>
      </w:pPr>
      <w:r>
        <w:rPr>
          <w:b/>
        </w:rPr>
        <w:t xml:space="preserve">Storage &amp; Query Engine: </w:t>
      </w:r>
      <w:r>
        <w:t>DuckDB (providing vectorized, columnar storage for high-speed analytical queries).</w:t>
      </w:r>
    </w:p>
    <w:p>
      <w:pPr>
        <w:pStyle w:val="Heading1"/>
      </w:pPr>
      <w:r>
        <w:t>4. Data Ingestion &amp; Preprocessing Pipeline</w:t>
      </w:r>
    </w:p>
    <w:p>
      <w:pPr>
        <w:pStyle w:val="Heading2"/>
      </w:pPr>
      <w:r>
        <w:t>4.1 XML Parsing and Sub-Corpora Indexing</w:t>
      </w:r>
    </w:p>
    <w:p>
      <w:r>
        <w:t>The xml_parser.py handles both raw text and complex XML-marked-up files. Every XML attribute is automatically parsed, indexed, and converted into a definable sub-corpus.</w:t>
      </w:r>
    </w:p>
    <w:p>
      <w:pPr>
        <w:pStyle w:val="Heading2"/>
      </w:pPr>
      <w:r>
        <w:t>4.2 Integrated NLP Tooling (spaCy, Stanza, TreeTagger)</w:t>
      </w:r>
    </w:p>
    <w:p>
      <w:r>
        <w:t>During ingestion, text is automatically verticalized. CORTEX leverages spaCy, Stanza, and TreeTagger to ensure morphological and dependency parsing is accurately mapped to tokens.</w:t>
      </w:r>
    </w:p>
    <w:p>
      <w:pPr>
        <w:pStyle w:val="Heading2"/>
      </w:pPr>
      <w:r>
        <w:t>4.3 Custom Data-Driven Tagger Training (HMM, Naive Bayes, Averaged Perceptron)</w:t>
      </w:r>
    </w:p>
    <w:p>
      <w:r>
        <w:t>Within core/preprocessing/custom_tagger.py, CORTEX features an advanced Custom Data-Driven Tagger module. Users can upload pre-annotated corpora and train bespoke models using precisely three algorithms:</w:t>
      </w:r>
    </w:p>
    <w:p>
      <w:pPr>
        <w:pStyle w:val="ListBullet"/>
      </w:pPr>
      <w:r>
        <w:rPr>
          <w:b/>
        </w:rPr>
        <w:t xml:space="preserve">Hidden Markov Model (TnT Style): </w:t>
      </w:r>
      <w:r>
        <w:t>A probabilistically smoothed trigram HMM utilizing Viterbi decoding and deleted interpolation.</w:t>
      </w:r>
    </w:p>
    <w:p>
      <w:pPr>
        <w:pStyle w:val="ListBullet"/>
      </w:pPr>
      <w:r>
        <w:rPr>
          <w:b/>
        </w:rPr>
        <w:t xml:space="preserve">Naive Bayes: </w:t>
      </w:r>
      <w:r>
        <w:t>A probabilistic classifier relying on localized context features.</w:t>
      </w:r>
    </w:p>
    <w:p>
      <w:pPr>
        <w:pStyle w:val="ListBullet"/>
      </w:pPr>
      <w:r>
        <w:rPr>
          <w:b/>
        </w:rPr>
        <w:t xml:space="preserve">Averaged Perceptron: </w:t>
      </w:r>
      <w:r>
        <w:t>A discriminative, weight-based sequence tagger utilizing averaged weights over multiple epochs.</w:t>
      </w:r>
    </w:p>
    <w:p>
      <w:pPr>
        <w:pStyle w:val="Heading1"/>
      </w:pPr>
      <w:r>
        <w:t>5. AI-Driven Querying &amp; Semantic Capabilities</w:t>
      </w:r>
    </w:p>
    <w:p>
      <w:pPr>
        <w:pStyle w:val="Heading2"/>
      </w:pPr>
      <w:r>
        <w:t>5.1 AI Connections (Google Gemini &amp; Local Ollama)</w:t>
      </w:r>
    </w:p>
    <w:p>
      <w:r>
        <w:t>To empower the advanced natural language and interpretation features, CORTEX connects directly to Large Language Models (LLMs). The system is designed to support both remote cloud-based processing via the Google Gemini API (using API keys) as well as local, privacy-first processing via Ollama. This dual-architecture guarantees that researchers working with sensitive or proprietary corpora can utilize AI capabilities locally without exposing their data.</w:t>
      </w:r>
    </w:p>
    <w:p>
      <w:pPr>
        <w:pStyle w:val="Heading2"/>
      </w:pPr>
      <w:r>
        <w:t>5.2 Natural Language Query Parsing (AI &amp; Rule-Based)</w:t>
      </w:r>
    </w:p>
    <w:p>
      <w:r>
        <w:t>Located in core/ai_service.py, CORTEX features an AI Natural Language Query translator. It accepts plain English queries (e.g., 'find verbs followed by nouns') and uses the connected LLM in conjunction with a robust rule-based fallback to translate the query into strict JSON query parameters.</w:t>
      </w:r>
    </w:p>
    <w:p>
      <w:pPr>
        <w:pStyle w:val="Heading2"/>
      </w:pPr>
      <w:r>
        <w:t>5.3 VADER Sentiment Annotation &amp; BERTopic Classification</w:t>
      </w:r>
    </w:p>
    <w:p>
      <w:r>
        <w:t>The classification.py module embeds the NLTK VADER lexicon to assign sentiment polarity (Positive, Negative, Neutral) to linguistic units. Furthermore, if the required libraries are available, it uses BERTopic (with Sentence-Transformers) to discover latent thematic topics across texts.</w:t>
      </w:r>
    </w:p>
    <w:p>
      <w:pPr>
        <w:pStyle w:val="Heading2"/>
      </w:pPr>
      <w:r>
        <w:t>5.4 AI Interpretation Services</w:t>
      </w:r>
    </w:p>
    <w:p>
      <w:r>
        <w:t>Through ai_service.py, CORTEX can feed raw statistical data frames directly into an LLM, generating scholarly markdown summaries to assist researchers in interpreting complex collocation networks or keyword frequencies.</w:t>
      </w:r>
    </w:p>
    <w:p>
      <w:pPr>
        <w:pStyle w:val="Heading1"/>
      </w:pPr>
      <w:r>
        <w:t>6. Analytical &amp; Statistical Modules</w:t>
      </w:r>
    </w:p>
    <w:p>
      <w:pPr>
        <w:pStyle w:val="Heading2"/>
      </w:pPr>
      <w:r>
        <w:t>6.1 Concordance, N-grams, and Collocation</w:t>
      </w:r>
    </w:p>
    <w:p>
      <w:r>
        <w:t>Modules like concordance.py, ngram.py, and collocation.py generate dynamic SQL queries to rapidly filter and aggregate data based on node words, positional lengths, and wildcards, interacting directly with DuckDB.</w:t>
      </w:r>
    </w:p>
    <w:p>
      <w:pPr>
        <w:pStyle w:val="Heading2"/>
      </w:pPr>
      <w:r>
        <w:t>6.2 Association Measures (Log-Likelihood, MI, Dice, Log-Dice)</w:t>
      </w:r>
    </w:p>
    <w:p>
      <w:r>
        <w:t>To calculate the strength of collocations, the collocation.py module relies on core/statistics/association.py to compute statistically sound association measures. The system evaluates collocation strength using the following metrics: Log-Likelihood, Mutual Information (MI), Dice Coefficient, and Log-Dice.</w:t>
      </w:r>
    </w:p>
    <w:p>
      <w:pPr>
        <w:pStyle w:val="Heading1"/>
      </w:pPr>
      <w:r>
        <w:t>7. Testing &amp; Documentation Status</w:t>
      </w:r>
    </w:p>
    <w:p>
      <w:r>
        <w:t>Given the scope of the system, certain functions and analytical modules are currently under testing. To track usability, CORTEX maps its fully functioning modules directly to the user manuals located in the `manual/` folder. Modules that have dedicated manuals (e.g., '01_Corpus_preparation.docx' through '09_Word_profiler.docx') have passed initial testing and are considered functional (meaning they are available for user deployment). Any functions present in the codebase that do not yet have a corresponding manual are currently experimental and undergoing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