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4362" w14:textId="77777777" w:rsidR="00280C36" w:rsidRPr="00280C36" w:rsidRDefault="00280C36" w:rsidP="00280C36">
      <w:pPr>
        <w:rPr>
          <w:b/>
          <w:bCs/>
        </w:rPr>
      </w:pPr>
      <w:r w:rsidRPr="00280C36">
        <w:rPr>
          <w:rFonts w:ascii="Segoe UI Emoji" w:hAnsi="Segoe UI Emoji" w:cs="Segoe UI Emoji"/>
          <w:b/>
          <w:bCs/>
        </w:rPr>
        <w:t>📖</w:t>
      </w:r>
      <w:r w:rsidRPr="00280C36">
        <w:rPr>
          <w:b/>
          <w:bCs/>
        </w:rPr>
        <w:t xml:space="preserve"> Collocation Analysis User Guide</w:t>
      </w:r>
    </w:p>
    <w:p w14:paraId="78E6EB74" w14:textId="6A27B192" w:rsidR="00280C36" w:rsidRDefault="00280C36" w:rsidP="00280C36">
      <w:r w:rsidRPr="00280C36">
        <w:rPr>
          <w:b/>
          <w:bCs/>
        </w:rPr>
        <w:t>Collocations are pairs or groups of words that co-occur more frequently than would be expected by chance.</w:t>
      </w:r>
      <w:r>
        <w:rPr>
          <w:b/>
          <w:bCs/>
        </w:rPr>
        <w:t xml:space="preserve"> </w:t>
      </w:r>
      <w:r w:rsidRPr="00280C36">
        <w:t>It has 3 tabs, simple</w:t>
      </w:r>
      <w:r>
        <w:t>, Advanced, and Multi-Node Comparison</w:t>
      </w:r>
    </w:p>
    <w:p w14:paraId="556FC6B3" w14:textId="7EC16FEE" w:rsidR="00280C36" w:rsidRPr="00280C36" w:rsidRDefault="00280C36" w:rsidP="00280C36">
      <w:pPr>
        <w:rPr>
          <w:b/>
          <w:bCs/>
        </w:rPr>
      </w:pPr>
      <w:r w:rsidRPr="00280C36">
        <w:rPr>
          <w:b/>
          <w:bCs/>
        </w:rPr>
        <w:drawing>
          <wp:inline distT="0" distB="0" distL="0" distR="0" wp14:anchorId="5DEFF3C5" wp14:editId="5967C593">
            <wp:extent cx="2828946" cy="2076465"/>
            <wp:effectExtent l="0" t="0" r="9525" b="0"/>
            <wp:docPr id="3961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95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207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ADB6" w14:textId="77777777" w:rsidR="00280C36" w:rsidRPr="00280C36" w:rsidRDefault="00280C36" w:rsidP="00280C36">
      <w:pPr>
        <w:rPr>
          <w:b/>
          <w:bCs/>
        </w:rPr>
      </w:pPr>
      <w:r w:rsidRPr="00280C36">
        <w:rPr>
          <w:b/>
          <w:bCs/>
        </w:rPr>
        <w:t>1. Search Settings</w:t>
      </w:r>
    </w:p>
    <w:p w14:paraId="328C009A" w14:textId="77777777" w:rsidR="00280C36" w:rsidRDefault="00280C36" w:rsidP="00280C36">
      <w:pPr>
        <w:numPr>
          <w:ilvl w:val="0"/>
          <w:numId w:val="1"/>
        </w:numPr>
      </w:pPr>
      <w:r w:rsidRPr="00280C36">
        <w:rPr>
          <w:b/>
          <w:bCs/>
        </w:rPr>
        <w:t>Node Word</w:t>
      </w:r>
      <w:r w:rsidRPr="00280C36">
        <w:t>: Input the target word around which to find collocates.</w:t>
      </w:r>
    </w:p>
    <w:p w14:paraId="308FC611" w14:textId="703863EC" w:rsidR="00280C36" w:rsidRPr="00280C36" w:rsidRDefault="00280C36" w:rsidP="00280C36">
      <w:r w:rsidRPr="00280C36">
        <w:drawing>
          <wp:inline distT="0" distB="0" distL="0" distR="0" wp14:anchorId="3E5E3A0A" wp14:editId="3FE55B4A">
            <wp:extent cx="2409843" cy="1543061"/>
            <wp:effectExtent l="0" t="0" r="9525" b="0"/>
            <wp:docPr id="169690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02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843" cy="15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D37C" w14:textId="77777777" w:rsidR="00280C36" w:rsidRPr="00280C36" w:rsidRDefault="00280C36" w:rsidP="00280C36">
      <w:pPr>
        <w:numPr>
          <w:ilvl w:val="0"/>
          <w:numId w:val="1"/>
        </w:numPr>
      </w:pPr>
      <w:r w:rsidRPr="00280C36">
        <w:rPr>
          <w:b/>
          <w:bCs/>
        </w:rPr>
        <w:t>Association Measure</w:t>
      </w:r>
      <w:r w:rsidRPr="00280C36">
        <w:t>: Select the formula used to calculate collocation strength:</w:t>
      </w:r>
    </w:p>
    <w:p w14:paraId="54611715" w14:textId="77777777" w:rsidR="00280C36" w:rsidRPr="00280C36" w:rsidRDefault="00280C36" w:rsidP="00280C36">
      <w:pPr>
        <w:numPr>
          <w:ilvl w:val="1"/>
          <w:numId w:val="1"/>
        </w:numPr>
      </w:pPr>
      <w:r w:rsidRPr="00280C36">
        <w:rPr>
          <w:b/>
          <w:bCs/>
        </w:rPr>
        <w:t>Log-Likelihood (LL)</w:t>
      </w:r>
      <w:r w:rsidRPr="00280C36">
        <w:t>: Best for high-frequency patterns.</w:t>
      </w:r>
    </w:p>
    <w:p w14:paraId="2BBF7512" w14:textId="77777777" w:rsidR="00280C36" w:rsidRPr="00280C36" w:rsidRDefault="00280C36" w:rsidP="00280C36">
      <w:pPr>
        <w:numPr>
          <w:ilvl w:val="1"/>
          <w:numId w:val="1"/>
        </w:numPr>
      </w:pPr>
      <w:r w:rsidRPr="00280C36">
        <w:rPr>
          <w:b/>
          <w:bCs/>
        </w:rPr>
        <w:t>Log-Dice</w:t>
      </w:r>
      <w:r w:rsidRPr="00280C36">
        <w:t>: Reflects the exclusive co-occurrence (independent of corpus size).</w:t>
      </w:r>
    </w:p>
    <w:p w14:paraId="6AFAF15A" w14:textId="77777777" w:rsidR="00280C36" w:rsidRPr="00280C36" w:rsidRDefault="00280C36" w:rsidP="00280C36">
      <w:pPr>
        <w:numPr>
          <w:ilvl w:val="1"/>
          <w:numId w:val="1"/>
        </w:numPr>
      </w:pPr>
      <w:r w:rsidRPr="00280C36">
        <w:rPr>
          <w:b/>
          <w:bCs/>
        </w:rPr>
        <w:t>Mutual Information (MI)</w:t>
      </w:r>
      <w:r w:rsidRPr="00280C36">
        <w:t>: Emphasizes strongly bound, rare terms.</w:t>
      </w:r>
    </w:p>
    <w:p w14:paraId="380A0447" w14:textId="77777777" w:rsidR="00280C36" w:rsidRDefault="00280C36" w:rsidP="00280C36">
      <w:pPr>
        <w:numPr>
          <w:ilvl w:val="1"/>
          <w:numId w:val="1"/>
        </w:numPr>
      </w:pPr>
      <w:r w:rsidRPr="00280C36">
        <w:rPr>
          <w:b/>
          <w:bCs/>
        </w:rPr>
        <w:t>Dice Coefficient</w:t>
      </w:r>
      <w:r w:rsidRPr="00280C36">
        <w:t>: Evaluates overlap ratio.</w:t>
      </w:r>
    </w:p>
    <w:p w14:paraId="622BEB7E" w14:textId="12452124" w:rsidR="00280C36" w:rsidRPr="00280C36" w:rsidRDefault="00280C36" w:rsidP="00280C36">
      <w:r w:rsidRPr="00280C36">
        <w:lastRenderedPageBreak/>
        <w:drawing>
          <wp:inline distT="0" distB="0" distL="0" distR="0" wp14:anchorId="01152A50" wp14:editId="240501F0">
            <wp:extent cx="5124487" cy="2809896"/>
            <wp:effectExtent l="0" t="0" r="0" b="9525"/>
            <wp:docPr id="54877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76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280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F7EC" w14:textId="77777777" w:rsidR="00280C36" w:rsidRPr="00280C36" w:rsidRDefault="00280C36" w:rsidP="00280C36">
      <w:pPr>
        <w:numPr>
          <w:ilvl w:val="0"/>
          <w:numId w:val="1"/>
        </w:numPr>
      </w:pPr>
      <w:r w:rsidRPr="00280C36">
        <w:rPr>
          <w:b/>
          <w:bCs/>
        </w:rPr>
        <w:t>Context Window</w:t>
      </w:r>
      <w:r w:rsidRPr="00280C36">
        <w:t>: Determine the span of words surrounding the node word to search (e.g., 5 words to the left/right).</w:t>
      </w:r>
    </w:p>
    <w:p w14:paraId="50FE1AA9" w14:textId="77777777" w:rsidR="00280C36" w:rsidRPr="00280C36" w:rsidRDefault="00280C36" w:rsidP="00280C36">
      <w:pPr>
        <w:numPr>
          <w:ilvl w:val="0"/>
          <w:numId w:val="1"/>
        </w:numPr>
      </w:pPr>
      <w:r w:rsidRPr="00280C36">
        <w:rPr>
          <w:b/>
          <w:bCs/>
        </w:rPr>
        <w:t>Show all collocates in concordance</w:t>
      </w:r>
      <w:r w:rsidRPr="00280C36">
        <w:t>: Check this box to retrieve and display </w:t>
      </w:r>
      <w:r w:rsidRPr="00280C36">
        <w:rPr>
          <w:b/>
          <w:bCs/>
        </w:rPr>
        <w:t>all</w:t>
      </w:r>
      <w:r w:rsidRPr="00280C36">
        <w:t> matching concordance lines for each collocate instead of a single sample instance.</w:t>
      </w:r>
    </w:p>
    <w:p w14:paraId="3F519E09" w14:textId="77777777" w:rsidR="00280C36" w:rsidRPr="00280C36" w:rsidRDefault="00280C36" w:rsidP="00280C36">
      <w:pPr>
        <w:rPr>
          <w:b/>
          <w:bCs/>
        </w:rPr>
      </w:pPr>
      <w:r w:rsidRPr="00280C36">
        <w:rPr>
          <w:b/>
          <w:bCs/>
        </w:rPr>
        <w:t>2. Advanced Filters &amp; XML Restrictions</w:t>
      </w:r>
    </w:p>
    <w:p w14:paraId="5E94ED40" w14:textId="59400A2D" w:rsidR="00280C36" w:rsidRDefault="00280C36" w:rsidP="00280C36">
      <w:pPr>
        <w:numPr>
          <w:ilvl w:val="0"/>
          <w:numId w:val="2"/>
        </w:numPr>
      </w:pPr>
      <w:r w:rsidRPr="00280C36">
        <w:t>Apply positional filters (Tokens, Lemmas, and POS) and XML restrictions to analyze collocations in specific sub-corpora.</w:t>
      </w:r>
    </w:p>
    <w:p w14:paraId="4FFE44DD" w14:textId="71F3E453" w:rsidR="00280C36" w:rsidRPr="00280C36" w:rsidRDefault="00280C36" w:rsidP="00280C36">
      <w:r w:rsidRPr="00280C36">
        <w:drawing>
          <wp:inline distT="0" distB="0" distL="0" distR="0" wp14:anchorId="348B2988" wp14:editId="20F937FD">
            <wp:extent cx="5731510" cy="711835"/>
            <wp:effectExtent l="0" t="0" r="2540" b="0"/>
            <wp:docPr id="106562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25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40BB" w14:textId="77777777" w:rsidR="00280C36" w:rsidRPr="00280C36" w:rsidRDefault="00280C36" w:rsidP="00280C36">
      <w:pPr>
        <w:numPr>
          <w:ilvl w:val="0"/>
          <w:numId w:val="2"/>
        </w:numPr>
      </w:pPr>
      <w:r w:rsidRPr="00280C36">
        <w:rPr>
          <w:b/>
          <w:bCs/>
        </w:rPr>
        <w:t>Case-Insensitive Positive &amp; Negative Filters</w:t>
      </w:r>
      <w:r w:rsidRPr="00280C36">
        <w:t>:</w:t>
      </w:r>
    </w:p>
    <w:p w14:paraId="30DB3487" w14:textId="77777777" w:rsidR="00280C36" w:rsidRPr="00280C36" w:rsidRDefault="00280C36" w:rsidP="00280C36">
      <w:pPr>
        <w:numPr>
          <w:ilvl w:val="1"/>
          <w:numId w:val="2"/>
        </w:numPr>
      </w:pPr>
      <w:r w:rsidRPr="00280C36">
        <w:t>Prefix a term with a minus sign (-) to exclude it. For example:</w:t>
      </w:r>
    </w:p>
    <w:p w14:paraId="647AFCC7" w14:textId="77777777" w:rsidR="00280C36" w:rsidRPr="00280C36" w:rsidRDefault="00280C36" w:rsidP="00280C36">
      <w:pPr>
        <w:numPr>
          <w:ilvl w:val="2"/>
          <w:numId w:val="2"/>
        </w:numPr>
      </w:pPr>
      <w:r w:rsidRPr="00280C36">
        <w:t>Token Filter: -the excludes "the".</w:t>
      </w:r>
    </w:p>
    <w:p w14:paraId="5D40410C" w14:textId="77777777" w:rsidR="00280C36" w:rsidRPr="00280C36" w:rsidRDefault="00280C36" w:rsidP="00280C36">
      <w:pPr>
        <w:numPr>
          <w:ilvl w:val="2"/>
          <w:numId w:val="2"/>
        </w:numPr>
      </w:pPr>
      <w:r w:rsidRPr="00280C36">
        <w:t>POS Filter: -JJ excludes adjectives.</w:t>
      </w:r>
    </w:p>
    <w:p w14:paraId="050C52A3" w14:textId="77777777" w:rsidR="00280C36" w:rsidRPr="00280C36" w:rsidRDefault="00280C36" w:rsidP="00280C36">
      <w:pPr>
        <w:numPr>
          <w:ilvl w:val="2"/>
          <w:numId w:val="2"/>
        </w:numPr>
      </w:pPr>
      <w:r w:rsidRPr="00280C36">
        <w:t>Lemma Filter: -buy excludes the lemma "buy".</w:t>
      </w:r>
    </w:p>
    <w:p w14:paraId="44CAF28F" w14:textId="77777777" w:rsidR="00280C36" w:rsidRPr="00280C36" w:rsidRDefault="00280C36" w:rsidP="00280C36">
      <w:pPr>
        <w:numPr>
          <w:ilvl w:val="1"/>
          <w:numId w:val="2"/>
        </w:numPr>
      </w:pPr>
      <w:r w:rsidRPr="00280C36">
        <w:t>Comparisons are completely case-insensitive (e.g., -jj works identically to -JJ).</w:t>
      </w:r>
    </w:p>
    <w:p w14:paraId="38C82C65" w14:textId="77777777" w:rsidR="00280C36" w:rsidRPr="00280C36" w:rsidRDefault="00280C36" w:rsidP="00280C36">
      <w:pPr>
        <w:numPr>
          <w:ilvl w:val="0"/>
          <w:numId w:val="2"/>
        </w:numPr>
      </w:pPr>
      <w:r w:rsidRPr="00280C36">
        <w:rPr>
          <w:b/>
          <w:bCs/>
        </w:rPr>
        <w:t>Union Syntax &amp; Negation</w:t>
      </w:r>
      <w:r w:rsidRPr="00280C36">
        <w:t>:</w:t>
      </w:r>
    </w:p>
    <w:p w14:paraId="725BED5D" w14:textId="77777777" w:rsidR="00280C36" w:rsidRPr="00280C36" w:rsidRDefault="00280C36" w:rsidP="00280C36">
      <w:pPr>
        <w:numPr>
          <w:ilvl w:val="1"/>
          <w:numId w:val="2"/>
        </w:numPr>
      </w:pPr>
      <w:r w:rsidRPr="00280C36">
        <w:t>Wrap choices in parentheses and separate them with a pipe character, e.g. (JJ|NN) matches adjectives or nouns. This applies to token, lemma, and POS filters.</w:t>
      </w:r>
    </w:p>
    <w:p w14:paraId="4BADFE59" w14:textId="77777777" w:rsidR="00280C36" w:rsidRPr="00280C36" w:rsidRDefault="00280C36" w:rsidP="00280C36">
      <w:pPr>
        <w:numPr>
          <w:ilvl w:val="1"/>
          <w:numId w:val="2"/>
        </w:numPr>
      </w:pPr>
      <w:r w:rsidRPr="00280C36">
        <w:lastRenderedPageBreak/>
        <w:t>Supports negation inside parentheses, e.g. (-JJ|-NN|-RB) to exclude adjectives, nouns, and adverbs.</w:t>
      </w:r>
    </w:p>
    <w:p w14:paraId="6D037605" w14:textId="77777777" w:rsidR="00280C36" w:rsidRPr="00280C36" w:rsidRDefault="00280C36" w:rsidP="00280C36">
      <w:pPr>
        <w:numPr>
          <w:ilvl w:val="1"/>
          <w:numId w:val="2"/>
        </w:numPr>
      </w:pPr>
      <w:r w:rsidRPr="00280C36">
        <w:t>Supports negation outside parentheses, e.g. -(JJ|NN|RB) or -(buy|sell) which dynamically distributes the exclusion to all elements inside.</w:t>
      </w:r>
    </w:p>
    <w:p w14:paraId="38D387EA" w14:textId="77777777" w:rsidR="00280C36" w:rsidRPr="00280C36" w:rsidRDefault="00280C36" w:rsidP="00280C36">
      <w:pPr>
        <w:rPr>
          <w:b/>
          <w:bCs/>
        </w:rPr>
      </w:pPr>
      <w:r w:rsidRPr="00280C36">
        <w:rPr>
          <w:b/>
          <w:bCs/>
        </w:rPr>
        <w:t>3. Collocation Patterns (Optional)</w:t>
      </w:r>
    </w:p>
    <w:p w14:paraId="2CB0BAFD" w14:textId="2DD2BD96" w:rsidR="00280C36" w:rsidRDefault="00280C36" w:rsidP="00280C36">
      <w:pPr>
        <w:rPr>
          <w:b/>
          <w:bCs/>
        </w:rPr>
      </w:pPr>
      <w:r w:rsidRPr="00280C36">
        <w:rPr>
          <w:b/>
          <w:bCs/>
        </w:rPr>
        <w:t>Cluster collocates dynamically using grammar patterns defined line-by-line (</w:t>
      </w:r>
      <w:r w:rsidRPr="00280C36">
        <w:t>label : pattern</w:t>
      </w:r>
      <w:r w:rsidRPr="00280C36">
        <w:rPr>
          <w:b/>
          <w:bCs/>
        </w:rPr>
        <w:t>).</w:t>
      </w:r>
      <w:r>
        <w:rPr>
          <w:b/>
          <w:bCs/>
        </w:rPr>
        <w:t xml:space="preserve"> </w:t>
      </w:r>
      <w:r w:rsidRPr="00280C36">
        <w:t>Make sure Apply pattern is checked.</w:t>
      </w:r>
      <w:r>
        <w:rPr>
          <w:b/>
          <w:bCs/>
        </w:rPr>
        <w:t xml:space="preserve"> </w:t>
      </w:r>
    </w:p>
    <w:p w14:paraId="6A1A106C" w14:textId="26C4B59F" w:rsidR="00280C36" w:rsidRPr="00280C36" w:rsidRDefault="000C5710" w:rsidP="00280C36">
      <w:pPr>
        <w:rPr>
          <w:b/>
          <w:bCs/>
        </w:rPr>
      </w:pPr>
      <w:r w:rsidRPr="000C5710">
        <w:rPr>
          <w:b/>
          <w:bCs/>
        </w:rPr>
        <w:drawing>
          <wp:inline distT="0" distB="0" distL="0" distR="0" wp14:anchorId="63786B87" wp14:editId="1DC200EC">
            <wp:extent cx="3209948" cy="2314592"/>
            <wp:effectExtent l="0" t="0" r="0" b="9525"/>
            <wp:docPr id="101434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42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948" cy="23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4A0E" w14:textId="77777777" w:rsidR="00280C36" w:rsidRPr="00280C36" w:rsidRDefault="00280C36" w:rsidP="00280C36">
      <w:pPr>
        <w:numPr>
          <w:ilvl w:val="0"/>
          <w:numId w:val="3"/>
        </w:numPr>
      </w:pPr>
      <w:r w:rsidRPr="00280C36">
        <w:rPr>
          <w:b/>
          <w:bCs/>
        </w:rPr>
        <w:t>Syntax Symbols</w:t>
      </w:r>
      <w:r w:rsidRPr="00280C36">
        <w:t>:</w:t>
      </w:r>
    </w:p>
    <w:p w14:paraId="72F1CDE1" w14:textId="77777777" w:rsidR="00280C36" w:rsidRPr="00280C36" w:rsidRDefault="00280C36" w:rsidP="00280C36">
      <w:pPr>
        <w:numPr>
          <w:ilvl w:val="1"/>
          <w:numId w:val="3"/>
        </w:numPr>
      </w:pPr>
      <w:r w:rsidRPr="00280C36">
        <w:t># : Represents the </w:t>
      </w:r>
      <w:r w:rsidRPr="00280C36">
        <w:rPr>
          <w:b/>
          <w:bCs/>
        </w:rPr>
        <w:t>node word</w:t>
      </w:r>
      <w:r w:rsidRPr="00280C36">
        <w:t>.</w:t>
      </w:r>
    </w:p>
    <w:p w14:paraId="417425ED" w14:textId="77777777" w:rsidR="00280C36" w:rsidRPr="00280C36" w:rsidRDefault="00280C36" w:rsidP="00280C36">
      <w:pPr>
        <w:numPr>
          <w:ilvl w:val="1"/>
          <w:numId w:val="3"/>
        </w:numPr>
      </w:pPr>
      <w:r w:rsidRPr="00280C36">
        <w:t>&lt;...&gt; : Represents the </w:t>
      </w:r>
      <w:r w:rsidRPr="00280C36">
        <w:rPr>
          <w:b/>
          <w:bCs/>
        </w:rPr>
        <w:t>collocate</w:t>
      </w:r>
      <w:r w:rsidRPr="00280C36">
        <w:t>.</w:t>
      </w:r>
    </w:p>
    <w:p w14:paraId="1FDFD23C" w14:textId="77777777" w:rsidR="00280C36" w:rsidRPr="00280C36" w:rsidRDefault="00280C36" w:rsidP="00280C36">
      <w:pPr>
        <w:numPr>
          <w:ilvl w:val="1"/>
          <w:numId w:val="3"/>
        </w:numPr>
      </w:pPr>
      <w:r w:rsidRPr="00280C36">
        <w:t>* : Optional token (0 or 1 words).</w:t>
      </w:r>
    </w:p>
    <w:p w14:paraId="6891192B" w14:textId="77777777" w:rsidR="00280C36" w:rsidRPr="00280C36" w:rsidRDefault="00280C36" w:rsidP="00280C36">
      <w:pPr>
        <w:numPr>
          <w:ilvl w:val="1"/>
          <w:numId w:val="3"/>
        </w:numPr>
      </w:pPr>
      <w:r w:rsidRPr="00280C36">
        <w:t>+ : Required token (exactly 1 word).</w:t>
      </w:r>
    </w:p>
    <w:p w14:paraId="217F6A81" w14:textId="77777777" w:rsidR="00280C36" w:rsidRPr="00280C36" w:rsidRDefault="00280C36" w:rsidP="00280C36">
      <w:pPr>
        <w:numPr>
          <w:ilvl w:val="1"/>
          <w:numId w:val="3"/>
        </w:numPr>
      </w:pPr>
      <w:r w:rsidRPr="00280C36">
        <w:t>_TAG : POS tag constraint (e.g. _VB).</w:t>
      </w:r>
    </w:p>
    <w:p w14:paraId="30258F36" w14:textId="77777777" w:rsidR="00280C36" w:rsidRPr="00280C36" w:rsidRDefault="00280C36" w:rsidP="00280C36">
      <w:pPr>
        <w:numPr>
          <w:ilvl w:val="1"/>
          <w:numId w:val="3"/>
        </w:numPr>
      </w:pPr>
      <w:r w:rsidRPr="00280C36">
        <w:t>[lemma] : Lemma constraint (e.g. [be]).</w:t>
      </w:r>
    </w:p>
    <w:p w14:paraId="2BF3D4DF" w14:textId="77777777" w:rsidR="00280C36" w:rsidRPr="00280C36" w:rsidRDefault="00280C36" w:rsidP="00280C36">
      <w:pPr>
        <w:rPr>
          <w:b/>
          <w:bCs/>
        </w:rPr>
      </w:pPr>
      <w:r w:rsidRPr="00280C36">
        <w:rPr>
          <w:b/>
          <w:bCs/>
        </w:rPr>
        <w:t>4. Multi-Node Collocation Comparison</w:t>
      </w:r>
    </w:p>
    <w:p w14:paraId="443A4913" w14:textId="77777777" w:rsidR="00280C36" w:rsidRDefault="00280C36" w:rsidP="00280C36">
      <w:pPr>
        <w:rPr>
          <w:b/>
          <w:bCs/>
        </w:rPr>
      </w:pPr>
      <w:r w:rsidRPr="00280C36">
        <w:rPr>
          <w:b/>
          <w:bCs/>
        </w:rPr>
        <w:t>Compare the collocates of up to 5 node words inside the active corpus to identify shared and distinct vocabulary environments.</w:t>
      </w:r>
    </w:p>
    <w:p w14:paraId="70150F0B" w14:textId="69D642E4" w:rsidR="00280C36" w:rsidRPr="00280C36" w:rsidRDefault="00280C36" w:rsidP="00280C36">
      <w:pPr>
        <w:rPr>
          <w:b/>
          <w:bCs/>
        </w:rPr>
      </w:pPr>
      <w:r w:rsidRPr="00280C36">
        <w:rPr>
          <w:b/>
          <w:bCs/>
        </w:rPr>
        <w:lastRenderedPageBreak/>
        <w:drawing>
          <wp:inline distT="0" distB="0" distL="0" distR="0" wp14:anchorId="5BD11598" wp14:editId="5499B093">
            <wp:extent cx="5731510" cy="1656080"/>
            <wp:effectExtent l="0" t="0" r="2540" b="1270"/>
            <wp:docPr id="139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447C" w14:textId="77777777" w:rsidR="00280C36" w:rsidRDefault="00280C36" w:rsidP="00280C36">
      <w:pPr>
        <w:numPr>
          <w:ilvl w:val="0"/>
          <w:numId w:val="4"/>
        </w:numPr>
      </w:pPr>
      <w:r w:rsidRPr="00280C36">
        <w:rPr>
          <w:b/>
          <w:bCs/>
        </w:rPr>
        <w:t>Shared Collocates</w:t>
      </w:r>
      <w:r w:rsidRPr="00280C36">
        <w:t>: Shows collocates appearing with more than one node word, sorted by Overlap Degree.</w:t>
      </w:r>
    </w:p>
    <w:p w14:paraId="49B8C24E" w14:textId="28828F29" w:rsidR="00DF501E" w:rsidRPr="00280C36" w:rsidRDefault="00DF501E" w:rsidP="00DF501E">
      <w:pPr>
        <w:ind w:left="360"/>
      </w:pPr>
      <w:r w:rsidRPr="00DF501E">
        <w:drawing>
          <wp:inline distT="0" distB="0" distL="0" distR="0" wp14:anchorId="33BAE6DF" wp14:editId="2437CC1C">
            <wp:extent cx="4648234" cy="3409975"/>
            <wp:effectExtent l="0" t="0" r="0" b="0"/>
            <wp:docPr id="70092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25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34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EFB5" w14:textId="77777777" w:rsidR="00280C36" w:rsidRDefault="00280C36" w:rsidP="00280C36">
      <w:pPr>
        <w:numPr>
          <w:ilvl w:val="0"/>
          <w:numId w:val="4"/>
        </w:numPr>
      </w:pPr>
      <w:r w:rsidRPr="00280C36">
        <w:rPr>
          <w:b/>
          <w:bCs/>
        </w:rPr>
        <w:t>Unique Collocates</w:t>
      </w:r>
      <w:r w:rsidRPr="00280C36">
        <w:t>: Separate lists containing collocates exclusive to only one specific node word.</w:t>
      </w:r>
    </w:p>
    <w:p w14:paraId="4A38D1E1" w14:textId="6D81A3D7" w:rsidR="00DF501E" w:rsidRPr="00280C36" w:rsidRDefault="00DF501E" w:rsidP="00DF501E">
      <w:pPr>
        <w:ind w:left="360"/>
      </w:pPr>
      <w:r w:rsidRPr="00DF501E">
        <w:lastRenderedPageBreak/>
        <w:drawing>
          <wp:inline distT="0" distB="0" distL="0" distR="0" wp14:anchorId="21775AB4" wp14:editId="7ADF7EEF">
            <wp:extent cx="3486175" cy="3686202"/>
            <wp:effectExtent l="0" t="0" r="0" b="9525"/>
            <wp:docPr id="154020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09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175" cy="36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E878" w14:textId="77777777" w:rsidR="00280C36" w:rsidRPr="00280C36" w:rsidRDefault="00280C36" w:rsidP="00280C36">
      <w:pPr>
        <w:numPr>
          <w:ilvl w:val="0"/>
          <w:numId w:val="4"/>
        </w:numPr>
      </w:pPr>
      <w:r w:rsidRPr="00280C36">
        <w:rPr>
          <w:b/>
          <w:bCs/>
        </w:rPr>
        <w:t>Combined Strength Formulas</w:t>
      </w:r>
      <w:r w:rsidRPr="00280C36">
        <w:t>: Choose how the overall association strength is calculated across multiple nodes:</w:t>
      </w:r>
    </w:p>
    <w:p w14:paraId="535C04C8" w14:textId="67AAED50" w:rsidR="00280C36" w:rsidRPr="00280C36" w:rsidRDefault="00280C36" w:rsidP="00280C36">
      <w:pPr>
        <w:numPr>
          <w:ilvl w:val="1"/>
          <w:numId w:val="4"/>
        </w:numPr>
      </w:pPr>
      <w:r w:rsidRPr="00280C36">
        <w:rPr>
          <w:b/>
          <w:bCs/>
        </w:rPr>
        <w:t>Simple Aggregate</w:t>
      </w:r>
      <w:r w:rsidRPr="00280C36">
        <w:t>: The raw sum of scores across node words: </w:t>
      </w:r>
      <m:oMath>
        <m:r>
          <m:rPr>
            <m:nor/>
          </m:rPr>
          <m:t>Combined Score</m:t>
        </m:r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Score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0C30478D" w14:textId="4A6F4AF2" w:rsidR="00280C36" w:rsidRPr="00280C36" w:rsidRDefault="00280C36" w:rsidP="00280C36">
      <w:pPr>
        <w:numPr>
          <w:ilvl w:val="1"/>
          <w:numId w:val="4"/>
        </w:numPr>
      </w:pPr>
      <w:r w:rsidRPr="00280C36">
        <w:rPr>
          <w:b/>
          <w:bCs/>
        </w:rPr>
        <w:t>Harmonic Mean</w:t>
      </w:r>
      <w:r w:rsidRPr="00280C36">
        <w:t>: A strict consensus metric that penalizes uneven association strengths (requires high scores across all nodes to rank high): </w:t>
      </w:r>
      <m:oMath>
        <m:r>
          <m:rPr>
            <m:nor/>
          </m:rPr>
          <m:t>Combined Score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nor/>
                  </m:rPr>
                  <m:t>active</m:t>
                </m:r>
              </m:sub>
            </m:sSub>
          </m:num>
          <m:den>
            <m:nary>
              <m:naryPr>
                <m:chr m:val="∑"/>
                <m:grow m:val="1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Score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nary>
          </m:den>
        </m:f>
      </m:oMath>
    </w:p>
    <w:p w14:paraId="33359D01" w14:textId="4BBF5612" w:rsidR="00280C36" w:rsidRPr="00280C36" w:rsidRDefault="00280C36" w:rsidP="00280C36">
      <w:pPr>
        <w:numPr>
          <w:ilvl w:val="1"/>
          <w:numId w:val="4"/>
        </w:numPr>
      </w:pPr>
      <w:r w:rsidRPr="00280C36">
        <w:rPr>
          <w:b/>
          <w:bCs/>
        </w:rPr>
        <w:t>Min-Max Normalization</w:t>
      </w:r>
      <w:r w:rsidRPr="00280C36">
        <w:t>: Scales individual node collocate scores to a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280C36">
        <w:t> range before combining, eliminating scale differences: </w:t>
      </w:r>
      <m:oMath>
        <m:r>
          <m:rPr>
            <m:nor/>
          </m:rPr>
          <m:t>Normalized Score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Score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Score</m:t>
                </m:r>
              </m:e>
              <m:sub>
                <m:r>
                  <m:rPr>
                    <m:nor/>
                  </m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Score</m:t>
                </m:r>
              </m:e>
              <m:sub>
                <m:r>
                  <m:rPr>
                    <m:nor/>
                  </m:rPr>
                  <m:t>max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Score</m:t>
                </m:r>
              </m:e>
              <m:sub>
                <m:r>
                  <m:rPr>
                    <m:nor/>
                  </m:rPr>
                  <m:t>min</m:t>
                </m:r>
              </m:sub>
            </m:sSub>
          </m:den>
        </m:f>
      </m:oMath>
    </w:p>
    <w:p w14:paraId="2AD4EC5B" w14:textId="4D0F2C7F" w:rsidR="00280C36" w:rsidRPr="00280C36" w:rsidRDefault="00280C36" w:rsidP="00280C36">
      <w:pPr>
        <w:numPr>
          <w:ilvl w:val="1"/>
          <w:numId w:val="4"/>
        </w:numPr>
      </w:pPr>
      <w:r w:rsidRPr="00280C36">
        <w:rPr>
          <w:b/>
          <w:bCs/>
        </w:rPr>
        <w:t>Z-Score Standardization</w:t>
      </w:r>
      <w:r w:rsidRPr="00280C36">
        <w:t>: Scores collocates by standard deviations (</w:t>
      </w:r>
      <m:oMath>
        <m:r>
          <w:rPr>
            <w:rFonts w:ascii="Cambria Math" w:hAnsi="Cambria Math"/>
          </w:rPr>
          <m:t>σ</m:t>
        </m:r>
      </m:oMath>
      <w:r w:rsidRPr="00280C36">
        <w:t>) from each node's mean score (</w:t>
      </w:r>
      <m:oMath>
        <m:r>
          <w:rPr>
            <w:rFonts w:ascii="Cambria Math" w:hAnsi="Cambria Math"/>
          </w:rPr>
          <m:t>μ</m:t>
        </m:r>
      </m:oMath>
      <w:r w:rsidRPr="00280C36">
        <w:t>), highlighting relative importance: </w:t>
      </w:r>
      <m:oMath>
        <m:r>
          <m:rPr>
            <m:nor/>
          </m:rPr>
          <m:t>Z-Score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Score</m:t>
            </m:r>
            <m:r>
              <w:rPr>
                <w:rFonts w:ascii="Cambria Math" w:hAnsi="Cambria Math"/>
              </w:rPr>
              <m:t>-μ</m:t>
            </m:r>
          </m:num>
          <m:den>
            <m:r>
              <w:rPr>
                <w:rFonts w:ascii="Cambria Math" w:hAnsi="Cambria Math"/>
              </w:rPr>
              <m:t>σ</m:t>
            </m:r>
          </m:den>
        </m:f>
      </m:oMath>
    </w:p>
    <w:p w14:paraId="457C335A" w14:textId="77777777" w:rsidR="00280C36" w:rsidRDefault="00280C36" w:rsidP="00280C36">
      <w:pPr>
        <w:rPr>
          <w:b/>
          <w:bCs/>
        </w:rPr>
      </w:pPr>
      <w:r w:rsidRPr="00280C36">
        <w:rPr>
          <w:b/>
          <w:bCs/>
        </w:rPr>
        <w:t>5. Interactive Visualizations</w:t>
      </w:r>
    </w:p>
    <w:p w14:paraId="339AF889" w14:textId="32FE84D4" w:rsidR="00DF501E" w:rsidRPr="00280C36" w:rsidRDefault="00DF501E" w:rsidP="00280C36">
      <w:pPr>
        <w:rPr>
          <w:b/>
          <w:bCs/>
        </w:rPr>
      </w:pPr>
    </w:p>
    <w:p w14:paraId="48CAEACC" w14:textId="77777777" w:rsidR="00280C36" w:rsidRPr="00280C36" w:rsidRDefault="00280C36" w:rsidP="00280C36">
      <w:pPr>
        <w:numPr>
          <w:ilvl w:val="0"/>
          <w:numId w:val="5"/>
        </w:numPr>
      </w:pPr>
      <w:r w:rsidRPr="00280C36">
        <w:rPr>
          <w:b/>
          <w:bCs/>
        </w:rPr>
        <w:t>Bubble Matrix (Clean Grid)</w:t>
      </w:r>
      <w:r w:rsidRPr="00280C36">
        <w:t>: Plotted on a clean grid (Node Words vs. Collocates) where circle size represents </w:t>
      </w:r>
      <w:r w:rsidRPr="00280C36">
        <w:rPr>
          <w:b/>
          <w:bCs/>
        </w:rPr>
        <w:t>Frequency</w:t>
      </w:r>
      <w:r w:rsidRPr="00280C36">
        <w:t> and circle color represents </w:t>
      </w:r>
      <w:r w:rsidRPr="00280C36">
        <w:rPr>
          <w:b/>
          <w:bCs/>
        </w:rPr>
        <w:t>Association Score</w:t>
      </w:r>
      <w:r w:rsidRPr="00280C36">
        <w:t>.</w:t>
      </w:r>
    </w:p>
    <w:p w14:paraId="2B9E6B8D" w14:textId="31C2B379" w:rsidR="00280C36" w:rsidRPr="00280C36" w:rsidRDefault="00280C36" w:rsidP="00280C36">
      <w:pPr>
        <w:numPr>
          <w:ilvl w:val="0"/>
          <w:numId w:val="5"/>
        </w:numPr>
      </w:pPr>
      <w:r w:rsidRPr="00280C36">
        <w:rPr>
          <w:b/>
          <w:bCs/>
        </w:rPr>
        <w:lastRenderedPageBreak/>
        <w:t>Stacked Bar Chart</w:t>
      </w:r>
      <w:r w:rsidRPr="00280C36">
        <w:t>: Displays combined strength as a single horizontal bar where segments are color-coded by node word.</w:t>
      </w:r>
      <w:r w:rsidR="000C5710" w:rsidRPr="00DF501E">
        <w:rPr>
          <w:b/>
          <w:bCs/>
        </w:rPr>
        <w:drawing>
          <wp:inline distT="0" distB="0" distL="0" distR="0" wp14:anchorId="156BE8CD" wp14:editId="14768B34">
            <wp:extent cx="5731510" cy="1917065"/>
            <wp:effectExtent l="0" t="0" r="2540" b="6985"/>
            <wp:docPr id="110969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3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D916" w14:textId="77777777" w:rsidR="00280C36" w:rsidRPr="00280C36" w:rsidRDefault="00280C36" w:rsidP="00280C36">
      <w:pPr>
        <w:numPr>
          <w:ilvl w:val="0"/>
          <w:numId w:val="5"/>
        </w:numPr>
      </w:pPr>
      <w:r w:rsidRPr="00280C36">
        <w:rPr>
          <w:b/>
          <w:bCs/>
        </w:rPr>
        <w:t>Overlap Size Overview</w:t>
      </w:r>
      <w:r w:rsidRPr="00280C36">
        <w:t>: Custom HTML horizontal bars mapping shared combinations. Collocate words are displayed directly inside each bar, with their font sizes dynamically scaled based on their combined association strength.</w:t>
      </w:r>
    </w:p>
    <w:p w14:paraId="6989779C" w14:textId="743B94BF" w:rsidR="004C4F5F" w:rsidRDefault="000C5710">
      <w:r w:rsidRPr="000C5710">
        <w:drawing>
          <wp:inline distT="0" distB="0" distL="0" distR="0" wp14:anchorId="2CC6579A" wp14:editId="4D43A0F6">
            <wp:extent cx="5731510" cy="3615055"/>
            <wp:effectExtent l="0" t="0" r="2540" b="4445"/>
            <wp:docPr id="168912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20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E234B"/>
    <w:multiLevelType w:val="multilevel"/>
    <w:tmpl w:val="7F7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D7349"/>
    <w:multiLevelType w:val="multilevel"/>
    <w:tmpl w:val="313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07947"/>
    <w:multiLevelType w:val="multilevel"/>
    <w:tmpl w:val="DD9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C393F"/>
    <w:multiLevelType w:val="multilevel"/>
    <w:tmpl w:val="E84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C0828"/>
    <w:multiLevelType w:val="multilevel"/>
    <w:tmpl w:val="0C3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160895">
    <w:abstractNumId w:val="1"/>
  </w:num>
  <w:num w:numId="2" w16cid:durableId="98959724">
    <w:abstractNumId w:val="3"/>
  </w:num>
  <w:num w:numId="3" w16cid:durableId="1171874607">
    <w:abstractNumId w:val="0"/>
  </w:num>
  <w:num w:numId="4" w16cid:durableId="1305351632">
    <w:abstractNumId w:val="2"/>
  </w:num>
  <w:num w:numId="5" w16cid:durableId="307243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2E"/>
    <w:rsid w:val="000C5710"/>
    <w:rsid w:val="001E3A69"/>
    <w:rsid w:val="00280C36"/>
    <w:rsid w:val="003815EB"/>
    <w:rsid w:val="004C4F5F"/>
    <w:rsid w:val="005524ED"/>
    <w:rsid w:val="005B1F98"/>
    <w:rsid w:val="00BB1333"/>
    <w:rsid w:val="00BD7F2E"/>
    <w:rsid w:val="00D21273"/>
    <w:rsid w:val="00DF501E"/>
    <w:rsid w:val="00ED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70D9"/>
  <w15:chartTrackingRefBased/>
  <w15:docId w15:val="{0055C821-8C17-434D-8480-2CAD9652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Prihantoro</dc:creator>
  <cp:keywords/>
  <dc:description/>
  <cp:lastModifiedBy>Prihantoro</cp:lastModifiedBy>
  <cp:revision>2</cp:revision>
  <dcterms:created xsi:type="dcterms:W3CDTF">2026-08-04T03:29:00Z</dcterms:created>
  <dcterms:modified xsi:type="dcterms:W3CDTF">2026-08-04T04:10:00Z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87575f03-730e-4c4d-8a97-ddae8503b9cf</vt:lpwstr>
  </property>
</Properties>
</file>