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BF1A" w14:textId="77777777" w:rsidR="002E4157" w:rsidRDefault="002E4157" w:rsidP="002E4157">
      <w:r>
        <w:t>К западу от Поднебесной империи о ней долгие века знали очень мало. Скупые строчки Плиния и некоторых других античных авторов о серах, которые славились искусством выделывать хорошее железо, неясные данные о живущих на краю ойкумены производителях шелка (того самого, что достигал Рима по Великому шелковому пути в процессе сложной многоступенчатой транзитной торговли и потому ценился чуть ли не на вес золота) — вот, пожалуй, и все, что было зафиксировано в немалочисленных европейских источниках древности о древнем Китае.</w:t>
      </w:r>
    </w:p>
    <w:p w14:paraId="1D2A41FB" w14:textId="77777777" w:rsidR="002E4157" w:rsidRDefault="002E4157" w:rsidP="002E4157"/>
    <w:p w14:paraId="793205A2" w14:textId="77777777" w:rsidR="002E4157" w:rsidRDefault="002E4157" w:rsidP="002E4157">
      <w:r>
        <w:t>Немногим больше стало известно о Китае на Западе и в последующие века, даже после того, как чужестранцам удалось узнать тайну шелковичного червя и вывезти из Китая коконы, когда на Западе стали известны искусство изготовления бумаги и изобретенный в Китае компас. Все дело в том, что и бумага, и компас, и многое другое — как и шелк в глубокой древности — попадали в Европу в результате упомянутой уже многоступенчатой транзитной торговли.</w:t>
      </w:r>
    </w:p>
    <w:p w14:paraId="0F0F14AF" w14:textId="77777777" w:rsidR="002E4157" w:rsidRDefault="002E4157" w:rsidP="002E4157"/>
    <w:p w14:paraId="509948BA" w14:textId="77777777" w:rsidR="002E4157" w:rsidRDefault="002E4157" w:rsidP="002E4157">
      <w:r>
        <w:t>Сами китайцы в Европу не путешествовали, да и вообще за пределы границ Поднебесной длительное время не имели обыкновения заходить — за редчайшими исключениями вроде экспедиции Чжан Цяня в древности или Ван Сюань-це и Сюань Цзана в танское время (да и те не заходили дальше восточных районов Северной Индии). Правда, каждый такого рода «выход» за пределы Поднебесной тщательно фиксировался в соответствующих исторических хрониках, так что многое о народах, окружавших Китай в древности и в средние века, мы знаем именно по китайским текстам. Но вот о китайцах вне Китая, как упоминалось, знали очень мало.</w:t>
      </w:r>
    </w:p>
    <w:p w14:paraId="2387E888" w14:textId="77777777" w:rsidR="002E4157" w:rsidRDefault="002E4157" w:rsidP="002E4157"/>
    <w:p w14:paraId="2FF05E88" w14:textId="77777777" w:rsidR="002E4157" w:rsidRDefault="002E4157" w:rsidP="002E4157">
      <w:r>
        <w:t>Прорыв произошел лишь в позднем средневековье и в основном благодаря арабам. Арабы-мусульмане после завоевания огромной территории Ближнего Востока, Ирана, части Средней Азии стали близкими соседями Китая. А так как арабы в ближневосточном регионе выступили в качестве наследников высокой культуры этого региона, включая и тысячелетнюю эпоху эллинизации, романизации и христианизации его, то неудивительно, что вчерашние бедуины довольно быстро овладели высокой письменной культурой и соответствующим стандартом образованности и научных интересов.</w:t>
      </w:r>
    </w:p>
    <w:p w14:paraId="336758EE" w14:textId="77777777" w:rsidR="002E4157" w:rsidRDefault="002E4157" w:rsidP="002E4157"/>
    <w:p w14:paraId="1ECB6DEB" w14:textId="77777777" w:rsidR="002E4157" w:rsidRPr="000E71CF" w:rsidRDefault="002E4157" w:rsidP="002E4157">
      <w:r>
        <w:t>Не приходится напоминать, что арабские историки и географы едва ли не доминировали в мировой культуре в первые века существования Арабского халифата, что именно арабы донесли до первых европейских университетов знания об Аристотеле и иных античных мудрецах. Они же сыграли роль посредников в ознакомлении средневековой Европы с начальными знаниями о Поднебесной империи и царивших в ней порядках.</w:t>
      </w:r>
    </w:p>
    <w:p w14:paraId="795E763E" w14:textId="77777777" w:rsidR="0098763C" w:rsidRDefault="0098763C"/>
    <w:sectPr w:rsidR="00987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CD"/>
    <w:rsid w:val="002E4157"/>
    <w:rsid w:val="003B74AB"/>
    <w:rsid w:val="0098763C"/>
    <w:rsid w:val="00A92B3E"/>
    <w:rsid w:val="00C55010"/>
    <w:rsid w:val="00E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E73FC-F82E-4935-99F5-A26A291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157"/>
    <w:rPr>
      <w:rFonts w:ascii="Calibri" w:eastAsia="Calibri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2023-12-20T16:07:00Z</dcterms:created>
  <dcterms:modified xsi:type="dcterms:W3CDTF">2023-12-20T16:07:00Z</dcterms:modified>
</cp:coreProperties>
</file>