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6"/>
        <w:gridCol w:w="206"/>
        <w:gridCol w:w="1701"/>
        <w:gridCol w:w="2126"/>
        <w:gridCol w:w="3251"/>
        <w:gridCol w:w="2025"/>
        <w:gridCol w:w="2025"/>
      </w:tblGrid>
      <w:tr w14:paraId="45F4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2596" w:type="dxa"/>
            <w:tcBorders>
              <w:top w:val="single" w:color="auto" w:sz="4" w:space="0"/>
              <w:left w:val="single" w:color="auto" w:sz="4" w:space="0"/>
              <w:bottom w:val="single" w:color="auto" w:sz="4" w:space="0"/>
              <w:right w:val="single" w:color="auto" w:sz="4" w:space="0"/>
            </w:tcBorders>
          </w:tcPr>
          <w:p w14:paraId="583D6414">
            <w:pPr>
              <w:spacing w:after="0" w:line="240" w:lineRule="auto"/>
              <w:jc w:val="center"/>
              <w:rPr>
                <w:rFonts w:ascii="Cambria" w:hAnsi="Cambria"/>
                <w:b/>
                <w:sz w:val="24"/>
                <w:szCs w:val="24"/>
              </w:rPr>
            </w:pPr>
            <w:r>
              <w:rPr>
                <w:rFonts w:ascii="Cambria" w:hAnsi="Cambria"/>
                <w:sz w:val="24"/>
                <w:szCs w:val="24"/>
                <w:lang w:eastAsia="id-ID"/>
              </w:rPr>
              <w:drawing>
                <wp:inline distT="0" distB="0" distL="0" distR="0">
                  <wp:extent cx="1171575" cy="117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71575" cy="1171575"/>
                          </a:xfrm>
                          <a:prstGeom prst="rect">
                            <a:avLst/>
                          </a:prstGeom>
                          <a:noFill/>
                          <a:ln>
                            <a:noFill/>
                          </a:ln>
                        </pic:spPr>
                      </pic:pic>
                    </a:graphicData>
                  </a:graphic>
                </wp:inline>
              </w:drawing>
            </w:r>
          </w:p>
        </w:tc>
        <w:tc>
          <w:tcPr>
            <w:tcW w:w="11334" w:type="dxa"/>
            <w:gridSpan w:val="6"/>
            <w:tcBorders>
              <w:top w:val="single" w:color="auto" w:sz="4" w:space="0"/>
              <w:left w:val="single" w:color="auto" w:sz="4" w:space="0"/>
              <w:bottom w:val="single" w:color="auto" w:sz="4" w:space="0"/>
              <w:right w:val="single" w:color="auto" w:sz="4" w:space="0"/>
            </w:tcBorders>
            <w:vAlign w:val="center"/>
          </w:tcPr>
          <w:p w14:paraId="46353F03">
            <w:pPr>
              <w:spacing w:after="0" w:line="240" w:lineRule="auto"/>
              <w:rPr>
                <w:rFonts w:ascii="Cambria" w:hAnsi="Cambria"/>
                <w:b/>
                <w:sz w:val="40"/>
                <w:szCs w:val="40"/>
              </w:rPr>
            </w:pPr>
            <w:r>
              <w:rPr>
                <w:rFonts w:ascii="Cambria" w:hAnsi="Cambria"/>
                <w:b/>
                <w:sz w:val="40"/>
                <w:szCs w:val="40"/>
              </w:rPr>
              <w:t>INSTITUT KEGURUAN  ILMU PENDIDIKAN</w:t>
            </w:r>
            <w:r>
              <w:rPr>
                <w:rFonts w:ascii="Cambria" w:hAnsi="Cambria"/>
                <w:b/>
                <w:sz w:val="40"/>
                <w:szCs w:val="40"/>
                <w:lang w:val="en-US"/>
              </w:rPr>
              <w:t xml:space="preserve"> </w:t>
            </w:r>
            <w:r>
              <w:rPr>
                <w:rFonts w:ascii="Cambria" w:hAnsi="Cambria"/>
                <w:b/>
                <w:sz w:val="40"/>
                <w:szCs w:val="40"/>
              </w:rPr>
              <w:t>(IKIP) SILIWANGI</w:t>
            </w:r>
          </w:p>
          <w:p w14:paraId="03BF3793">
            <w:pPr>
              <w:spacing w:after="0" w:line="240" w:lineRule="auto"/>
              <w:rPr>
                <w:rFonts w:ascii="Cambria" w:hAnsi="Cambria"/>
                <w:b/>
                <w:sz w:val="40"/>
                <w:szCs w:val="40"/>
              </w:rPr>
            </w:pPr>
            <w:r>
              <w:rPr>
                <w:rFonts w:ascii="Cambria" w:hAnsi="Cambria"/>
                <w:b/>
                <w:sz w:val="40"/>
                <w:szCs w:val="40"/>
              </w:rPr>
              <w:t>FAKULTAS PENDIDIKAN BAHASA</w:t>
            </w:r>
          </w:p>
          <w:p w14:paraId="59C3C1F1">
            <w:pPr>
              <w:spacing w:after="0" w:line="240" w:lineRule="auto"/>
              <w:rPr>
                <w:rFonts w:ascii="Cambria" w:hAnsi="Cambria"/>
                <w:b/>
                <w:sz w:val="24"/>
                <w:szCs w:val="24"/>
              </w:rPr>
            </w:pPr>
            <w:r>
              <w:rPr>
                <w:rFonts w:ascii="Cambria" w:hAnsi="Cambria"/>
                <w:b/>
                <w:sz w:val="40"/>
                <w:szCs w:val="40"/>
              </w:rPr>
              <w:t>PROGRAM STUDI PENDIDIKAN BAHASA INDONESIA</w:t>
            </w:r>
          </w:p>
        </w:tc>
      </w:tr>
      <w:tr w14:paraId="0489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0" w:type="dxa"/>
            <w:gridSpan w:val="7"/>
            <w:tcBorders>
              <w:top w:val="single" w:color="auto" w:sz="4" w:space="0"/>
              <w:left w:val="single" w:color="auto" w:sz="4" w:space="0"/>
              <w:bottom w:val="single" w:color="auto" w:sz="4" w:space="0"/>
              <w:right w:val="single" w:color="auto" w:sz="4" w:space="0"/>
            </w:tcBorders>
            <w:vAlign w:val="center"/>
          </w:tcPr>
          <w:p w14:paraId="3FED0FEE">
            <w:pPr>
              <w:spacing w:after="0" w:line="240" w:lineRule="auto"/>
              <w:jc w:val="center"/>
              <w:rPr>
                <w:rFonts w:ascii="Cambria" w:hAnsi="Cambria"/>
                <w:b/>
                <w:sz w:val="24"/>
                <w:szCs w:val="24"/>
              </w:rPr>
            </w:pPr>
            <w:r>
              <w:rPr>
                <w:rFonts w:ascii="Cambria" w:hAnsi="Cambria"/>
                <w:b/>
                <w:sz w:val="24"/>
                <w:szCs w:val="24"/>
              </w:rPr>
              <w:t>RENCANA PEMBELAJARAN SEMESTER (RPS)</w:t>
            </w:r>
          </w:p>
        </w:tc>
      </w:tr>
      <w:tr w14:paraId="72DF2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tcBorders>
              <w:top w:val="single" w:color="auto" w:sz="4" w:space="0"/>
              <w:left w:val="single" w:color="auto" w:sz="4" w:space="0"/>
              <w:bottom w:val="single" w:color="auto" w:sz="4" w:space="0"/>
              <w:right w:val="single" w:color="auto" w:sz="4" w:space="0"/>
            </w:tcBorders>
            <w:shd w:val="clear" w:color="auto" w:fill="D9D9D9"/>
            <w:vAlign w:val="center"/>
          </w:tcPr>
          <w:p w14:paraId="1710C4CD">
            <w:pPr>
              <w:spacing w:after="0" w:line="240" w:lineRule="auto"/>
              <w:jc w:val="center"/>
              <w:rPr>
                <w:rFonts w:ascii="Cambria" w:hAnsi="Cambria"/>
                <w:b/>
                <w:sz w:val="24"/>
                <w:szCs w:val="24"/>
              </w:rPr>
            </w:pPr>
            <w:r>
              <w:rPr>
                <w:rFonts w:ascii="Cambria" w:hAnsi="Cambria"/>
                <w:b/>
                <w:sz w:val="24"/>
                <w:szCs w:val="24"/>
              </w:rPr>
              <w:t>Nama Mata Kuliah</w:t>
            </w:r>
          </w:p>
        </w:tc>
        <w:tc>
          <w:tcPr>
            <w:tcW w:w="1701" w:type="dxa"/>
            <w:tcBorders>
              <w:top w:val="single" w:color="auto" w:sz="4" w:space="0"/>
              <w:left w:val="single" w:color="auto" w:sz="4" w:space="0"/>
              <w:bottom w:val="single" w:color="auto" w:sz="4" w:space="0"/>
              <w:right w:val="single" w:color="auto" w:sz="4" w:space="0"/>
            </w:tcBorders>
            <w:shd w:val="clear" w:color="auto" w:fill="D9D9D9"/>
            <w:vAlign w:val="center"/>
          </w:tcPr>
          <w:p w14:paraId="795AA63D">
            <w:pPr>
              <w:spacing w:after="0" w:line="240" w:lineRule="auto"/>
              <w:jc w:val="center"/>
              <w:rPr>
                <w:rFonts w:ascii="Cambria" w:hAnsi="Cambria"/>
                <w:b/>
                <w:sz w:val="24"/>
                <w:szCs w:val="24"/>
              </w:rPr>
            </w:pPr>
            <w:r>
              <w:rPr>
                <w:rFonts w:ascii="Cambria" w:hAnsi="Cambria"/>
                <w:b/>
                <w:sz w:val="24"/>
                <w:szCs w:val="24"/>
              </w:rPr>
              <w:t>Kode Mata Kuliah</w:t>
            </w:r>
          </w:p>
        </w:tc>
        <w:tc>
          <w:tcPr>
            <w:tcW w:w="5377" w:type="dxa"/>
            <w:gridSpan w:val="2"/>
            <w:tcBorders>
              <w:top w:val="single" w:color="auto" w:sz="4" w:space="0"/>
              <w:left w:val="single" w:color="auto" w:sz="4" w:space="0"/>
              <w:bottom w:val="single" w:color="auto" w:sz="4" w:space="0"/>
              <w:right w:val="single" w:color="auto" w:sz="4" w:space="0"/>
            </w:tcBorders>
            <w:shd w:val="clear" w:color="auto" w:fill="D9D9D9"/>
            <w:vAlign w:val="center"/>
          </w:tcPr>
          <w:p w14:paraId="25A87416">
            <w:pPr>
              <w:spacing w:after="0" w:line="240" w:lineRule="auto"/>
              <w:jc w:val="center"/>
              <w:rPr>
                <w:rFonts w:ascii="Cambria" w:hAnsi="Cambria"/>
                <w:b/>
                <w:sz w:val="24"/>
                <w:szCs w:val="24"/>
              </w:rPr>
            </w:pPr>
            <w:r>
              <w:rPr>
                <w:rFonts w:ascii="Cambria" w:hAnsi="Cambria"/>
                <w:b/>
                <w:sz w:val="24"/>
                <w:szCs w:val="24"/>
              </w:rPr>
              <w:t>Bobot (SKS)</w:t>
            </w:r>
          </w:p>
        </w:tc>
        <w:tc>
          <w:tcPr>
            <w:tcW w:w="2025" w:type="dxa"/>
            <w:tcBorders>
              <w:top w:val="single" w:color="auto" w:sz="4" w:space="0"/>
              <w:left w:val="single" w:color="auto" w:sz="4" w:space="0"/>
              <w:bottom w:val="single" w:color="auto" w:sz="4" w:space="0"/>
              <w:right w:val="single" w:color="auto" w:sz="4" w:space="0"/>
            </w:tcBorders>
            <w:shd w:val="clear" w:color="auto" w:fill="D9D9D9"/>
            <w:vAlign w:val="center"/>
          </w:tcPr>
          <w:p w14:paraId="4A7A48A2">
            <w:pPr>
              <w:spacing w:after="0" w:line="240" w:lineRule="auto"/>
              <w:jc w:val="center"/>
              <w:rPr>
                <w:rFonts w:ascii="Cambria" w:hAnsi="Cambria"/>
                <w:b/>
                <w:sz w:val="24"/>
                <w:szCs w:val="24"/>
              </w:rPr>
            </w:pPr>
            <w:r>
              <w:rPr>
                <w:rFonts w:ascii="Cambria" w:hAnsi="Cambria"/>
                <w:b/>
                <w:sz w:val="24"/>
                <w:szCs w:val="24"/>
              </w:rPr>
              <w:t>Semester</w:t>
            </w:r>
          </w:p>
        </w:tc>
        <w:tc>
          <w:tcPr>
            <w:tcW w:w="2025" w:type="dxa"/>
            <w:tcBorders>
              <w:top w:val="single" w:color="auto" w:sz="4" w:space="0"/>
              <w:left w:val="single" w:color="auto" w:sz="4" w:space="0"/>
              <w:bottom w:val="single" w:color="auto" w:sz="4" w:space="0"/>
              <w:right w:val="single" w:color="auto" w:sz="4" w:space="0"/>
            </w:tcBorders>
            <w:shd w:val="clear" w:color="auto" w:fill="D9D9D9"/>
            <w:vAlign w:val="center"/>
          </w:tcPr>
          <w:p w14:paraId="5041441F">
            <w:pPr>
              <w:spacing w:after="0" w:line="240" w:lineRule="auto"/>
              <w:jc w:val="center"/>
              <w:rPr>
                <w:rFonts w:ascii="Cambria" w:hAnsi="Cambria"/>
                <w:b/>
                <w:sz w:val="24"/>
                <w:szCs w:val="24"/>
              </w:rPr>
            </w:pPr>
            <w:r>
              <w:rPr>
                <w:rFonts w:ascii="Cambria" w:hAnsi="Cambria"/>
                <w:b/>
                <w:sz w:val="24"/>
                <w:szCs w:val="24"/>
              </w:rPr>
              <w:t>Tanggal Penyusunan</w:t>
            </w:r>
          </w:p>
        </w:tc>
      </w:tr>
      <w:tr w14:paraId="66C9D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tcBorders>
              <w:top w:val="single" w:color="auto" w:sz="4" w:space="0"/>
              <w:left w:val="single" w:color="auto" w:sz="4" w:space="0"/>
              <w:bottom w:val="single" w:color="auto" w:sz="4" w:space="0"/>
              <w:right w:val="single" w:color="auto" w:sz="4" w:space="0"/>
            </w:tcBorders>
            <w:vAlign w:val="center"/>
          </w:tcPr>
          <w:p w14:paraId="76091183">
            <w:pPr>
              <w:spacing w:after="0" w:line="240" w:lineRule="auto"/>
              <w:jc w:val="center"/>
              <w:rPr>
                <w:rFonts w:ascii="Cambria" w:hAnsi="Cambria"/>
                <w:b/>
                <w:sz w:val="24"/>
                <w:szCs w:val="24"/>
              </w:rPr>
            </w:pPr>
            <w:r>
              <w:rPr>
                <w:rFonts w:ascii="Cambria" w:hAnsi="Cambria"/>
                <w:b/>
                <w:sz w:val="24"/>
                <w:szCs w:val="24"/>
              </w:rPr>
              <w:t>Media Pembelajaran Bahasa Berbasis ICT</w:t>
            </w:r>
          </w:p>
        </w:tc>
        <w:tc>
          <w:tcPr>
            <w:tcW w:w="1701" w:type="dxa"/>
            <w:tcBorders>
              <w:top w:val="single" w:color="auto" w:sz="4" w:space="0"/>
              <w:left w:val="single" w:color="auto" w:sz="4" w:space="0"/>
              <w:bottom w:val="single" w:color="auto" w:sz="4" w:space="0"/>
              <w:right w:val="single" w:color="auto" w:sz="4" w:space="0"/>
            </w:tcBorders>
            <w:vAlign w:val="center"/>
          </w:tcPr>
          <w:p w14:paraId="54F1D2B0">
            <w:pPr>
              <w:spacing w:after="0" w:line="240" w:lineRule="auto"/>
              <w:jc w:val="center"/>
              <w:rPr>
                <w:rFonts w:ascii="Cambria" w:hAnsi="Cambria"/>
                <w:b/>
                <w:sz w:val="24"/>
                <w:szCs w:val="24"/>
                <w:lang w:val="en-US"/>
              </w:rPr>
            </w:pPr>
            <w:r>
              <w:rPr>
                <w:rFonts w:ascii="Cambria" w:hAnsi="Cambria"/>
                <w:b/>
                <w:sz w:val="24"/>
                <w:szCs w:val="24"/>
                <w:lang w:val="en-US"/>
              </w:rPr>
              <w:t>4212212205</w:t>
            </w:r>
          </w:p>
        </w:tc>
        <w:tc>
          <w:tcPr>
            <w:tcW w:w="5377" w:type="dxa"/>
            <w:gridSpan w:val="2"/>
            <w:tcBorders>
              <w:top w:val="single" w:color="auto" w:sz="4" w:space="0"/>
              <w:left w:val="single" w:color="auto" w:sz="4" w:space="0"/>
              <w:bottom w:val="single" w:color="auto" w:sz="4" w:space="0"/>
              <w:right w:val="single" w:color="auto" w:sz="4" w:space="0"/>
            </w:tcBorders>
            <w:vAlign w:val="center"/>
          </w:tcPr>
          <w:p w14:paraId="5C2C8CC4">
            <w:pPr>
              <w:spacing w:after="0" w:line="240" w:lineRule="auto"/>
              <w:jc w:val="center"/>
              <w:rPr>
                <w:rFonts w:ascii="Cambria" w:hAnsi="Cambria"/>
                <w:b/>
                <w:sz w:val="24"/>
                <w:szCs w:val="24"/>
              </w:rPr>
            </w:pPr>
            <w:r>
              <w:rPr>
                <w:rFonts w:ascii="Cambria" w:hAnsi="Cambria"/>
                <w:b/>
                <w:sz w:val="24"/>
                <w:szCs w:val="24"/>
              </w:rPr>
              <w:t>2</w:t>
            </w:r>
          </w:p>
        </w:tc>
        <w:tc>
          <w:tcPr>
            <w:tcW w:w="2025" w:type="dxa"/>
            <w:tcBorders>
              <w:top w:val="single" w:color="auto" w:sz="4" w:space="0"/>
              <w:left w:val="single" w:color="auto" w:sz="4" w:space="0"/>
              <w:bottom w:val="single" w:color="auto" w:sz="4" w:space="0"/>
              <w:right w:val="single" w:color="auto" w:sz="4" w:space="0"/>
            </w:tcBorders>
            <w:vAlign w:val="center"/>
          </w:tcPr>
          <w:p w14:paraId="34212B72">
            <w:pPr>
              <w:spacing w:after="0" w:line="240" w:lineRule="auto"/>
              <w:jc w:val="center"/>
              <w:rPr>
                <w:rFonts w:ascii="Cambria" w:hAnsi="Cambria"/>
                <w:b/>
                <w:sz w:val="24"/>
                <w:szCs w:val="24"/>
              </w:rPr>
            </w:pPr>
            <w:r>
              <w:rPr>
                <w:rFonts w:ascii="Cambria" w:hAnsi="Cambria"/>
                <w:b/>
                <w:sz w:val="24"/>
                <w:szCs w:val="24"/>
              </w:rPr>
              <w:t>2 (</w:t>
            </w:r>
            <w:r>
              <w:rPr>
                <w:rFonts w:ascii="Cambria" w:hAnsi="Cambria"/>
                <w:b/>
                <w:sz w:val="24"/>
                <w:szCs w:val="24"/>
                <w:lang w:val="en-US"/>
              </w:rPr>
              <w:t>G</w:t>
            </w:r>
            <w:r>
              <w:rPr>
                <w:rFonts w:ascii="Cambria" w:hAnsi="Cambria"/>
                <w:b/>
                <w:sz w:val="24"/>
                <w:szCs w:val="24"/>
              </w:rPr>
              <w:t>enap)</w:t>
            </w:r>
          </w:p>
        </w:tc>
        <w:tc>
          <w:tcPr>
            <w:tcW w:w="2025" w:type="dxa"/>
            <w:tcBorders>
              <w:top w:val="single" w:color="auto" w:sz="4" w:space="0"/>
              <w:left w:val="single" w:color="auto" w:sz="4" w:space="0"/>
              <w:bottom w:val="single" w:color="auto" w:sz="4" w:space="0"/>
              <w:right w:val="single" w:color="auto" w:sz="4" w:space="0"/>
            </w:tcBorders>
            <w:vAlign w:val="center"/>
          </w:tcPr>
          <w:p w14:paraId="778C91FF">
            <w:pPr>
              <w:spacing w:after="0" w:line="240" w:lineRule="auto"/>
              <w:jc w:val="center"/>
              <w:rPr>
                <w:rFonts w:ascii="Cambria" w:hAnsi="Cambria"/>
                <w:b/>
                <w:sz w:val="24"/>
                <w:szCs w:val="24"/>
                <w:lang w:val="en-US"/>
              </w:rPr>
            </w:pPr>
            <w:r>
              <w:rPr>
                <w:rFonts w:ascii="Cambria" w:hAnsi="Cambria"/>
                <w:b/>
                <w:sz w:val="24"/>
                <w:szCs w:val="24"/>
                <w:lang w:val="en-US"/>
              </w:rPr>
              <w:t xml:space="preserve">Februari </w:t>
            </w:r>
            <w:r>
              <w:rPr>
                <w:rFonts w:ascii="Cambria" w:hAnsi="Cambria"/>
                <w:b/>
                <w:sz w:val="24"/>
                <w:szCs w:val="24"/>
              </w:rPr>
              <w:t>202</w:t>
            </w:r>
            <w:r>
              <w:rPr>
                <w:rFonts w:ascii="Cambria" w:hAnsi="Cambria"/>
                <w:b/>
                <w:sz w:val="24"/>
                <w:szCs w:val="24"/>
                <w:lang w:val="en-US"/>
              </w:rPr>
              <w:t>5</w:t>
            </w:r>
          </w:p>
        </w:tc>
      </w:tr>
      <w:tr w14:paraId="49F72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restart"/>
            <w:tcBorders>
              <w:top w:val="single" w:color="auto" w:sz="4" w:space="0"/>
              <w:left w:val="single" w:color="auto" w:sz="4" w:space="0"/>
              <w:bottom w:val="single" w:color="auto" w:sz="4" w:space="0"/>
              <w:right w:val="single" w:color="auto" w:sz="4" w:space="0"/>
            </w:tcBorders>
            <w:vAlign w:val="center"/>
          </w:tcPr>
          <w:p w14:paraId="6975E971">
            <w:pPr>
              <w:spacing w:after="0" w:line="240" w:lineRule="auto"/>
              <w:jc w:val="center"/>
              <w:rPr>
                <w:rFonts w:ascii="Cambria" w:hAnsi="Cambria"/>
                <w:b/>
                <w:sz w:val="24"/>
                <w:szCs w:val="24"/>
              </w:rPr>
            </w:pPr>
            <w:r>
              <w:rPr>
                <w:rFonts w:ascii="Cambria" w:hAnsi="Cambria"/>
                <w:b/>
                <w:sz w:val="24"/>
                <w:szCs w:val="24"/>
              </w:rPr>
              <w:t>Otorisasi</w:t>
            </w:r>
          </w:p>
        </w:tc>
        <w:tc>
          <w:tcPr>
            <w:tcW w:w="3827" w:type="dxa"/>
            <w:gridSpan w:val="2"/>
            <w:tcBorders>
              <w:top w:val="single" w:color="auto" w:sz="4" w:space="0"/>
              <w:left w:val="single" w:color="auto" w:sz="4" w:space="0"/>
              <w:bottom w:val="single" w:color="auto" w:sz="4" w:space="0"/>
              <w:right w:val="single" w:color="auto" w:sz="4" w:space="0"/>
            </w:tcBorders>
            <w:shd w:val="clear" w:color="auto" w:fill="D9D9D9"/>
            <w:vAlign w:val="center"/>
          </w:tcPr>
          <w:p w14:paraId="6B897501">
            <w:pPr>
              <w:spacing w:after="0" w:line="240" w:lineRule="auto"/>
              <w:jc w:val="center"/>
              <w:rPr>
                <w:rFonts w:ascii="Cambria" w:hAnsi="Cambria"/>
                <w:b/>
                <w:sz w:val="24"/>
                <w:szCs w:val="24"/>
              </w:rPr>
            </w:pPr>
            <w:r>
              <w:rPr>
                <w:rFonts w:ascii="Cambria" w:hAnsi="Cambria"/>
                <w:b/>
                <w:sz w:val="24"/>
                <w:szCs w:val="24"/>
              </w:rPr>
              <w:t>Nama Koordinator Pengembang RPS</w:t>
            </w:r>
          </w:p>
        </w:tc>
        <w:tc>
          <w:tcPr>
            <w:tcW w:w="3251" w:type="dxa"/>
            <w:tcBorders>
              <w:top w:val="single" w:color="auto" w:sz="4" w:space="0"/>
              <w:left w:val="single" w:color="auto" w:sz="4" w:space="0"/>
              <w:bottom w:val="single" w:color="auto" w:sz="4" w:space="0"/>
              <w:right w:val="single" w:color="auto" w:sz="4" w:space="0"/>
            </w:tcBorders>
            <w:shd w:val="clear" w:color="auto" w:fill="D9D9D9"/>
            <w:vAlign w:val="center"/>
          </w:tcPr>
          <w:p w14:paraId="135AA938">
            <w:pPr>
              <w:spacing w:after="0" w:line="240" w:lineRule="auto"/>
              <w:jc w:val="center"/>
              <w:rPr>
                <w:rFonts w:ascii="Cambria" w:hAnsi="Cambria"/>
                <w:b/>
                <w:sz w:val="24"/>
                <w:szCs w:val="24"/>
              </w:rPr>
            </w:pPr>
            <w:r>
              <w:rPr>
                <w:rFonts w:ascii="Cambria" w:hAnsi="Cambria"/>
                <w:b/>
                <w:sz w:val="24"/>
                <w:szCs w:val="24"/>
              </w:rPr>
              <w:t>Koordinator Bidang Keahlian</w:t>
            </w:r>
          </w:p>
        </w:tc>
        <w:tc>
          <w:tcPr>
            <w:tcW w:w="4050" w:type="dxa"/>
            <w:gridSpan w:val="2"/>
            <w:tcBorders>
              <w:top w:val="single" w:color="auto" w:sz="4" w:space="0"/>
              <w:left w:val="single" w:color="auto" w:sz="4" w:space="0"/>
              <w:bottom w:val="single" w:color="auto" w:sz="4" w:space="0"/>
              <w:right w:val="single" w:color="auto" w:sz="4" w:space="0"/>
            </w:tcBorders>
            <w:shd w:val="clear" w:color="auto" w:fill="D9D9D9"/>
            <w:vAlign w:val="center"/>
          </w:tcPr>
          <w:p w14:paraId="181A7495">
            <w:pPr>
              <w:spacing w:after="0" w:line="240" w:lineRule="auto"/>
              <w:jc w:val="center"/>
              <w:rPr>
                <w:rFonts w:ascii="Cambria" w:hAnsi="Cambria"/>
                <w:b/>
                <w:sz w:val="24"/>
                <w:szCs w:val="24"/>
              </w:rPr>
            </w:pPr>
            <w:r>
              <w:rPr>
                <w:rFonts w:ascii="Cambria" w:hAnsi="Cambria"/>
                <w:b/>
                <w:sz w:val="24"/>
                <w:szCs w:val="24"/>
              </w:rPr>
              <w:t>Ka-PRODI</w:t>
            </w:r>
          </w:p>
        </w:tc>
      </w:tr>
      <w:tr w14:paraId="0243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2802" w:type="dxa"/>
            <w:gridSpan w:val="2"/>
            <w:vMerge w:val="continue"/>
            <w:tcBorders>
              <w:top w:val="single" w:color="auto" w:sz="4" w:space="0"/>
              <w:left w:val="single" w:color="auto" w:sz="4" w:space="0"/>
              <w:bottom w:val="single" w:color="auto" w:sz="4" w:space="0"/>
              <w:right w:val="single" w:color="auto" w:sz="4" w:space="0"/>
            </w:tcBorders>
            <w:vAlign w:val="center"/>
          </w:tcPr>
          <w:p w14:paraId="293417C9">
            <w:pPr>
              <w:spacing w:after="0" w:line="240" w:lineRule="auto"/>
              <w:rPr>
                <w:rFonts w:ascii="Cambria" w:hAnsi="Cambria"/>
                <w:b/>
                <w:sz w:val="24"/>
                <w:szCs w:val="24"/>
              </w:rPr>
            </w:pPr>
          </w:p>
        </w:tc>
        <w:tc>
          <w:tcPr>
            <w:tcW w:w="3827" w:type="dxa"/>
            <w:gridSpan w:val="2"/>
            <w:tcBorders>
              <w:top w:val="single" w:color="auto" w:sz="4" w:space="0"/>
              <w:left w:val="single" w:color="auto" w:sz="4" w:space="0"/>
              <w:bottom w:val="single" w:color="auto" w:sz="4" w:space="0"/>
              <w:right w:val="single" w:color="auto" w:sz="4" w:space="0"/>
            </w:tcBorders>
          </w:tcPr>
          <w:p w14:paraId="4E814566">
            <w:pPr>
              <w:spacing w:after="0" w:line="240" w:lineRule="auto"/>
              <w:jc w:val="center"/>
              <w:rPr>
                <w:rFonts w:ascii="Cambria" w:hAnsi="Cambria"/>
                <w:sz w:val="24"/>
                <w:szCs w:val="24"/>
              </w:rPr>
            </w:pPr>
            <w:r>
              <w:rPr>
                <w:rFonts w:ascii="Cambria" w:hAnsi="Cambria"/>
                <w:sz w:val="24"/>
                <w:szCs w:val="24"/>
                <w:lang w:eastAsia="id-ID"/>
              </w:rPr>
              <w:drawing>
                <wp:anchor distT="0" distB="0" distL="114300" distR="114300" simplePos="0" relativeHeight="251661312" behindDoc="1" locked="0" layoutInCell="1" allowOverlap="1">
                  <wp:simplePos x="0" y="0"/>
                  <wp:positionH relativeFrom="margin">
                    <wp:posOffset>866775</wp:posOffset>
                  </wp:positionH>
                  <wp:positionV relativeFrom="paragraph">
                    <wp:posOffset>36195</wp:posOffset>
                  </wp:positionV>
                  <wp:extent cx="465455" cy="762000"/>
                  <wp:effectExtent l="0" t="0" r="0" b="0"/>
                  <wp:wrapSquare wrapText="bothSides"/>
                  <wp:docPr id="32597594" name="Picture 32597594" descr="C:\Users\HERY HERLYANTO\Videos\TTD Bu Die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594" name="Picture 32597594" descr="C:\Users\HERY HERLYANTO\Videos\TTD Bu Diena.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65455" cy="762000"/>
                          </a:xfrm>
                          <a:prstGeom prst="rect">
                            <a:avLst/>
                          </a:prstGeom>
                          <a:noFill/>
                          <a:ln>
                            <a:noFill/>
                          </a:ln>
                        </pic:spPr>
                      </pic:pic>
                    </a:graphicData>
                  </a:graphic>
                </wp:anchor>
              </w:drawing>
            </w:r>
          </w:p>
          <w:p w14:paraId="5050298E">
            <w:pPr>
              <w:spacing w:after="0" w:line="240" w:lineRule="auto"/>
              <w:jc w:val="center"/>
              <w:rPr>
                <w:rFonts w:ascii="Cambria" w:hAnsi="Cambria"/>
                <w:sz w:val="24"/>
                <w:szCs w:val="24"/>
              </w:rPr>
            </w:pPr>
          </w:p>
          <w:p w14:paraId="2E56FBB6">
            <w:pPr>
              <w:spacing w:after="0" w:line="240" w:lineRule="auto"/>
              <w:jc w:val="center"/>
              <w:rPr>
                <w:rFonts w:ascii="Cambria" w:hAnsi="Cambria" w:eastAsia="Times New Roman"/>
                <w:color w:val="000000" w:themeColor="text1"/>
                <w:sz w:val="24"/>
                <w:szCs w:val="24"/>
                <w:lang w:val="en-US"/>
                <w14:textFill>
                  <w14:solidFill>
                    <w14:schemeClr w14:val="tx1"/>
                  </w14:solidFill>
                </w14:textFill>
              </w:rPr>
            </w:pPr>
          </w:p>
          <w:p w14:paraId="5A0347C3">
            <w:pPr>
              <w:spacing w:after="0" w:line="240" w:lineRule="auto"/>
              <w:jc w:val="center"/>
              <w:rPr>
                <w:rFonts w:ascii="Cambria" w:hAnsi="Cambria" w:eastAsia="Times New Roman"/>
                <w:color w:val="000000" w:themeColor="text1"/>
                <w:sz w:val="24"/>
                <w:szCs w:val="24"/>
                <w:lang w:val="en-US"/>
                <w14:textFill>
                  <w14:solidFill>
                    <w14:schemeClr w14:val="tx1"/>
                  </w14:solidFill>
                </w14:textFill>
              </w:rPr>
            </w:pPr>
          </w:p>
          <w:p w14:paraId="4AE4EB17">
            <w:pPr>
              <w:spacing w:after="0" w:line="240" w:lineRule="auto"/>
              <w:jc w:val="center"/>
              <w:rPr>
                <w:rFonts w:ascii="Cambria" w:hAnsi="Cambria" w:eastAsia="Times New Roman"/>
                <w:color w:val="000000" w:themeColor="text1"/>
                <w:sz w:val="24"/>
                <w:szCs w:val="24"/>
                <w:lang w:val="en-US"/>
                <w14:textFill>
                  <w14:solidFill>
                    <w14:schemeClr w14:val="tx1"/>
                  </w14:solidFill>
                </w14:textFill>
              </w:rPr>
            </w:pPr>
          </w:p>
          <w:p w14:paraId="4B1BB6BC">
            <w:pPr>
              <w:spacing w:after="0" w:line="240" w:lineRule="auto"/>
              <w:jc w:val="center"/>
              <w:rPr>
                <w:rFonts w:ascii="Cambria" w:hAnsi="Cambria" w:eastAsia="Times New Roman"/>
                <w:color w:val="000000" w:themeColor="text1"/>
                <w:sz w:val="24"/>
                <w:szCs w:val="24"/>
                <w14:textFill>
                  <w14:solidFill>
                    <w14:schemeClr w14:val="tx1"/>
                  </w14:solidFill>
                </w14:textFill>
              </w:rPr>
            </w:pPr>
            <w:r>
              <w:rPr>
                <w:rFonts w:ascii="Cambria" w:hAnsi="Cambria"/>
                <w:sz w:val="24"/>
                <w:szCs w:val="24"/>
                <w:lang w:val="en-US"/>
              </w:rPr>
              <w:t>Diena San Fauziya</w:t>
            </w:r>
            <w:r>
              <w:rPr>
                <w:rFonts w:ascii="Cambria" w:hAnsi="Cambria"/>
                <w:sz w:val="24"/>
                <w:szCs w:val="24"/>
              </w:rPr>
              <w:t>, M.Pd.</w:t>
            </w:r>
          </w:p>
        </w:tc>
        <w:tc>
          <w:tcPr>
            <w:tcW w:w="3251" w:type="dxa"/>
            <w:tcBorders>
              <w:top w:val="single" w:color="auto" w:sz="4" w:space="0"/>
              <w:left w:val="single" w:color="auto" w:sz="4" w:space="0"/>
              <w:bottom w:val="single" w:color="auto" w:sz="4" w:space="0"/>
              <w:right w:val="single" w:color="auto" w:sz="4" w:space="0"/>
            </w:tcBorders>
          </w:tcPr>
          <w:p w14:paraId="013E1AED">
            <w:pPr>
              <w:spacing w:after="0" w:line="240" w:lineRule="auto"/>
              <w:jc w:val="center"/>
              <w:rPr>
                <w:rFonts w:ascii="Cambria" w:hAnsi="Cambria"/>
                <w:sz w:val="24"/>
                <w:szCs w:val="24"/>
              </w:rPr>
            </w:pPr>
            <w:r>
              <w:rPr>
                <w:rFonts w:ascii="Cambria" w:hAnsi="Cambria" w:cs="Arial"/>
                <w:color w:val="000000"/>
                <w:sz w:val="24"/>
                <w:szCs w:val="24"/>
                <w:lang w:eastAsia="id-ID"/>
              </w:rPr>
              <w:drawing>
                <wp:anchor distT="0" distB="0" distL="114300" distR="114300" simplePos="0" relativeHeight="251659264" behindDoc="1" locked="0" layoutInCell="1" allowOverlap="1">
                  <wp:simplePos x="0" y="0"/>
                  <wp:positionH relativeFrom="column">
                    <wp:posOffset>-2540</wp:posOffset>
                  </wp:positionH>
                  <wp:positionV relativeFrom="paragraph">
                    <wp:posOffset>47625</wp:posOffset>
                  </wp:positionV>
                  <wp:extent cx="1871980" cy="676275"/>
                  <wp:effectExtent l="0" t="0" r="0" b="9525"/>
                  <wp:wrapTight wrapText="bothSides">
                    <wp:wrapPolygon>
                      <wp:start x="0" y="0"/>
                      <wp:lineTo x="0" y="21296"/>
                      <wp:lineTo x="21322" y="21296"/>
                      <wp:lineTo x="21322" y="0"/>
                      <wp:lineTo x="0" y="0"/>
                    </wp:wrapPolygon>
                  </wp:wrapTight>
                  <wp:docPr id="3" name="Picture 3" descr="C:\Users\HP\Downloads\ttd Wik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HP\Downloads\ttd Wika.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71980" cy="676275"/>
                          </a:xfrm>
                          <a:prstGeom prst="rect">
                            <a:avLst/>
                          </a:prstGeom>
                          <a:noFill/>
                          <a:ln>
                            <a:noFill/>
                          </a:ln>
                        </pic:spPr>
                      </pic:pic>
                    </a:graphicData>
                  </a:graphic>
                </wp:anchor>
              </w:drawing>
            </w:r>
          </w:p>
          <w:p w14:paraId="469B944B">
            <w:pPr>
              <w:spacing w:after="0" w:line="240" w:lineRule="auto"/>
              <w:jc w:val="center"/>
              <w:rPr>
                <w:rFonts w:ascii="Cambria" w:hAnsi="Cambria" w:cs="Arial"/>
                <w:color w:val="000000"/>
                <w:sz w:val="24"/>
                <w:szCs w:val="24"/>
                <w:lang w:eastAsia="id-ID"/>
              </w:rPr>
            </w:pPr>
            <w:r>
              <w:rPr>
                <w:rFonts w:ascii="Cambria" w:hAnsi="Cambria"/>
                <w:sz w:val="24"/>
                <w:szCs w:val="24"/>
              </w:rPr>
              <w:t>Dr. Hj. Wikanengsih, M.Pd.</w:t>
            </w:r>
          </w:p>
        </w:tc>
        <w:tc>
          <w:tcPr>
            <w:tcW w:w="4050" w:type="dxa"/>
            <w:gridSpan w:val="2"/>
            <w:tcBorders>
              <w:top w:val="single" w:color="auto" w:sz="4" w:space="0"/>
              <w:left w:val="single" w:color="auto" w:sz="4" w:space="0"/>
              <w:bottom w:val="single" w:color="auto" w:sz="4" w:space="0"/>
              <w:right w:val="single" w:color="auto" w:sz="4" w:space="0"/>
            </w:tcBorders>
          </w:tcPr>
          <w:p w14:paraId="5994E2CD">
            <w:pPr>
              <w:spacing w:after="0" w:line="240" w:lineRule="auto"/>
              <w:jc w:val="center"/>
              <w:rPr>
                <w:rFonts w:ascii="Cambria" w:hAnsi="Cambria"/>
                <w:sz w:val="24"/>
                <w:szCs w:val="24"/>
              </w:rPr>
            </w:pPr>
            <w:r>
              <w:rPr>
                <w:rFonts w:ascii="Cambria" w:hAnsi="Cambria"/>
                <w:sz w:val="24"/>
                <w:szCs w:val="24"/>
                <w:lang w:eastAsia="id-ID"/>
              </w:rPr>
              <w:drawing>
                <wp:anchor distT="0" distB="0" distL="114300" distR="114300" simplePos="0" relativeHeight="251660288" behindDoc="1" locked="0" layoutInCell="1" allowOverlap="1">
                  <wp:simplePos x="0" y="0"/>
                  <wp:positionH relativeFrom="margin">
                    <wp:posOffset>993775</wp:posOffset>
                  </wp:positionH>
                  <wp:positionV relativeFrom="paragraph">
                    <wp:posOffset>-98425</wp:posOffset>
                  </wp:positionV>
                  <wp:extent cx="465455" cy="762000"/>
                  <wp:effectExtent l="0" t="0" r="0" b="0"/>
                  <wp:wrapSquare wrapText="bothSides"/>
                  <wp:docPr id="5" name="Picture 5" descr="C:\Users\HERY HERLYANTO\Videos\TTD Bu Die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HERY HERLYANTO\Videos\TTD Bu Diena.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65455" cy="762000"/>
                          </a:xfrm>
                          <a:prstGeom prst="rect">
                            <a:avLst/>
                          </a:prstGeom>
                          <a:noFill/>
                          <a:ln>
                            <a:noFill/>
                          </a:ln>
                        </pic:spPr>
                      </pic:pic>
                    </a:graphicData>
                  </a:graphic>
                </wp:anchor>
              </w:drawing>
            </w:r>
          </w:p>
          <w:p w14:paraId="3FCDCACF">
            <w:pPr>
              <w:spacing w:after="0" w:line="240" w:lineRule="auto"/>
              <w:jc w:val="center"/>
              <w:rPr>
                <w:rFonts w:ascii="Cambria" w:hAnsi="Cambria"/>
                <w:sz w:val="24"/>
                <w:szCs w:val="24"/>
                <w:lang w:val="en-US"/>
              </w:rPr>
            </w:pPr>
          </w:p>
          <w:p w14:paraId="54EA3619">
            <w:pPr>
              <w:spacing w:after="0" w:line="240" w:lineRule="auto"/>
              <w:jc w:val="center"/>
              <w:rPr>
                <w:rFonts w:ascii="Cambria" w:hAnsi="Cambria"/>
                <w:sz w:val="24"/>
                <w:szCs w:val="24"/>
                <w:lang w:val="en-US"/>
              </w:rPr>
            </w:pPr>
          </w:p>
          <w:p w14:paraId="382A4130">
            <w:pPr>
              <w:spacing w:after="0" w:line="240" w:lineRule="auto"/>
              <w:jc w:val="center"/>
              <w:rPr>
                <w:rFonts w:ascii="Cambria" w:hAnsi="Cambria"/>
                <w:sz w:val="24"/>
                <w:szCs w:val="24"/>
              </w:rPr>
            </w:pPr>
          </w:p>
          <w:p w14:paraId="48139BB0">
            <w:pPr>
              <w:spacing w:after="0" w:line="240" w:lineRule="auto"/>
              <w:jc w:val="center"/>
              <w:rPr>
                <w:rFonts w:ascii="Cambria" w:hAnsi="Cambria"/>
                <w:sz w:val="24"/>
                <w:szCs w:val="24"/>
              </w:rPr>
            </w:pPr>
          </w:p>
          <w:p w14:paraId="33489331">
            <w:pPr>
              <w:spacing w:after="0" w:line="240" w:lineRule="auto"/>
              <w:jc w:val="center"/>
              <w:rPr>
                <w:rFonts w:ascii="Cambria" w:hAnsi="Cambria"/>
                <w:sz w:val="24"/>
                <w:szCs w:val="24"/>
              </w:rPr>
            </w:pPr>
            <w:r>
              <w:rPr>
                <w:rFonts w:ascii="Cambria" w:hAnsi="Cambria"/>
                <w:sz w:val="24"/>
                <w:szCs w:val="24"/>
                <w:lang w:val="en-US"/>
              </w:rPr>
              <w:t>Diena San Fauziya</w:t>
            </w:r>
            <w:r>
              <w:rPr>
                <w:rFonts w:ascii="Cambria" w:hAnsi="Cambria"/>
                <w:sz w:val="24"/>
                <w:szCs w:val="24"/>
              </w:rPr>
              <w:t>, M.Pd.</w:t>
            </w:r>
          </w:p>
        </w:tc>
      </w:tr>
      <w:tr w14:paraId="6B491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tcBorders>
              <w:top w:val="single" w:color="auto" w:sz="4" w:space="0"/>
              <w:left w:val="single" w:color="auto" w:sz="4" w:space="0"/>
              <w:bottom w:val="single" w:color="auto" w:sz="4" w:space="0"/>
              <w:right w:val="single" w:color="auto" w:sz="4" w:space="0"/>
            </w:tcBorders>
          </w:tcPr>
          <w:p w14:paraId="76775AEB">
            <w:pPr>
              <w:spacing w:after="0" w:line="240" w:lineRule="auto"/>
              <w:jc w:val="center"/>
              <w:rPr>
                <w:rFonts w:ascii="Cambria" w:hAnsi="Cambria"/>
                <w:sz w:val="24"/>
                <w:szCs w:val="24"/>
              </w:rPr>
            </w:pPr>
            <w:r>
              <w:rPr>
                <w:rFonts w:ascii="Cambria" w:hAnsi="Cambria" w:eastAsia="Times New Roman"/>
                <w:b/>
                <w:color w:val="000000"/>
                <w:sz w:val="24"/>
                <w:szCs w:val="24"/>
              </w:rPr>
              <w:t>Capaian Pembelajaran (CP)</w:t>
            </w:r>
          </w:p>
        </w:tc>
        <w:tc>
          <w:tcPr>
            <w:tcW w:w="11128" w:type="dxa"/>
            <w:gridSpan w:val="5"/>
            <w:tcBorders>
              <w:top w:val="single" w:color="auto" w:sz="4" w:space="0"/>
              <w:left w:val="single" w:color="auto" w:sz="4" w:space="0"/>
              <w:bottom w:val="single" w:color="auto" w:sz="4" w:space="0"/>
              <w:right w:val="single" w:color="auto" w:sz="4" w:space="0"/>
            </w:tcBorders>
            <w:shd w:val="clear" w:color="auto" w:fill="D9D9D9"/>
            <w:vAlign w:val="center"/>
          </w:tcPr>
          <w:p w14:paraId="5BE7EBAC">
            <w:pPr>
              <w:spacing w:after="0" w:line="240" w:lineRule="auto"/>
              <w:rPr>
                <w:rFonts w:ascii="Cambria" w:hAnsi="Cambria"/>
                <w:b/>
                <w:sz w:val="24"/>
                <w:szCs w:val="24"/>
              </w:rPr>
            </w:pPr>
            <w:r>
              <w:rPr>
                <w:rFonts w:ascii="Cambria" w:hAnsi="Cambria"/>
                <w:b/>
                <w:sz w:val="24"/>
                <w:szCs w:val="24"/>
              </w:rPr>
              <w:t xml:space="preserve">CPL-PRODI (Capaian Pembelajaran Lulusan Program Studi) </w:t>
            </w:r>
          </w:p>
        </w:tc>
      </w:tr>
      <w:tr w14:paraId="35959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802" w:type="dxa"/>
            <w:gridSpan w:val="2"/>
            <w:vMerge w:val="restart"/>
            <w:tcBorders>
              <w:top w:val="single" w:color="auto" w:sz="4" w:space="0"/>
              <w:left w:val="single" w:color="auto" w:sz="4" w:space="0"/>
              <w:right w:val="single" w:color="auto" w:sz="4" w:space="0"/>
            </w:tcBorders>
          </w:tcPr>
          <w:p w14:paraId="6D2F8586">
            <w:pPr>
              <w:spacing w:after="0" w:line="240" w:lineRule="auto"/>
              <w:jc w:val="center"/>
              <w:rPr>
                <w:rFonts w:ascii="Cambria" w:hAnsi="Cambria"/>
                <w:sz w:val="24"/>
                <w:szCs w:val="24"/>
              </w:rPr>
            </w:pPr>
          </w:p>
        </w:tc>
        <w:tc>
          <w:tcPr>
            <w:tcW w:w="1701" w:type="dxa"/>
            <w:tcBorders>
              <w:top w:val="single" w:color="auto" w:sz="4" w:space="0"/>
              <w:left w:val="single" w:color="auto" w:sz="4" w:space="0"/>
              <w:bottom w:val="single" w:color="auto" w:sz="4" w:space="0"/>
              <w:right w:val="single" w:color="auto" w:sz="4" w:space="0"/>
            </w:tcBorders>
          </w:tcPr>
          <w:p w14:paraId="53226595">
            <w:pPr>
              <w:tabs>
                <w:tab w:val="left" w:pos="599"/>
              </w:tabs>
              <w:autoSpaceDE w:val="0"/>
              <w:autoSpaceDN w:val="0"/>
              <w:spacing w:after="0" w:line="240" w:lineRule="auto"/>
              <w:rPr>
                <w:rFonts w:ascii="Cambria" w:hAnsi="Cambria" w:eastAsia="Times New Roman"/>
                <w:color w:val="000000" w:themeColor="text1"/>
                <w:sz w:val="24"/>
                <w:szCs w:val="24"/>
                <w:lang w:eastAsia="id-ID"/>
                <w14:textFill>
                  <w14:solidFill>
                    <w14:schemeClr w14:val="tx1"/>
                  </w14:solidFill>
                </w14:textFill>
              </w:rPr>
            </w:pPr>
            <w:r>
              <w:rPr>
                <w:rFonts w:ascii="Cambria" w:hAnsi="Cambria"/>
                <w:sz w:val="24"/>
                <w:szCs w:val="24"/>
              </w:rPr>
              <w:t>CP-S7</w:t>
            </w:r>
          </w:p>
        </w:tc>
        <w:tc>
          <w:tcPr>
            <w:tcW w:w="9427" w:type="dxa"/>
            <w:gridSpan w:val="4"/>
            <w:tcBorders>
              <w:top w:val="single" w:color="auto" w:sz="4" w:space="0"/>
              <w:left w:val="single" w:color="auto" w:sz="4" w:space="0"/>
              <w:bottom w:val="single" w:color="auto" w:sz="4" w:space="0"/>
              <w:right w:val="single" w:color="auto" w:sz="4" w:space="0"/>
            </w:tcBorders>
          </w:tcPr>
          <w:p w14:paraId="699FE15D">
            <w:pPr>
              <w:spacing w:after="0" w:line="240" w:lineRule="auto"/>
              <w:jc w:val="both"/>
              <w:rPr>
                <w:rFonts w:ascii="Cambria" w:hAnsi="Cambria" w:eastAsia="Times New Roman"/>
                <w:color w:val="000000" w:themeColor="text1"/>
                <w:sz w:val="24"/>
                <w:szCs w:val="24"/>
                <w:lang w:eastAsia="id-ID"/>
                <w14:textFill>
                  <w14:solidFill>
                    <w14:schemeClr w14:val="tx1"/>
                  </w14:solidFill>
                </w14:textFill>
              </w:rPr>
            </w:pPr>
            <w:r>
              <w:rPr>
                <w:rFonts w:ascii="Cambria" w:hAnsi="Cambria" w:eastAsia="Times New Roman"/>
                <w:sz w:val="24"/>
                <w:szCs w:val="24"/>
              </w:rPr>
              <w:t>Taat</w:t>
            </w:r>
            <w:r>
              <w:rPr>
                <w:rFonts w:ascii="Cambria" w:hAnsi="Cambria" w:eastAsia="Times New Roman"/>
                <w:sz w:val="24"/>
                <w:szCs w:val="24"/>
                <w:lang w:val="en-US"/>
              </w:rPr>
              <w:t xml:space="preserve"> hukum dan disiplin dalam kehidupan bermasyarakat dan bernegara.</w:t>
            </w:r>
          </w:p>
        </w:tc>
      </w:tr>
      <w:tr w14:paraId="1F73D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802" w:type="dxa"/>
            <w:gridSpan w:val="2"/>
            <w:vMerge w:val="continue"/>
            <w:tcBorders>
              <w:left w:val="single" w:color="auto" w:sz="4" w:space="0"/>
              <w:right w:val="single" w:color="auto" w:sz="4" w:space="0"/>
            </w:tcBorders>
          </w:tcPr>
          <w:p w14:paraId="47CCF218">
            <w:pPr>
              <w:spacing w:after="0" w:line="240" w:lineRule="auto"/>
              <w:jc w:val="center"/>
              <w:rPr>
                <w:rFonts w:ascii="Cambria" w:hAnsi="Cambria"/>
                <w:sz w:val="24"/>
                <w:szCs w:val="24"/>
              </w:rPr>
            </w:pPr>
          </w:p>
        </w:tc>
        <w:tc>
          <w:tcPr>
            <w:tcW w:w="1701" w:type="dxa"/>
            <w:tcBorders>
              <w:top w:val="single" w:color="auto" w:sz="4" w:space="0"/>
              <w:left w:val="single" w:color="auto" w:sz="4" w:space="0"/>
              <w:bottom w:val="single" w:color="auto" w:sz="4" w:space="0"/>
              <w:right w:val="single" w:color="auto" w:sz="4" w:space="0"/>
            </w:tcBorders>
          </w:tcPr>
          <w:p w14:paraId="1C705CEF">
            <w:pPr>
              <w:tabs>
                <w:tab w:val="left" w:pos="599"/>
              </w:tabs>
              <w:autoSpaceDE w:val="0"/>
              <w:autoSpaceDN w:val="0"/>
              <w:spacing w:after="0" w:line="240" w:lineRule="auto"/>
              <w:rPr>
                <w:rFonts w:ascii="Cambria" w:hAnsi="Cambria"/>
                <w:sz w:val="24"/>
                <w:szCs w:val="24"/>
              </w:rPr>
            </w:pPr>
            <w:r>
              <w:rPr>
                <w:rFonts w:ascii="Cambria" w:hAnsi="Cambria"/>
                <w:sz w:val="24"/>
                <w:szCs w:val="24"/>
              </w:rPr>
              <w:t>CP-P3</w:t>
            </w:r>
          </w:p>
        </w:tc>
        <w:tc>
          <w:tcPr>
            <w:tcW w:w="9427" w:type="dxa"/>
            <w:gridSpan w:val="4"/>
            <w:tcBorders>
              <w:top w:val="single" w:color="auto" w:sz="4" w:space="0"/>
              <w:left w:val="single" w:color="auto" w:sz="4" w:space="0"/>
              <w:bottom w:val="single" w:color="auto" w:sz="4" w:space="0"/>
              <w:right w:val="single" w:color="auto" w:sz="4" w:space="0"/>
            </w:tcBorders>
          </w:tcPr>
          <w:p w14:paraId="1DAA0AFA">
            <w:pPr>
              <w:spacing w:after="0" w:line="240" w:lineRule="auto"/>
              <w:jc w:val="both"/>
              <w:rPr>
                <w:rFonts w:ascii="Cambria" w:hAnsi="Cambria"/>
                <w:sz w:val="24"/>
                <w:szCs w:val="24"/>
              </w:rPr>
            </w:pPr>
            <w:r>
              <w:rPr>
                <w:rFonts w:ascii="Cambria" w:hAnsi="Cambria"/>
                <w:sz w:val="24"/>
                <w:szCs w:val="24"/>
              </w:rPr>
              <w:t>Menguasai prinsip-prinsip pedagogi dan psikologi pendidikan.</w:t>
            </w:r>
          </w:p>
        </w:tc>
      </w:tr>
      <w:tr w14:paraId="2FB30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2802" w:type="dxa"/>
            <w:gridSpan w:val="2"/>
            <w:vMerge w:val="continue"/>
            <w:tcBorders>
              <w:left w:val="single" w:color="auto" w:sz="4" w:space="0"/>
              <w:right w:val="single" w:color="auto" w:sz="4" w:space="0"/>
            </w:tcBorders>
          </w:tcPr>
          <w:p w14:paraId="3B095368">
            <w:pPr>
              <w:spacing w:after="0" w:line="240" w:lineRule="auto"/>
              <w:jc w:val="center"/>
              <w:rPr>
                <w:rFonts w:ascii="Cambria" w:hAnsi="Cambria"/>
                <w:sz w:val="24"/>
                <w:szCs w:val="24"/>
              </w:rPr>
            </w:pPr>
          </w:p>
        </w:tc>
        <w:tc>
          <w:tcPr>
            <w:tcW w:w="1701" w:type="dxa"/>
            <w:tcBorders>
              <w:top w:val="single" w:color="auto" w:sz="4" w:space="0"/>
              <w:left w:val="single" w:color="auto" w:sz="4" w:space="0"/>
              <w:bottom w:val="single" w:color="auto" w:sz="4" w:space="0"/>
              <w:right w:val="single" w:color="auto" w:sz="4" w:space="0"/>
            </w:tcBorders>
          </w:tcPr>
          <w:p w14:paraId="6FD19D49">
            <w:pPr>
              <w:tabs>
                <w:tab w:val="left" w:pos="599"/>
              </w:tabs>
              <w:autoSpaceDE w:val="0"/>
              <w:autoSpaceDN w:val="0"/>
              <w:spacing w:after="0" w:line="240" w:lineRule="auto"/>
              <w:rPr>
                <w:rFonts w:ascii="Cambria" w:hAnsi="Cambria"/>
                <w:sz w:val="24"/>
                <w:szCs w:val="24"/>
              </w:rPr>
            </w:pPr>
            <w:r>
              <w:rPr>
                <w:rFonts w:ascii="Cambria" w:hAnsi="Cambria"/>
                <w:bCs/>
                <w:sz w:val="24"/>
                <w:szCs w:val="24"/>
              </w:rPr>
              <w:t>CP-KU3</w:t>
            </w:r>
          </w:p>
        </w:tc>
        <w:tc>
          <w:tcPr>
            <w:tcW w:w="9427" w:type="dxa"/>
            <w:gridSpan w:val="4"/>
            <w:tcBorders>
              <w:top w:val="single" w:color="auto" w:sz="4" w:space="0"/>
              <w:left w:val="single" w:color="auto" w:sz="4" w:space="0"/>
              <w:bottom w:val="single" w:color="auto" w:sz="4" w:space="0"/>
              <w:right w:val="single" w:color="auto" w:sz="4" w:space="0"/>
            </w:tcBorders>
          </w:tcPr>
          <w:p w14:paraId="578BF7EC">
            <w:pPr>
              <w:spacing w:after="0" w:line="240" w:lineRule="auto"/>
              <w:jc w:val="both"/>
              <w:rPr>
                <w:rFonts w:ascii="Cambria" w:hAnsi="Cambria"/>
                <w:sz w:val="24"/>
                <w:szCs w:val="24"/>
              </w:rPr>
            </w:pPr>
            <w:r>
              <w:rPr>
                <w:rFonts w:ascii="Cambria" w:hAnsi="Cambria" w:eastAsia="Times New Roman" w:cs="Calibri"/>
                <w:color w:val="000000"/>
                <w:sz w:val="24"/>
                <w:szCs w:val="24"/>
                <w:lang w:eastAsia="id-ID"/>
              </w:rPr>
              <w:t>Mampu mengkaji implikasi pengembangan atau implementasi ilmu pengetahuan teknologi</w:t>
            </w:r>
            <w:r>
              <w:rPr>
                <w:rFonts w:ascii="Cambria" w:hAnsi="Cambria" w:eastAsia="Times New Roman" w:cs="Calibri"/>
                <w:i/>
                <w:iCs/>
                <w:color w:val="000000"/>
                <w:sz w:val="24"/>
                <w:szCs w:val="24"/>
                <w:lang w:eastAsia="id-ID"/>
              </w:rPr>
              <w:t xml:space="preserve"> </w:t>
            </w:r>
            <w:r>
              <w:rPr>
                <w:rFonts w:ascii="Cambria" w:hAnsi="Cambria" w:eastAsia="Times New Roman" w:cs="Calibri"/>
                <w:color w:val="000000"/>
                <w:sz w:val="24"/>
                <w:szCs w:val="24"/>
                <w:lang w:eastAsia="id-ID"/>
              </w:rPr>
              <w:t>yang memperhatikan dan menerapkan nilai-nilai humaniora sesuai dengan keahliannya berdasarkan kaidah, tata cara, dan etika ilmiah dalam rangka menghasilkan solusi, gagasan, desain atau krtitik seni.</w:t>
            </w:r>
          </w:p>
        </w:tc>
      </w:tr>
      <w:tr w14:paraId="271E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2802" w:type="dxa"/>
            <w:gridSpan w:val="2"/>
            <w:vMerge w:val="continue"/>
            <w:tcBorders>
              <w:left w:val="single" w:color="auto" w:sz="4" w:space="0"/>
              <w:right w:val="single" w:color="auto" w:sz="4" w:space="0"/>
            </w:tcBorders>
          </w:tcPr>
          <w:p w14:paraId="018926A0">
            <w:pPr>
              <w:spacing w:after="0" w:line="240" w:lineRule="auto"/>
              <w:jc w:val="center"/>
              <w:rPr>
                <w:rFonts w:ascii="Cambria" w:hAnsi="Cambria"/>
                <w:sz w:val="24"/>
                <w:szCs w:val="24"/>
              </w:rPr>
            </w:pPr>
          </w:p>
        </w:tc>
        <w:tc>
          <w:tcPr>
            <w:tcW w:w="1701" w:type="dxa"/>
            <w:tcBorders>
              <w:top w:val="single" w:color="auto" w:sz="4" w:space="0"/>
              <w:left w:val="single" w:color="auto" w:sz="4" w:space="0"/>
              <w:bottom w:val="single" w:color="auto" w:sz="4" w:space="0"/>
              <w:right w:val="single" w:color="auto" w:sz="4" w:space="0"/>
            </w:tcBorders>
          </w:tcPr>
          <w:p w14:paraId="059B893E">
            <w:pPr>
              <w:tabs>
                <w:tab w:val="left" w:pos="599"/>
              </w:tabs>
              <w:autoSpaceDE w:val="0"/>
              <w:autoSpaceDN w:val="0"/>
              <w:spacing w:after="0" w:line="240" w:lineRule="auto"/>
              <w:rPr>
                <w:rFonts w:ascii="Cambria" w:hAnsi="Cambria"/>
                <w:sz w:val="24"/>
                <w:szCs w:val="24"/>
              </w:rPr>
            </w:pPr>
            <w:r>
              <w:rPr>
                <w:rFonts w:ascii="Cambria" w:hAnsi="Cambria"/>
                <w:sz w:val="24"/>
                <w:szCs w:val="24"/>
              </w:rPr>
              <w:t>CP-KK4</w:t>
            </w:r>
          </w:p>
        </w:tc>
        <w:tc>
          <w:tcPr>
            <w:tcW w:w="9427" w:type="dxa"/>
            <w:gridSpan w:val="4"/>
            <w:tcBorders>
              <w:top w:val="single" w:color="auto" w:sz="4" w:space="0"/>
              <w:left w:val="single" w:color="auto" w:sz="4" w:space="0"/>
              <w:bottom w:val="single" w:color="auto" w:sz="4" w:space="0"/>
              <w:right w:val="single" w:color="auto" w:sz="4" w:space="0"/>
            </w:tcBorders>
          </w:tcPr>
          <w:p w14:paraId="3AECBD15">
            <w:pPr>
              <w:spacing w:after="0" w:line="240" w:lineRule="auto"/>
              <w:jc w:val="both"/>
              <w:rPr>
                <w:rFonts w:ascii="Cambria" w:hAnsi="Cambria"/>
                <w:sz w:val="24"/>
                <w:szCs w:val="24"/>
              </w:rPr>
            </w:pPr>
            <w:r>
              <w:rPr>
                <w:rFonts w:ascii="Cambria" w:hAnsi="Cambria"/>
                <w:sz w:val="24"/>
                <w:szCs w:val="24"/>
              </w:rPr>
              <w:t>Mampu merencanakan dan melakukan kajian terhadap implementasi pendidikan bahasa dan sastra Indonesia melalui pendekatan secara terintegrasi.</w:t>
            </w:r>
          </w:p>
        </w:tc>
      </w:tr>
      <w:tr w14:paraId="4E40C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2802" w:type="dxa"/>
            <w:gridSpan w:val="2"/>
            <w:vMerge w:val="continue"/>
            <w:tcBorders>
              <w:left w:val="single" w:color="auto" w:sz="4" w:space="0"/>
              <w:right w:val="single" w:color="auto" w:sz="4" w:space="0"/>
            </w:tcBorders>
          </w:tcPr>
          <w:p w14:paraId="5CAF08B1">
            <w:pPr>
              <w:spacing w:after="0" w:line="240" w:lineRule="auto"/>
              <w:jc w:val="center"/>
              <w:rPr>
                <w:rFonts w:ascii="Cambria" w:hAnsi="Cambria"/>
                <w:sz w:val="24"/>
                <w:szCs w:val="24"/>
              </w:rPr>
            </w:pPr>
          </w:p>
        </w:tc>
        <w:tc>
          <w:tcPr>
            <w:tcW w:w="1701" w:type="dxa"/>
            <w:tcBorders>
              <w:top w:val="single" w:color="auto" w:sz="4" w:space="0"/>
              <w:left w:val="single" w:color="auto" w:sz="4" w:space="0"/>
              <w:bottom w:val="single" w:color="auto" w:sz="4" w:space="0"/>
              <w:right w:val="single" w:color="auto" w:sz="4" w:space="0"/>
            </w:tcBorders>
          </w:tcPr>
          <w:p w14:paraId="41ED4824">
            <w:pPr>
              <w:tabs>
                <w:tab w:val="left" w:pos="599"/>
              </w:tabs>
              <w:autoSpaceDE w:val="0"/>
              <w:autoSpaceDN w:val="0"/>
              <w:spacing w:after="0" w:line="240" w:lineRule="auto"/>
              <w:rPr>
                <w:rFonts w:ascii="Cambria" w:hAnsi="Cambria"/>
                <w:sz w:val="24"/>
                <w:szCs w:val="24"/>
              </w:rPr>
            </w:pPr>
            <w:r>
              <w:rPr>
                <w:rFonts w:ascii="Cambria" w:hAnsi="Cambria"/>
                <w:bCs/>
                <w:sz w:val="24"/>
                <w:szCs w:val="24"/>
              </w:rPr>
              <w:t>CP-KK5</w:t>
            </w:r>
          </w:p>
        </w:tc>
        <w:tc>
          <w:tcPr>
            <w:tcW w:w="9427" w:type="dxa"/>
            <w:gridSpan w:val="4"/>
            <w:tcBorders>
              <w:top w:val="single" w:color="auto" w:sz="4" w:space="0"/>
              <w:left w:val="single" w:color="auto" w:sz="4" w:space="0"/>
              <w:bottom w:val="single" w:color="auto" w:sz="4" w:space="0"/>
              <w:right w:val="single" w:color="auto" w:sz="4" w:space="0"/>
            </w:tcBorders>
          </w:tcPr>
          <w:p w14:paraId="46F55EC0">
            <w:pPr>
              <w:spacing w:after="0" w:line="240" w:lineRule="auto"/>
              <w:rPr>
                <w:rFonts w:ascii="Cambria" w:hAnsi="Cambria"/>
                <w:sz w:val="24"/>
                <w:szCs w:val="24"/>
              </w:rPr>
            </w:pPr>
            <w:r>
              <w:rPr>
                <w:rFonts w:ascii="Cambria" w:hAnsi="Cambria"/>
                <w:bCs/>
                <w:sz w:val="24"/>
                <w:szCs w:val="24"/>
              </w:rPr>
              <w:t>Mampu menghasilkan layanan jasa dan produk kreatif dalam bidang bahasa dan sastra Indonesia, serta pembelajarannya.</w:t>
            </w:r>
          </w:p>
        </w:tc>
      </w:tr>
      <w:tr w14:paraId="537A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25D7C44E">
            <w:pPr>
              <w:spacing w:after="0" w:line="240" w:lineRule="auto"/>
              <w:jc w:val="center"/>
              <w:rPr>
                <w:rFonts w:ascii="Cambria" w:hAnsi="Cambria"/>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6192B016">
            <w:pPr>
              <w:spacing w:after="0" w:line="240" w:lineRule="auto"/>
              <w:jc w:val="both"/>
              <w:rPr>
                <w:rFonts w:ascii="Cambria" w:hAnsi="Cambria"/>
                <w:b/>
                <w:sz w:val="24"/>
                <w:szCs w:val="24"/>
              </w:rPr>
            </w:pPr>
            <w:r>
              <w:rPr>
                <w:rFonts w:ascii="Cambria" w:hAnsi="Cambria"/>
                <w:b/>
                <w:sz w:val="24"/>
                <w:szCs w:val="24"/>
              </w:rPr>
              <w:t>CPMK (Capaian Pembelajaran Mata Kuliah)</w:t>
            </w:r>
          </w:p>
        </w:tc>
      </w:tr>
      <w:tr w14:paraId="7A5B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115053C4">
            <w:pPr>
              <w:spacing w:after="0" w:line="240" w:lineRule="auto"/>
              <w:jc w:val="center"/>
              <w:rPr>
                <w:rFonts w:ascii="Cambria" w:hAnsi="Cambria"/>
                <w:sz w:val="24"/>
                <w:szCs w:val="24"/>
              </w:rPr>
            </w:pPr>
          </w:p>
        </w:tc>
        <w:tc>
          <w:tcPr>
            <w:tcW w:w="1701" w:type="dxa"/>
            <w:tcBorders>
              <w:top w:val="single" w:color="auto" w:sz="4" w:space="0"/>
              <w:left w:val="single" w:color="auto" w:sz="4" w:space="0"/>
              <w:bottom w:val="single" w:color="auto" w:sz="4" w:space="0"/>
              <w:right w:val="single" w:color="auto" w:sz="4" w:space="0"/>
            </w:tcBorders>
          </w:tcPr>
          <w:p w14:paraId="51AA345C">
            <w:pPr>
              <w:spacing w:after="0" w:line="240" w:lineRule="auto"/>
              <w:jc w:val="both"/>
              <w:rPr>
                <w:rFonts w:ascii="Cambria" w:hAnsi="Cambria"/>
                <w:sz w:val="24"/>
                <w:szCs w:val="24"/>
                <w:lang w:val="en-US"/>
              </w:rPr>
            </w:pPr>
            <w:r>
              <w:rPr>
                <w:rFonts w:ascii="Cambria" w:hAnsi="Cambria"/>
                <w:sz w:val="24"/>
                <w:szCs w:val="24"/>
                <w:lang w:val="en-US"/>
              </w:rPr>
              <w:t xml:space="preserve">CPMK </w:t>
            </w:r>
          </w:p>
        </w:tc>
        <w:tc>
          <w:tcPr>
            <w:tcW w:w="9427" w:type="dxa"/>
            <w:gridSpan w:val="4"/>
            <w:tcBorders>
              <w:top w:val="single" w:color="auto" w:sz="4" w:space="0"/>
              <w:left w:val="single" w:color="auto" w:sz="4" w:space="0"/>
              <w:bottom w:val="single" w:color="auto" w:sz="4" w:space="0"/>
              <w:right w:val="single" w:color="auto" w:sz="4" w:space="0"/>
            </w:tcBorders>
          </w:tcPr>
          <w:p w14:paraId="09A78312">
            <w:pPr>
              <w:pStyle w:val="8"/>
              <w:numPr>
                <w:ilvl w:val="0"/>
                <w:numId w:val="1"/>
              </w:numPr>
              <w:spacing w:after="0"/>
              <w:ind w:left="317"/>
              <w:jc w:val="both"/>
              <w:rPr>
                <w:rFonts w:ascii="Cambria" w:hAnsi="Cambria"/>
                <w:color w:val="000000" w:themeColor="text1"/>
                <w:sz w:val="24"/>
                <w:szCs w:val="24"/>
                <w14:textFill>
                  <w14:solidFill>
                    <w14:schemeClr w14:val="tx1"/>
                  </w14:solidFill>
                </w14:textFill>
              </w:rPr>
            </w:pPr>
            <w:r>
              <w:rPr>
                <w:rFonts w:ascii="Cambria" w:hAnsi="Cambria"/>
                <w:color w:val="000000" w:themeColor="text1"/>
                <w:sz w:val="24"/>
                <w:szCs w:val="24"/>
                <w14:textFill>
                  <w14:solidFill>
                    <w14:schemeClr w14:val="tx1"/>
                  </w14:solidFill>
                </w14:textFill>
              </w:rPr>
              <w:t>Menguasai konsep-konsep dasar media pembelajaran bahasa berbasis ICT.</w:t>
            </w:r>
          </w:p>
        </w:tc>
      </w:tr>
      <w:tr w14:paraId="5F3B2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33D00D9A">
            <w:pPr>
              <w:spacing w:after="0" w:line="240" w:lineRule="auto"/>
              <w:jc w:val="center"/>
              <w:rPr>
                <w:rFonts w:ascii="Cambria" w:hAnsi="Cambria"/>
                <w:sz w:val="24"/>
                <w:szCs w:val="24"/>
              </w:rPr>
            </w:pPr>
          </w:p>
        </w:tc>
        <w:tc>
          <w:tcPr>
            <w:tcW w:w="1701" w:type="dxa"/>
            <w:tcBorders>
              <w:top w:val="single" w:color="auto" w:sz="4" w:space="0"/>
              <w:left w:val="single" w:color="auto" w:sz="4" w:space="0"/>
              <w:bottom w:val="single" w:color="auto" w:sz="4" w:space="0"/>
              <w:right w:val="single" w:color="auto" w:sz="4" w:space="0"/>
            </w:tcBorders>
          </w:tcPr>
          <w:p w14:paraId="4FA6ACA1">
            <w:pPr>
              <w:spacing w:after="0" w:line="240" w:lineRule="auto"/>
              <w:jc w:val="both"/>
              <w:rPr>
                <w:rFonts w:ascii="Cambria" w:hAnsi="Cambria"/>
                <w:sz w:val="24"/>
                <w:szCs w:val="24"/>
                <w:lang w:val="en-US"/>
              </w:rPr>
            </w:pPr>
          </w:p>
        </w:tc>
        <w:tc>
          <w:tcPr>
            <w:tcW w:w="9427" w:type="dxa"/>
            <w:gridSpan w:val="4"/>
            <w:tcBorders>
              <w:top w:val="single" w:color="auto" w:sz="4" w:space="0"/>
              <w:left w:val="single" w:color="auto" w:sz="4" w:space="0"/>
              <w:bottom w:val="single" w:color="auto" w:sz="4" w:space="0"/>
              <w:right w:val="single" w:color="auto" w:sz="4" w:space="0"/>
            </w:tcBorders>
          </w:tcPr>
          <w:p w14:paraId="4839749B">
            <w:pPr>
              <w:pStyle w:val="8"/>
              <w:numPr>
                <w:ilvl w:val="0"/>
                <w:numId w:val="1"/>
              </w:numPr>
              <w:spacing w:after="0"/>
              <w:ind w:left="317"/>
              <w:jc w:val="both"/>
              <w:rPr>
                <w:rFonts w:ascii="Cambria" w:hAnsi="Cambria"/>
                <w:color w:val="000000" w:themeColor="text1"/>
                <w:sz w:val="24"/>
                <w:szCs w:val="24"/>
                <w14:textFill>
                  <w14:solidFill>
                    <w14:schemeClr w14:val="tx1"/>
                  </w14:solidFill>
                </w14:textFill>
              </w:rPr>
            </w:pPr>
            <w:r>
              <w:rPr>
                <w:rFonts w:ascii="Cambria" w:hAnsi="Cambria"/>
                <w:color w:val="000000" w:themeColor="text1"/>
                <w:sz w:val="24"/>
                <w:szCs w:val="24"/>
                <w14:textFill>
                  <w14:solidFill>
                    <w14:schemeClr w14:val="tx1"/>
                  </w14:solidFill>
                </w14:textFill>
              </w:rPr>
              <w:t>Menganalisis klasifikasi dan ragam media pembelajaran</w:t>
            </w:r>
            <w:r>
              <w:rPr>
                <w:rFonts w:ascii="Cambria" w:hAnsi="Cambria"/>
                <w:color w:val="000000" w:themeColor="text1"/>
                <w:sz w:val="24"/>
                <w:szCs w:val="24"/>
                <w:lang w:val="en-US"/>
                <w14:textFill>
                  <w14:solidFill>
                    <w14:schemeClr w14:val="tx1"/>
                  </w14:solidFill>
                </w14:textFill>
              </w:rPr>
              <w:t xml:space="preserve"> berbasis ICT</w:t>
            </w:r>
            <w:r>
              <w:rPr>
                <w:rFonts w:ascii="Cambria" w:hAnsi="Cambria"/>
                <w:color w:val="000000" w:themeColor="text1"/>
                <w:sz w:val="24"/>
                <w:szCs w:val="24"/>
                <w14:textFill>
                  <w14:solidFill>
                    <w14:schemeClr w14:val="tx1"/>
                  </w14:solidFill>
                </w14:textFill>
              </w:rPr>
              <w:t>.</w:t>
            </w:r>
          </w:p>
        </w:tc>
      </w:tr>
      <w:tr w14:paraId="2D5F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7BA6F557">
            <w:pPr>
              <w:spacing w:after="0" w:line="240" w:lineRule="auto"/>
              <w:jc w:val="center"/>
              <w:rPr>
                <w:rFonts w:ascii="Cambria" w:hAnsi="Cambria"/>
                <w:sz w:val="24"/>
                <w:szCs w:val="24"/>
              </w:rPr>
            </w:pPr>
          </w:p>
        </w:tc>
        <w:tc>
          <w:tcPr>
            <w:tcW w:w="1701" w:type="dxa"/>
            <w:tcBorders>
              <w:top w:val="single" w:color="auto" w:sz="4" w:space="0"/>
              <w:left w:val="single" w:color="auto" w:sz="4" w:space="0"/>
              <w:bottom w:val="single" w:color="auto" w:sz="4" w:space="0"/>
              <w:right w:val="single" w:color="auto" w:sz="4" w:space="0"/>
            </w:tcBorders>
          </w:tcPr>
          <w:p w14:paraId="4F1EF694">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71E65BDC">
            <w:pPr>
              <w:pStyle w:val="8"/>
              <w:numPr>
                <w:ilvl w:val="0"/>
                <w:numId w:val="1"/>
              </w:numPr>
              <w:autoSpaceDE w:val="0"/>
              <w:autoSpaceDN w:val="0"/>
              <w:adjustRightInd w:val="0"/>
              <w:spacing w:after="0" w:line="240" w:lineRule="auto"/>
              <w:ind w:left="317"/>
              <w:jc w:val="both"/>
              <w:rPr>
                <w:rFonts w:ascii="Cambria" w:hAnsi="Cambria"/>
                <w:sz w:val="24"/>
                <w:szCs w:val="24"/>
              </w:rPr>
            </w:pPr>
            <w:r>
              <w:rPr>
                <w:rFonts w:ascii="Cambria" w:hAnsi="Cambria"/>
                <w:color w:val="000000" w:themeColor="text1"/>
                <w:sz w:val="24"/>
                <w:szCs w:val="24"/>
                <w14:textFill>
                  <w14:solidFill>
                    <w14:schemeClr w14:val="tx1"/>
                  </w14:solidFill>
                </w14:textFill>
              </w:rPr>
              <w:t>Merancang media pembelajaran bahasa berbasis ICT.</w:t>
            </w:r>
          </w:p>
        </w:tc>
      </w:tr>
      <w:tr w14:paraId="28B1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32A0FCCA">
            <w:pPr>
              <w:spacing w:after="0" w:line="240" w:lineRule="auto"/>
              <w:jc w:val="center"/>
              <w:rPr>
                <w:rFonts w:ascii="Cambria" w:hAnsi="Cambria"/>
                <w:sz w:val="24"/>
                <w:szCs w:val="24"/>
              </w:rPr>
            </w:pPr>
          </w:p>
        </w:tc>
        <w:tc>
          <w:tcPr>
            <w:tcW w:w="1701" w:type="dxa"/>
            <w:tcBorders>
              <w:top w:val="single" w:color="auto" w:sz="4" w:space="0"/>
              <w:left w:val="single" w:color="auto" w:sz="4" w:space="0"/>
              <w:bottom w:val="single" w:color="auto" w:sz="4" w:space="0"/>
              <w:right w:val="single" w:color="auto" w:sz="4" w:space="0"/>
            </w:tcBorders>
          </w:tcPr>
          <w:p w14:paraId="650E9544">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7B814145">
            <w:pPr>
              <w:pStyle w:val="8"/>
              <w:numPr>
                <w:ilvl w:val="0"/>
                <w:numId w:val="1"/>
              </w:numPr>
              <w:autoSpaceDE w:val="0"/>
              <w:autoSpaceDN w:val="0"/>
              <w:adjustRightInd w:val="0"/>
              <w:spacing w:after="0" w:line="240" w:lineRule="auto"/>
              <w:ind w:left="317"/>
              <w:jc w:val="both"/>
              <w:rPr>
                <w:rFonts w:ascii="Cambria" w:hAnsi="Cambria"/>
                <w:sz w:val="24"/>
                <w:szCs w:val="24"/>
              </w:rPr>
            </w:pPr>
            <w:r>
              <w:rPr>
                <w:rFonts w:ascii="Cambria" w:hAnsi="Cambria"/>
                <w:color w:val="000000" w:themeColor="text1"/>
                <w:sz w:val="24"/>
                <w:szCs w:val="24"/>
                <w14:textFill>
                  <w14:solidFill>
                    <w14:schemeClr w14:val="tx1"/>
                  </w14:solidFill>
                </w14:textFill>
              </w:rPr>
              <w:t>Mengaplikasikan media pembelajaran berbasis ICT dalam proses belajar-mengajar.</w:t>
            </w:r>
          </w:p>
        </w:tc>
      </w:tr>
      <w:tr w14:paraId="2E61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4ADE504D">
            <w:pPr>
              <w:spacing w:after="0" w:line="240" w:lineRule="auto"/>
              <w:jc w:val="center"/>
              <w:rPr>
                <w:rFonts w:ascii="Cambria" w:hAnsi="Cambria"/>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4DBB881E">
            <w:pPr>
              <w:pStyle w:val="8"/>
              <w:autoSpaceDE w:val="0"/>
              <w:autoSpaceDN w:val="0"/>
              <w:adjustRightInd w:val="0"/>
              <w:spacing w:after="0" w:line="240" w:lineRule="auto"/>
              <w:ind w:left="0"/>
              <w:rPr>
                <w:rFonts w:ascii="Cambria" w:hAnsi="Cambria"/>
                <w:bCs/>
                <w:sz w:val="24"/>
                <w:szCs w:val="24"/>
                <w:lang w:val="en-US"/>
              </w:rPr>
            </w:pPr>
            <w:r>
              <w:rPr>
                <w:rFonts w:ascii="Cambria" w:hAnsi="Cambria"/>
                <w:bCs/>
                <w:sz w:val="24"/>
                <w:szCs w:val="24"/>
                <w:lang w:val="en-US"/>
              </w:rPr>
              <w:t>CPL ⇾ SUB CPMK</w:t>
            </w:r>
          </w:p>
        </w:tc>
      </w:tr>
      <w:tr w14:paraId="2896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773D238E">
            <w:pPr>
              <w:spacing w:after="0" w:line="240" w:lineRule="auto"/>
              <w:jc w:val="center"/>
              <w:rPr>
                <w:rFonts w:ascii="Cambria" w:hAnsi="Cambria"/>
                <w:sz w:val="24"/>
                <w:szCs w:val="24"/>
              </w:rPr>
            </w:pPr>
            <w:bookmarkStart w:id="0" w:name="_Hlk195795841"/>
          </w:p>
        </w:tc>
        <w:tc>
          <w:tcPr>
            <w:tcW w:w="1701" w:type="dxa"/>
            <w:vMerge w:val="restart"/>
            <w:tcBorders>
              <w:top w:val="single" w:color="auto" w:sz="4" w:space="0"/>
              <w:left w:val="single" w:color="auto" w:sz="4" w:space="0"/>
              <w:right w:val="single" w:color="auto" w:sz="4" w:space="0"/>
            </w:tcBorders>
          </w:tcPr>
          <w:p w14:paraId="7F89E59C">
            <w:pPr>
              <w:spacing w:after="0" w:line="240" w:lineRule="auto"/>
              <w:jc w:val="both"/>
              <w:rPr>
                <w:rFonts w:ascii="Cambria" w:hAnsi="Cambria" w:eastAsia="Times New Roman"/>
                <w:b/>
                <w:sz w:val="24"/>
                <w:szCs w:val="24"/>
              </w:rPr>
            </w:pPr>
            <w:r>
              <w:rPr>
                <w:rFonts w:ascii="Cambria" w:hAnsi="Cambria"/>
                <w:sz w:val="24"/>
                <w:szCs w:val="24"/>
              </w:rPr>
              <w:t xml:space="preserve">CP-P3, </w:t>
            </w:r>
            <w:r>
              <w:rPr>
                <w:rFonts w:ascii="Cambria" w:hAnsi="Cambria"/>
                <w:bCs/>
                <w:sz w:val="24"/>
                <w:szCs w:val="24"/>
              </w:rPr>
              <w:t>CP-KK4, CP-KK5,</w:t>
            </w:r>
          </w:p>
        </w:tc>
        <w:tc>
          <w:tcPr>
            <w:tcW w:w="9427" w:type="dxa"/>
            <w:gridSpan w:val="4"/>
            <w:tcBorders>
              <w:top w:val="single" w:color="auto" w:sz="4" w:space="0"/>
              <w:left w:val="single" w:color="auto" w:sz="4" w:space="0"/>
              <w:bottom w:val="single" w:color="auto" w:sz="4" w:space="0"/>
              <w:right w:val="single" w:color="auto" w:sz="4" w:space="0"/>
            </w:tcBorders>
          </w:tcPr>
          <w:p w14:paraId="683A8895">
            <w:pPr>
              <w:spacing w:after="0" w:line="240" w:lineRule="auto"/>
              <w:rPr>
                <w:rFonts w:ascii="Cambria" w:hAnsi="Cambria"/>
                <w:sz w:val="24"/>
                <w:szCs w:val="24"/>
                <w:lang w:val="en-US"/>
              </w:rPr>
            </w:pPr>
            <w:r>
              <w:rPr>
                <w:rFonts w:ascii="Cambria" w:hAnsi="Cambria"/>
                <w:b/>
                <w:bCs/>
                <w:sz w:val="24"/>
                <w:szCs w:val="24"/>
                <w:lang w:val="en-US"/>
              </w:rPr>
              <w:t>Sub-CPMK 1</w:t>
            </w:r>
            <w:r>
              <w:rPr>
                <w:rFonts w:ascii="Cambria" w:hAnsi="Cambria"/>
                <w:sz w:val="24"/>
                <w:szCs w:val="24"/>
                <w:lang w:val="en-US"/>
              </w:rPr>
              <w:t xml:space="preserve"> : </w:t>
            </w:r>
            <w:r>
              <w:rPr>
                <w:rFonts w:ascii="Cambria" w:hAnsi="Cambria"/>
                <w:sz w:val="24"/>
                <w:szCs w:val="24"/>
              </w:rPr>
              <w:t>Mampu</w:t>
            </w:r>
            <w:r>
              <w:rPr>
                <w:rFonts w:ascii="Cambria" w:hAnsi="Cambria"/>
                <w:sz w:val="24"/>
                <w:szCs w:val="24"/>
                <w:lang w:val="en-US"/>
              </w:rPr>
              <w:t xml:space="preserve"> </w:t>
            </w:r>
            <w:r>
              <w:rPr>
                <w:rFonts w:ascii="Cambria" w:hAnsi="Cambria" w:cs="Arial"/>
                <w:sz w:val="24"/>
                <w:szCs w:val="24"/>
              </w:rPr>
              <w:t>menjelaskan konsep dasar media pembelajaran</w:t>
            </w:r>
            <w:r>
              <w:rPr>
                <w:rFonts w:ascii="Cambria" w:hAnsi="Cambria" w:cs="Arial"/>
                <w:sz w:val="24"/>
                <w:szCs w:val="24"/>
                <w:lang w:val="en-US"/>
              </w:rPr>
              <w:t>, perbedaan media pembelajaran, bahan ajar, dan sumber belajar</w:t>
            </w:r>
          </w:p>
        </w:tc>
      </w:tr>
      <w:tr w14:paraId="5A0D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358B0B2E">
            <w:pPr>
              <w:spacing w:after="0" w:line="240" w:lineRule="auto"/>
              <w:jc w:val="center"/>
              <w:rPr>
                <w:rFonts w:ascii="Cambria" w:hAnsi="Cambria"/>
                <w:sz w:val="24"/>
                <w:szCs w:val="24"/>
              </w:rPr>
            </w:pPr>
          </w:p>
        </w:tc>
        <w:tc>
          <w:tcPr>
            <w:tcW w:w="1701" w:type="dxa"/>
            <w:vMerge w:val="continue"/>
            <w:tcBorders>
              <w:left w:val="single" w:color="auto" w:sz="4" w:space="0"/>
              <w:right w:val="single" w:color="auto" w:sz="4" w:space="0"/>
            </w:tcBorders>
          </w:tcPr>
          <w:p w14:paraId="3238A5B9">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423A8505">
            <w:pPr>
              <w:tabs>
                <w:tab w:val="left" w:pos="1029"/>
              </w:tabs>
              <w:spacing w:after="0" w:line="240" w:lineRule="auto"/>
              <w:rPr>
                <w:rFonts w:ascii="Cambria" w:hAnsi="Cambria"/>
                <w:sz w:val="24"/>
                <w:szCs w:val="24"/>
                <w:lang w:val="en-US"/>
              </w:rPr>
            </w:pPr>
            <w:r>
              <w:rPr>
                <w:rFonts w:ascii="Cambria" w:hAnsi="Cambria"/>
                <w:b/>
                <w:bCs/>
                <w:sz w:val="24"/>
                <w:szCs w:val="24"/>
                <w:lang w:val="en-US"/>
              </w:rPr>
              <w:t>Sub-CPMK 2</w:t>
            </w:r>
            <w:r>
              <w:rPr>
                <w:rFonts w:ascii="Cambria" w:hAnsi="Cambria"/>
                <w:sz w:val="24"/>
                <w:szCs w:val="24"/>
                <w:lang w:val="en-US"/>
              </w:rPr>
              <w:t xml:space="preserve"> : Mampu mengidentifikasi problematika penggunaan media pembelajaran bahasa di sekolah</w:t>
            </w:r>
          </w:p>
        </w:tc>
      </w:tr>
      <w:tr w14:paraId="1FDA6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63CA76DF">
            <w:pPr>
              <w:spacing w:after="0" w:line="240" w:lineRule="auto"/>
              <w:jc w:val="center"/>
              <w:rPr>
                <w:rFonts w:ascii="Cambria" w:hAnsi="Cambria"/>
                <w:sz w:val="24"/>
                <w:szCs w:val="24"/>
              </w:rPr>
            </w:pPr>
          </w:p>
        </w:tc>
        <w:tc>
          <w:tcPr>
            <w:tcW w:w="1701" w:type="dxa"/>
            <w:vMerge w:val="continue"/>
            <w:tcBorders>
              <w:left w:val="single" w:color="auto" w:sz="4" w:space="0"/>
              <w:right w:val="single" w:color="auto" w:sz="4" w:space="0"/>
            </w:tcBorders>
          </w:tcPr>
          <w:p w14:paraId="693F4278">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3AE5E04B">
            <w:pPr>
              <w:tabs>
                <w:tab w:val="left" w:pos="1029"/>
              </w:tabs>
              <w:spacing w:after="0" w:line="240" w:lineRule="auto"/>
              <w:rPr>
                <w:rFonts w:ascii="Cambria" w:hAnsi="Cambria"/>
                <w:sz w:val="24"/>
                <w:szCs w:val="24"/>
                <w:lang w:val="en-US"/>
              </w:rPr>
            </w:pPr>
            <w:r>
              <w:rPr>
                <w:rFonts w:ascii="Cambria" w:hAnsi="Cambria"/>
                <w:b/>
                <w:bCs/>
                <w:sz w:val="24"/>
                <w:szCs w:val="24"/>
                <w:lang w:val="en-US"/>
              </w:rPr>
              <w:t xml:space="preserve">Sub-CPMK 3 : </w:t>
            </w:r>
            <w:r>
              <w:rPr>
                <w:rFonts w:ascii="Cambria" w:hAnsi="Cambria"/>
                <w:sz w:val="24"/>
                <w:szCs w:val="24"/>
              </w:rPr>
              <w:t xml:space="preserve">Mampu </w:t>
            </w:r>
            <w:r>
              <w:rPr>
                <w:rFonts w:ascii="Cambria" w:hAnsi="Cambria" w:cs="Arial"/>
                <w:sz w:val="24"/>
                <w:szCs w:val="24"/>
                <w:lang w:val="en-US"/>
              </w:rPr>
              <w:t>menjelaskan k</w:t>
            </w:r>
            <w:r>
              <w:rPr>
                <w:rFonts w:ascii="Cambria" w:hAnsi="Cambria" w:cs="Arial"/>
                <w:sz w:val="24"/>
                <w:szCs w:val="24"/>
              </w:rPr>
              <w:t>onsep, prinsip, ragam, dan klasifikasi media pembelajaran inovatif  berbasis ICT abad 21</w:t>
            </w:r>
          </w:p>
        </w:tc>
      </w:tr>
      <w:tr w14:paraId="76C5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191D6F6E">
            <w:pPr>
              <w:spacing w:after="0" w:line="240" w:lineRule="auto"/>
              <w:jc w:val="center"/>
              <w:rPr>
                <w:rFonts w:ascii="Cambria" w:hAnsi="Cambria"/>
                <w:sz w:val="24"/>
                <w:szCs w:val="24"/>
              </w:rPr>
            </w:pPr>
          </w:p>
        </w:tc>
        <w:tc>
          <w:tcPr>
            <w:tcW w:w="1701" w:type="dxa"/>
            <w:vMerge w:val="continue"/>
            <w:tcBorders>
              <w:left w:val="single" w:color="auto" w:sz="4" w:space="0"/>
              <w:right w:val="single" w:color="auto" w:sz="4" w:space="0"/>
            </w:tcBorders>
          </w:tcPr>
          <w:p w14:paraId="19487E65">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0D259B59">
            <w:pPr>
              <w:tabs>
                <w:tab w:val="left" w:pos="1029"/>
              </w:tabs>
              <w:spacing w:after="0" w:line="240" w:lineRule="auto"/>
              <w:rPr>
                <w:rFonts w:ascii="Cambria" w:hAnsi="Cambria"/>
                <w:b/>
                <w:bCs/>
                <w:sz w:val="24"/>
                <w:szCs w:val="24"/>
                <w:lang w:val="en-US"/>
              </w:rPr>
            </w:pPr>
            <w:r>
              <w:rPr>
                <w:rFonts w:ascii="Cambria" w:hAnsi="Cambria"/>
                <w:b/>
                <w:bCs/>
                <w:sz w:val="24"/>
                <w:szCs w:val="24"/>
                <w:lang w:val="en-US"/>
              </w:rPr>
              <w:t xml:space="preserve">Sub-CPMK 4 : </w:t>
            </w:r>
            <w:r>
              <w:rPr>
                <w:rFonts w:ascii="Cambria" w:hAnsi="Cambria"/>
                <w:sz w:val="24"/>
                <w:szCs w:val="24"/>
                <w:lang w:val="en-US"/>
              </w:rPr>
              <w:t>Mampu mengidentifikasi pembelajaran berdiferensiasi</w:t>
            </w:r>
          </w:p>
        </w:tc>
      </w:tr>
      <w:tr w14:paraId="783F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0AB65CD8">
            <w:pPr>
              <w:spacing w:after="0" w:line="240" w:lineRule="auto"/>
              <w:jc w:val="center"/>
              <w:rPr>
                <w:rFonts w:ascii="Cambria" w:hAnsi="Cambria"/>
                <w:sz w:val="24"/>
                <w:szCs w:val="24"/>
              </w:rPr>
            </w:pPr>
          </w:p>
        </w:tc>
        <w:tc>
          <w:tcPr>
            <w:tcW w:w="1701" w:type="dxa"/>
            <w:vMerge w:val="continue"/>
            <w:tcBorders>
              <w:left w:val="single" w:color="auto" w:sz="4" w:space="0"/>
              <w:right w:val="single" w:color="auto" w:sz="4" w:space="0"/>
            </w:tcBorders>
          </w:tcPr>
          <w:p w14:paraId="11146E5D">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57DA997C">
            <w:pPr>
              <w:tabs>
                <w:tab w:val="left" w:pos="1029"/>
              </w:tabs>
              <w:spacing w:after="0" w:line="240" w:lineRule="auto"/>
              <w:rPr>
                <w:rFonts w:ascii="Cambria" w:hAnsi="Cambria"/>
                <w:b/>
                <w:bCs/>
                <w:sz w:val="24"/>
                <w:szCs w:val="24"/>
                <w:lang w:val="en-US"/>
              </w:rPr>
            </w:pPr>
            <w:r>
              <w:rPr>
                <w:rFonts w:ascii="Cambria" w:hAnsi="Cambria"/>
                <w:b/>
                <w:bCs/>
                <w:sz w:val="24"/>
                <w:szCs w:val="24"/>
                <w:lang w:val="en-US"/>
              </w:rPr>
              <w:t xml:space="preserve">Sub-CPMK 5 : </w:t>
            </w:r>
            <w:r>
              <w:rPr>
                <w:rFonts w:ascii="Cambria" w:hAnsi="Cambria"/>
                <w:sz w:val="24"/>
                <w:szCs w:val="24"/>
                <w:lang w:val="en-US"/>
              </w:rPr>
              <w:t>Mampu mengidentifikasi kebutuhan media pembelajaran sesuai Capaian Pembelajaran SMP/SMA/sederajat</w:t>
            </w:r>
            <w:r>
              <w:rPr>
                <w:rFonts w:ascii="Cambria" w:hAnsi="Cambria"/>
                <w:b/>
                <w:bCs/>
                <w:sz w:val="24"/>
                <w:szCs w:val="24"/>
                <w:lang w:val="en-US"/>
              </w:rPr>
              <w:t xml:space="preserve"> </w:t>
            </w:r>
          </w:p>
        </w:tc>
      </w:tr>
      <w:tr w14:paraId="4305D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266D9727">
            <w:pPr>
              <w:spacing w:after="0" w:line="240" w:lineRule="auto"/>
              <w:jc w:val="center"/>
              <w:rPr>
                <w:rFonts w:ascii="Cambria" w:hAnsi="Cambria"/>
                <w:sz w:val="24"/>
                <w:szCs w:val="24"/>
              </w:rPr>
            </w:pPr>
          </w:p>
        </w:tc>
        <w:tc>
          <w:tcPr>
            <w:tcW w:w="1701" w:type="dxa"/>
            <w:vMerge w:val="continue"/>
            <w:tcBorders>
              <w:left w:val="single" w:color="auto" w:sz="4" w:space="0"/>
              <w:right w:val="single" w:color="auto" w:sz="4" w:space="0"/>
            </w:tcBorders>
          </w:tcPr>
          <w:p w14:paraId="554C8284">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7337E980">
            <w:pPr>
              <w:tabs>
                <w:tab w:val="left" w:pos="1029"/>
              </w:tabs>
              <w:spacing w:after="0" w:line="240" w:lineRule="auto"/>
              <w:rPr>
                <w:rFonts w:ascii="Cambria" w:hAnsi="Cambria"/>
                <w:b/>
                <w:bCs/>
                <w:sz w:val="24"/>
                <w:szCs w:val="24"/>
                <w:lang w:val="en-US"/>
              </w:rPr>
            </w:pPr>
            <w:r>
              <w:rPr>
                <w:rFonts w:ascii="Cambria" w:hAnsi="Cambria"/>
                <w:b/>
                <w:bCs/>
                <w:sz w:val="24"/>
                <w:szCs w:val="24"/>
                <w:lang w:val="en-US"/>
              </w:rPr>
              <w:t xml:space="preserve">Sub-CPMK 6 : </w:t>
            </w:r>
            <w:r>
              <w:rPr>
                <w:rFonts w:ascii="Cambria" w:hAnsi="Cambria"/>
                <w:sz w:val="24"/>
                <w:szCs w:val="24"/>
                <w:lang w:val="en-US"/>
              </w:rPr>
              <w:t>Mampu menyusun skenario media pembelajaran berbasis ICT</w:t>
            </w:r>
          </w:p>
        </w:tc>
      </w:tr>
      <w:tr w14:paraId="40DB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51BFB053">
            <w:pPr>
              <w:spacing w:after="0" w:line="240" w:lineRule="auto"/>
              <w:jc w:val="center"/>
              <w:rPr>
                <w:rFonts w:ascii="Cambria" w:hAnsi="Cambria"/>
                <w:sz w:val="24"/>
                <w:szCs w:val="24"/>
              </w:rPr>
            </w:pPr>
          </w:p>
        </w:tc>
        <w:tc>
          <w:tcPr>
            <w:tcW w:w="1701" w:type="dxa"/>
            <w:vMerge w:val="continue"/>
            <w:tcBorders>
              <w:left w:val="single" w:color="auto" w:sz="4" w:space="0"/>
              <w:right w:val="single" w:color="auto" w:sz="4" w:space="0"/>
            </w:tcBorders>
          </w:tcPr>
          <w:p w14:paraId="41DC538B">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3C7DCAD8">
            <w:pPr>
              <w:spacing w:after="0" w:line="240" w:lineRule="auto"/>
              <w:rPr>
                <w:rFonts w:ascii="Cambria" w:hAnsi="Cambria"/>
                <w:sz w:val="24"/>
                <w:szCs w:val="24"/>
              </w:rPr>
            </w:pPr>
            <w:r>
              <w:rPr>
                <w:rFonts w:ascii="Cambria" w:hAnsi="Cambria"/>
                <w:b/>
                <w:bCs/>
                <w:sz w:val="24"/>
                <w:szCs w:val="24"/>
                <w:lang w:val="en-US"/>
              </w:rPr>
              <w:t>Sub-CPMK 7</w:t>
            </w:r>
            <w:r>
              <w:rPr>
                <w:rFonts w:ascii="Cambria" w:hAnsi="Cambria"/>
                <w:sz w:val="24"/>
                <w:szCs w:val="24"/>
                <w:lang w:val="en-US"/>
              </w:rPr>
              <w:t xml:space="preserve"> : Mampu merancang</w:t>
            </w:r>
            <w:r>
              <w:rPr>
                <w:rFonts w:ascii="Cambria" w:hAnsi="Cambria"/>
                <w:sz w:val="24"/>
                <w:szCs w:val="24"/>
              </w:rPr>
              <w:t xml:space="preserve"> media grafis </w:t>
            </w:r>
            <w:r>
              <w:rPr>
                <w:rFonts w:ascii="Cambria" w:hAnsi="Cambria"/>
                <w:sz w:val="24"/>
                <w:szCs w:val="24"/>
                <w:lang w:val="en-US"/>
              </w:rPr>
              <w:t xml:space="preserve">berbasis ICT </w:t>
            </w:r>
            <w:r>
              <w:rPr>
                <w:rFonts w:ascii="Cambria" w:hAnsi="Cambria"/>
                <w:sz w:val="24"/>
                <w:szCs w:val="24"/>
              </w:rPr>
              <w:t>dalam pembelajaran (menyimak, berbicara, membaca, menulis, kebahasaan, dan kesastraan)</w:t>
            </w:r>
          </w:p>
        </w:tc>
      </w:tr>
      <w:tr w14:paraId="050D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45C9A2B4">
            <w:pPr>
              <w:spacing w:after="0" w:line="240" w:lineRule="auto"/>
              <w:jc w:val="center"/>
              <w:rPr>
                <w:rFonts w:ascii="Cambria" w:hAnsi="Cambria"/>
                <w:sz w:val="24"/>
                <w:szCs w:val="24"/>
              </w:rPr>
            </w:pPr>
          </w:p>
        </w:tc>
        <w:tc>
          <w:tcPr>
            <w:tcW w:w="1701" w:type="dxa"/>
            <w:vMerge w:val="continue"/>
            <w:tcBorders>
              <w:left w:val="single" w:color="auto" w:sz="4" w:space="0"/>
              <w:right w:val="single" w:color="auto" w:sz="4" w:space="0"/>
            </w:tcBorders>
          </w:tcPr>
          <w:p w14:paraId="6373B9E4">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69AF4C3F">
            <w:pPr>
              <w:spacing w:after="0" w:line="240" w:lineRule="auto"/>
              <w:rPr>
                <w:rFonts w:ascii="Cambria" w:hAnsi="Cambria"/>
                <w:sz w:val="24"/>
                <w:szCs w:val="24"/>
              </w:rPr>
            </w:pPr>
            <w:r>
              <w:rPr>
                <w:rFonts w:ascii="Cambria" w:hAnsi="Cambria"/>
                <w:b/>
                <w:bCs/>
                <w:sz w:val="24"/>
                <w:szCs w:val="24"/>
                <w:lang w:val="en-US"/>
              </w:rPr>
              <w:t>Sub-CPMK 8</w:t>
            </w:r>
            <w:r>
              <w:rPr>
                <w:rFonts w:ascii="Cambria" w:hAnsi="Cambria"/>
                <w:sz w:val="24"/>
                <w:szCs w:val="24"/>
                <w:lang w:val="en-US"/>
              </w:rPr>
              <w:t xml:space="preserve"> : Mampu merancang</w:t>
            </w:r>
            <w:r>
              <w:rPr>
                <w:rFonts w:ascii="Cambria" w:hAnsi="Cambria"/>
                <w:sz w:val="24"/>
                <w:szCs w:val="24"/>
              </w:rPr>
              <w:t xml:space="preserve"> media </w:t>
            </w:r>
            <w:r>
              <w:rPr>
                <w:rFonts w:ascii="Cambria" w:hAnsi="Cambria"/>
                <w:sz w:val="24"/>
                <w:szCs w:val="24"/>
                <w:lang w:val="en-US"/>
              </w:rPr>
              <w:t>audio</w:t>
            </w:r>
            <w:r>
              <w:rPr>
                <w:rFonts w:ascii="Cambria" w:hAnsi="Cambria"/>
                <w:sz w:val="24"/>
                <w:szCs w:val="24"/>
              </w:rPr>
              <w:t xml:space="preserve"> </w:t>
            </w:r>
            <w:r>
              <w:rPr>
                <w:rFonts w:ascii="Cambria" w:hAnsi="Cambria"/>
                <w:sz w:val="24"/>
                <w:szCs w:val="24"/>
                <w:lang w:val="en-US"/>
              </w:rPr>
              <w:t xml:space="preserve">berbasis ICT </w:t>
            </w:r>
            <w:r>
              <w:rPr>
                <w:rFonts w:ascii="Cambria" w:hAnsi="Cambria"/>
                <w:sz w:val="24"/>
                <w:szCs w:val="24"/>
              </w:rPr>
              <w:t>dalam pembelajaran (menyimak, berbicara, membaca, menulis, kebahasaan, dan kesastraan).</w:t>
            </w:r>
          </w:p>
        </w:tc>
      </w:tr>
      <w:tr w14:paraId="2338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5FC7A805">
            <w:pPr>
              <w:spacing w:after="0" w:line="240" w:lineRule="auto"/>
              <w:jc w:val="center"/>
              <w:rPr>
                <w:rFonts w:ascii="Cambria" w:hAnsi="Cambria"/>
                <w:sz w:val="24"/>
                <w:szCs w:val="24"/>
              </w:rPr>
            </w:pPr>
          </w:p>
        </w:tc>
        <w:tc>
          <w:tcPr>
            <w:tcW w:w="1701" w:type="dxa"/>
            <w:vMerge w:val="continue"/>
            <w:tcBorders>
              <w:left w:val="single" w:color="auto" w:sz="4" w:space="0"/>
              <w:right w:val="single" w:color="auto" w:sz="4" w:space="0"/>
            </w:tcBorders>
          </w:tcPr>
          <w:p w14:paraId="0985A63B">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6746D3D0">
            <w:pPr>
              <w:pStyle w:val="8"/>
              <w:spacing w:after="0" w:line="240" w:lineRule="auto"/>
              <w:ind w:left="0"/>
              <w:rPr>
                <w:rFonts w:ascii="Cambria" w:hAnsi="Cambria"/>
                <w:sz w:val="24"/>
                <w:szCs w:val="24"/>
              </w:rPr>
            </w:pPr>
            <w:r>
              <w:rPr>
                <w:rFonts w:ascii="Cambria" w:hAnsi="Cambria"/>
                <w:b/>
                <w:bCs/>
                <w:sz w:val="24"/>
                <w:szCs w:val="24"/>
                <w:lang w:val="en-US"/>
              </w:rPr>
              <w:t>Sub-CPMK 9</w:t>
            </w:r>
            <w:r>
              <w:rPr>
                <w:rFonts w:ascii="Cambria" w:hAnsi="Cambria"/>
                <w:sz w:val="24"/>
                <w:szCs w:val="24"/>
                <w:lang w:val="en-US"/>
              </w:rPr>
              <w:t xml:space="preserve"> :  Mampu merancang media audio-visual berbasis ICT dalam pembelajaran (menyimak, berbicara, membaca, menulis, kebahasaan, dan kesastraan)</w:t>
            </w:r>
          </w:p>
        </w:tc>
      </w:tr>
      <w:tr w14:paraId="5D72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52BBC040">
            <w:pPr>
              <w:spacing w:after="0" w:line="240" w:lineRule="auto"/>
              <w:jc w:val="center"/>
              <w:rPr>
                <w:rFonts w:ascii="Cambria" w:hAnsi="Cambria"/>
                <w:sz w:val="24"/>
                <w:szCs w:val="24"/>
              </w:rPr>
            </w:pPr>
          </w:p>
        </w:tc>
        <w:tc>
          <w:tcPr>
            <w:tcW w:w="1701" w:type="dxa"/>
            <w:vMerge w:val="continue"/>
            <w:tcBorders>
              <w:left w:val="single" w:color="auto" w:sz="4" w:space="0"/>
              <w:right w:val="single" w:color="auto" w:sz="4" w:space="0"/>
            </w:tcBorders>
          </w:tcPr>
          <w:p w14:paraId="07CB325E">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1957EED5">
            <w:pPr>
              <w:spacing w:after="0" w:line="240" w:lineRule="auto"/>
              <w:rPr>
                <w:rFonts w:ascii="Cambria" w:hAnsi="Cambria"/>
                <w:sz w:val="24"/>
                <w:szCs w:val="24"/>
              </w:rPr>
            </w:pPr>
            <w:r>
              <w:rPr>
                <w:rFonts w:ascii="Cambria" w:hAnsi="Cambria"/>
                <w:b/>
                <w:bCs/>
                <w:sz w:val="24"/>
                <w:szCs w:val="24"/>
                <w:lang w:val="en-US"/>
              </w:rPr>
              <w:t>Sub-CPMK 10</w:t>
            </w:r>
            <w:r>
              <w:rPr>
                <w:rFonts w:ascii="Cambria" w:hAnsi="Cambria"/>
                <w:sz w:val="24"/>
                <w:szCs w:val="24"/>
                <w:lang w:val="en-US"/>
              </w:rPr>
              <w:t xml:space="preserve"> : </w:t>
            </w:r>
            <w:r>
              <w:rPr>
                <w:rFonts w:ascii="Cambria" w:hAnsi="Cambria"/>
                <w:sz w:val="24"/>
                <w:szCs w:val="24"/>
              </w:rPr>
              <w:t xml:space="preserve">Mampu merancang media </w:t>
            </w:r>
            <w:r>
              <w:rPr>
                <w:rFonts w:ascii="Cambria" w:hAnsi="Cambria"/>
                <w:sz w:val="24"/>
                <w:szCs w:val="24"/>
                <w:lang w:val="en-US"/>
              </w:rPr>
              <w:t>lingkungan/tiga dimensi</w:t>
            </w:r>
            <w:r>
              <w:rPr>
                <w:rFonts w:ascii="Cambria" w:hAnsi="Cambria"/>
                <w:sz w:val="24"/>
                <w:szCs w:val="24"/>
              </w:rPr>
              <w:t xml:space="preserve"> dalam pembelajaran (menyimak, berbicara, membaca, menulis, kebahasaan, dan kesastraan)</w:t>
            </w:r>
          </w:p>
        </w:tc>
      </w:tr>
      <w:tr w14:paraId="07E1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7D857C7E">
            <w:pPr>
              <w:spacing w:after="0" w:line="240" w:lineRule="auto"/>
              <w:jc w:val="center"/>
              <w:rPr>
                <w:rFonts w:ascii="Cambria" w:hAnsi="Cambria"/>
                <w:sz w:val="24"/>
                <w:szCs w:val="24"/>
              </w:rPr>
            </w:pPr>
          </w:p>
        </w:tc>
        <w:tc>
          <w:tcPr>
            <w:tcW w:w="1701" w:type="dxa"/>
            <w:vMerge w:val="continue"/>
            <w:tcBorders>
              <w:left w:val="single" w:color="auto" w:sz="4" w:space="0"/>
              <w:right w:val="single" w:color="auto" w:sz="4" w:space="0"/>
            </w:tcBorders>
          </w:tcPr>
          <w:p w14:paraId="0505F0C1">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4FF1BCB5">
            <w:pPr>
              <w:spacing w:after="0" w:line="240" w:lineRule="auto"/>
              <w:rPr>
                <w:rFonts w:ascii="Cambria" w:hAnsi="Cambria"/>
                <w:sz w:val="24"/>
                <w:szCs w:val="24"/>
              </w:rPr>
            </w:pPr>
            <w:r>
              <w:rPr>
                <w:rFonts w:ascii="Cambria" w:hAnsi="Cambria"/>
                <w:b/>
                <w:bCs/>
                <w:sz w:val="24"/>
                <w:szCs w:val="24"/>
                <w:lang w:val="en-US"/>
              </w:rPr>
              <w:t>Sub-CPMK 11</w:t>
            </w:r>
            <w:r>
              <w:rPr>
                <w:rFonts w:ascii="Cambria" w:hAnsi="Cambria"/>
                <w:sz w:val="24"/>
                <w:szCs w:val="24"/>
                <w:lang w:val="en-US"/>
              </w:rPr>
              <w:t xml:space="preserve"> : </w:t>
            </w:r>
            <w:r>
              <w:rPr>
                <w:rFonts w:ascii="Cambria" w:hAnsi="Cambria"/>
                <w:sz w:val="24"/>
                <w:szCs w:val="24"/>
              </w:rPr>
              <w:t xml:space="preserve">Mampu merancang </w:t>
            </w:r>
            <w:r>
              <w:rPr>
                <w:rFonts w:ascii="Cambria" w:hAnsi="Cambria"/>
                <w:sz w:val="24"/>
                <w:szCs w:val="24"/>
                <w:lang w:val="en-US"/>
              </w:rPr>
              <w:t>multimedia</w:t>
            </w:r>
            <w:r>
              <w:rPr>
                <w:rFonts w:ascii="Cambria" w:hAnsi="Cambria"/>
                <w:sz w:val="24"/>
                <w:szCs w:val="24"/>
              </w:rPr>
              <w:t xml:space="preserve"> dalam pembelajaran (menyimak, berbicara, membaca, menulis, kebahasaan, dan kesastraan)</w:t>
            </w:r>
          </w:p>
        </w:tc>
      </w:tr>
      <w:tr w14:paraId="1FA4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684BC8FC">
            <w:pPr>
              <w:spacing w:after="0" w:line="240" w:lineRule="auto"/>
              <w:jc w:val="center"/>
              <w:rPr>
                <w:rFonts w:ascii="Cambria" w:hAnsi="Cambria"/>
                <w:sz w:val="24"/>
                <w:szCs w:val="24"/>
              </w:rPr>
            </w:pPr>
          </w:p>
        </w:tc>
        <w:tc>
          <w:tcPr>
            <w:tcW w:w="1701" w:type="dxa"/>
            <w:vMerge w:val="continue"/>
            <w:tcBorders>
              <w:left w:val="single" w:color="auto" w:sz="4" w:space="0"/>
              <w:right w:val="single" w:color="auto" w:sz="4" w:space="0"/>
            </w:tcBorders>
          </w:tcPr>
          <w:p w14:paraId="3E6A4E74">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bottom w:val="single" w:color="auto" w:sz="4" w:space="0"/>
              <w:right w:val="single" w:color="auto" w:sz="4" w:space="0"/>
            </w:tcBorders>
          </w:tcPr>
          <w:p w14:paraId="0F5088FE">
            <w:pPr>
              <w:spacing w:after="0" w:line="240" w:lineRule="auto"/>
              <w:rPr>
                <w:rFonts w:ascii="Cambria" w:hAnsi="Cambria"/>
                <w:sz w:val="24"/>
                <w:szCs w:val="24"/>
              </w:rPr>
            </w:pPr>
            <w:r>
              <w:rPr>
                <w:rFonts w:ascii="Cambria" w:hAnsi="Cambria"/>
                <w:b/>
                <w:bCs/>
                <w:sz w:val="24"/>
                <w:szCs w:val="24"/>
                <w:lang w:val="en-US"/>
              </w:rPr>
              <w:t>Sub-CPMK 12</w:t>
            </w:r>
            <w:r>
              <w:rPr>
                <w:rFonts w:ascii="Cambria" w:hAnsi="Cambria"/>
                <w:sz w:val="24"/>
                <w:szCs w:val="24"/>
                <w:lang w:val="en-US"/>
              </w:rPr>
              <w:t xml:space="preserve"> : Mampu memproduksi media dalam pembelajaran kebahasaan dan  kesastraan berbasis ICT</w:t>
            </w:r>
          </w:p>
        </w:tc>
      </w:tr>
      <w:tr w14:paraId="39D21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802" w:type="dxa"/>
            <w:gridSpan w:val="2"/>
            <w:vMerge w:val="continue"/>
            <w:tcBorders>
              <w:left w:val="single" w:color="auto" w:sz="4" w:space="0"/>
              <w:right w:val="single" w:color="auto" w:sz="4" w:space="0"/>
            </w:tcBorders>
          </w:tcPr>
          <w:p w14:paraId="7820D711">
            <w:pPr>
              <w:spacing w:after="0" w:line="240" w:lineRule="auto"/>
              <w:jc w:val="center"/>
              <w:rPr>
                <w:rFonts w:ascii="Cambria" w:hAnsi="Cambria"/>
                <w:sz w:val="24"/>
                <w:szCs w:val="24"/>
              </w:rPr>
            </w:pPr>
          </w:p>
        </w:tc>
        <w:tc>
          <w:tcPr>
            <w:tcW w:w="1701" w:type="dxa"/>
            <w:vMerge w:val="continue"/>
            <w:tcBorders>
              <w:left w:val="single" w:color="auto" w:sz="4" w:space="0"/>
              <w:right w:val="single" w:color="auto" w:sz="4" w:space="0"/>
            </w:tcBorders>
          </w:tcPr>
          <w:p w14:paraId="1EE7952C">
            <w:pPr>
              <w:spacing w:after="0" w:line="240" w:lineRule="auto"/>
              <w:jc w:val="both"/>
              <w:rPr>
                <w:rFonts w:ascii="Cambria" w:hAnsi="Cambria" w:eastAsia="Times New Roman"/>
                <w:b/>
                <w:sz w:val="24"/>
                <w:szCs w:val="24"/>
              </w:rPr>
            </w:pPr>
          </w:p>
        </w:tc>
        <w:tc>
          <w:tcPr>
            <w:tcW w:w="9427" w:type="dxa"/>
            <w:gridSpan w:val="4"/>
            <w:tcBorders>
              <w:top w:val="single" w:color="auto" w:sz="4" w:space="0"/>
              <w:left w:val="single" w:color="auto" w:sz="4" w:space="0"/>
              <w:right w:val="single" w:color="auto" w:sz="4" w:space="0"/>
            </w:tcBorders>
          </w:tcPr>
          <w:p w14:paraId="35528556">
            <w:pPr>
              <w:spacing w:after="0" w:line="240" w:lineRule="auto"/>
              <w:jc w:val="both"/>
              <w:rPr>
                <w:rFonts w:ascii="Cambria" w:hAnsi="Cambria"/>
                <w:sz w:val="24"/>
                <w:szCs w:val="24"/>
              </w:rPr>
            </w:pPr>
            <w:r>
              <w:rPr>
                <w:rFonts w:ascii="Cambria" w:hAnsi="Cambria"/>
                <w:b/>
                <w:bCs/>
                <w:sz w:val="24"/>
                <w:szCs w:val="24"/>
                <w:lang w:val="en-US"/>
              </w:rPr>
              <w:t>Sub-CPMK 13</w:t>
            </w:r>
            <w:r>
              <w:rPr>
                <w:rFonts w:ascii="Cambria" w:hAnsi="Cambria"/>
                <w:sz w:val="24"/>
                <w:szCs w:val="24"/>
                <w:lang w:val="en-US"/>
              </w:rPr>
              <w:t xml:space="preserve"> : Mampu mengaplikasikan media pembelajaran berbasis ICT dalam proses belajar-mengajar</w:t>
            </w:r>
          </w:p>
        </w:tc>
      </w:tr>
      <w:bookmarkEnd w:id="0"/>
      <w:tr w14:paraId="5523C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tcBorders>
              <w:top w:val="single" w:color="auto" w:sz="4" w:space="0"/>
              <w:left w:val="single" w:color="auto" w:sz="4" w:space="0"/>
              <w:bottom w:val="single" w:color="auto" w:sz="4" w:space="0"/>
              <w:right w:val="single" w:color="auto" w:sz="4" w:space="0"/>
            </w:tcBorders>
          </w:tcPr>
          <w:p w14:paraId="4AFA2739">
            <w:pPr>
              <w:spacing w:after="0" w:line="240" w:lineRule="auto"/>
              <w:jc w:val="center"/>
              <w:rPr>
                <w:rFonts w:ascii="Cambria" w:hAnsi="Cambria"/>
                <w:b/>
                <w:sz w:val="24"/>
                <w:szCs w:val="24"/>
              </w:rPr>
            </w:pPr>
            <w:r>
              <w:rPr>
                <w:rFonts w:ascii="Cambria" w:hAnsi="Cambria"/>
                <w:b/>
                <w:sz w:val="24"/>
                <w:szCs w:val="24"/>
              </w:rPr>
              <w:t>Deskripsi Singkat</w:t>
            </w:r>
          </w:p>
          <w:p w14:paraId="79BF8D38">
            <w:pPr>
              <w:spacing w:after="0" w:line="240" w:lineRule="auto"/>
              <w:jc w:val="center"/>
              <w:rPr>
                <w:rFonts w:ascii="Cambria" w:hAnsi="Cambria"/>
                <w:b/>
                <w:sz w:val="24"/>
                <w:szCs w:val="24"/>
              </w:rPr>
            </w:pPr>
            <w:r>
              <w:rPr>
                <w:rFonts w:ascii="Cambria" w:hAnsi="Cambria"/>
                <w:b/>
                <w:sz w:val="24"/>
                <w:szCs w:val="24"/>
              </w:rPr>
              <w:t xml:space="preserve"> Mata Kuliah</w:t>
            </w:r>
          </w:p>
        </w:tc>
        <w:tc>
          <w:tcPr>
            <w:tcW w:w="11128" w:type="dxa"/>
            <w:gridSpan w:val="5"/>
            <w:tcBorders>
              <w:top w:val="single" w:color="auto" w:sz="4" w:space="0"/>
              <w:left w:val="single" w:color="auto" w:sz="4" w:space="0"/>
              <w:bottom w:val="single" w:color="auto" w:sz="4" w:space="0"/>
              <w:right w:val="single" w:color="auto" w:sz="4" w:space="0"/>
            </w:tcBorders>
          </w:tcPr>
          <w:p w14:paraId="4499A38A">
            <w:pPr>
              <w:spacing w:after="0" w:line="240" w:lineRule="auto"/>
              <w:jc w:val="both"/>
              <w:rPr>
                <w:rFonts w:ascii="Cambria" w:hAnsi="Cambria"/>
                <w:sz w:val="24"/>
                <w:szCs w:val="24"/>
              </w:rPr>
            </w:pPr>
            <w:r>
              <w:rPr>
                <w:rFonts w:ascii="Cambria" w:hAnsi="Cambria" w:eastAsia="Times New Roman" w:cstheme="minorHAnsi"/>
                <w:color w:val="000000" w:themeColor="text1"/>
                <w:sz w:val="24"/>
                <w:szCs w:val="24"/>
                <w14:textFill>
                  <w14:solidFill>
                    <w14:schemeClr w14:val="tx1"/>
                  </w14:solidFill>
                </w14:textFill>
              </w:rPr>
              <w:t xml:space="preserve">Mata kuliah media pembelajaran bahasa berbasis ICT adalah mata kuliah yang </w:t>
            </w:r>
            <w:r>
              <w:rPr>
                <w:rFonts w:ascii="Cambria" w:hAnsi="Cambria"/>
                <w:sz w:val="24"/>
                <w:szCs w:val="24"/>
                <w:lang w:val="fi-FI"/>
              </w:rPr>
              <w:t>membahas</w:t>
            </w:r>
            <w:r>
              <w:rPr>
                <w:rFonts w:ascii="Cambria" w:hAnsi="Cambria"/>
                <w:sz w:val="24"/>
                <w:szCs w:val="24"/>
              </w:rPr>
              <w:t xml:space="preserve"> tentang konsep dasar media pembelajaran berbasis ICT, jenis-jenis media pembelajaran serta penggunaannya. Sehingga mata kuliah ini menjadi senjata terbaik untuk terjun ke masyarakat saat nanti mahasiswa menjadi seorang pendidik. Oleh karenanya, mata kuliah ini diharapkan dapat membantu mahasiswa dalam mempraktikkan  maupun memproduksi media pembelajaran berbasis ICT menjadi lebih kreatif.</w:t>
            </w:r>
          </w:p>
        </w:tc>
      </w:tr>
      <w:tr w14:paraId="1D30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restart"/>
            <w:tcBorders>
              <w:top w:val="single" w:color="auto" w:sz="4" w:space="0"/>
              <w:left w:val="single" w:color="auto" w:sz="4" w:space="0"/>
              <w:right w:val="single" w:color="auto" w:sz="4" w:space="0"/>
            </w:tcBorders>
          </w:tcPr>
          <w:p w14:paraId="593992EB">
            <w:pPr>
              <w:spacing w:after="0" w:line="240" w:lineRule="auto"/>
              <w:jc w:val="center"/>
              <w:rPr>
                <w:rFonts w:ascii="Cambria" w:hAnsi="Cambria"/>
                <w:b/>
                <w:sz w:val="24"/>
                <w:szCs w:val="24"/>
              </w:rPr>
            </w:pPr>
            <w:bookmarkStart w:id="1" w:name="_Hlk195796706"/>
            <w:r>
              <w:rPr>
                <w:rFonts w:ascii="Cambria" w:hAnsi="Cambria"/>
                <w:b/>
                <w:sz w:val="24"/>
                <w:szCs w:val="24"/>
              </w:rPr>
              <w:t>Bahan Kajian/ Materi Pembelajaran</w:t>
            </w:r>
          </w:p>
        </w:tc>
        <w:tc>
          <w:tcPr>
            <w:tcW w:w="11128" w:type="dxa"/>
            <w:gridSpan w:val="5"/>
            <w:tcBorders>
              <w:top w:val="single" w:color="auto" w:sz="4" w:space="0"/>
              <w:left w:val="single" w:color="auto" w:sz="4" w:space="0"/>
              <w:bottom w:val="single" w:color="auto" w:sz="4" w:space="0"/>
              <w:right w:val="single" w:color="auto" w:sz="4" w:space="0"/>
            </w:tcBorders>
          </w:tcPr>
          <w:p w14:paraId="10C62973">
            <w:pPr>
              <w:pStyle w:val="8"/>
              <w:numPr>
                <w:ilvl w:val="0"/>
                <w:numId w:val="2"/>
              </w:numPr>
              <w:spacing w:after="0" w:line="240" w:lineRule="auto"/>
              <w:ind w:left="433" w:hanging="400"/>
              <w:rPr>
                <w:rFonts w:ascii="Cambria" w:hAnsi="Cambria" w:cs="Tahoma"/>
                <w:sz w:val="24"/>
                <w:lang w:val="en-US"/>
              </w:rPr>
            </w:pPr>
            <w:r>
              <w:rPr>
                <w:rFonts w:ascii="Cambria" w:hAnsi="Cambria"/>
                <w:sz w:val="24"/>
              </w:rPr>
              <w:t xml:space="preserve">Konsep dasar media pembelajaran yaitu pengertian media pembelajaran, fungsi media pembelajaran dan prinsip </w:t>
            </w:r>
            <w:r>
              <w:rPr>
                <w:rFonts w:ascii="Cambria" w:hAnsi="Cambria"/>
                <w:sz w:val="24"/>
                <w:lang w:val="en-US"/>
              </w:rPr>
              <w:t>p</w:t>
            </w:r>
            <w:r>
              <w:rPr>
                <w:rFonts w:ascii="Cambria" w:hAnsi="Cambria"/>
                <w:sz w:val="24"/>
              </w:rPr>
              <w:t>enggunaan media pengajaran dalam proses belajar mengajar</w:t>
            </w:r>
          </w:p>
        </w:tc>
      </w:tr>
      <w:tr w14:paraId="0423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77035F7F">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57737A2E">
            <w:pPr>
              <w:pStyle w:val="8"/>
              <w:numPr>
                <w:ilvl w:val="0"/>
                <w:numId w:val="2"/>
              </w:numPr>
              <w:spacing w:after="0" w:line="240" w:lineRule="auto"/>
              <w:ind w:left="433" w:hanging="400"/>
              <w:rPr>
                <w:rFonts w:ascii="Cambria" w:hAnsi="Cambria" w:cs="Tahoma"/>
                <w:sz w:val="24"/>
                <w:lang w:val="en-US"/>
              </w:rPr>
            </w:pPr>
            <w:r>
              <w:rPr>
                <w:rFonts w:ascii="Cambria" w:hAnsi="Cambria"/>
                <w:sz w:val="24"/>
                <w:szCs w:val="24"/>
                <w:lang w:val="en-US"/>
              </w:rPr>
              <w:t>Problematika penggunaan media pembelajaran bahasa di sekolah</w:t>
            </w:r>
          </w:p>
        </w:tc>
      </w:tr>
      <w:tr w14:paraId="59D1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515E35F6">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264901A6">
            <w:pPr>
              <w:pStyle w:val="8"/>
              <w:numPr>
                <w:ilvl w:val="0"/>
                <w:numId w:val="2"/>
              </w:numPr>
              <w:spacing w:after="0" w:line="240" w:lineRule="auto"/>
              <w:ind w:left="433" w:hanging="400"/>
              <w:rPr>
                <w:rFonts w:ascii="Cambria" w:hAnsi="Cambria" w:cs="Tahoma"/>
                <w:sz w:val="24"/>
                <w:lang w:val="en-US"/>
              </w:rPr>
            </w:pPr>
            <w:r>
              <w:rPr>
                <w:rFonts w:ascii="Cambria" w:hAnsi="Cambria" w:cs="Arial"/>
                <w:sz w:val="24"/>
                <w:szCs w:val="24"/>
                <w:lang w:val="en-US"/>
              </w:rPr>
              <w:t>K</w:t>
            </w:r>
            <w:r>
              <w:rPr>
                <w:rFonts w:ascii="Cambria" w:hAnsi="Cambria" w:cs="Arial"/>
                <w:sz w:val="24"/>
                <w:szCs w:val="24"/>
              </w:rPr>
              <w:t>onsep, prinsip, ragam, dan klasifikasi media pembelajaran inovatif  berbasis ICT abad 21</w:t>
            </w:r>
          </w:p>
        </w:tc>
      </w:tr>
      <w:tr w14:paraId="1A0E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4391ADB6">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46C1F62F">
            <w:pPr>
              <w:pStyle w:val="8"/>
              <w:numPr>
                <w:ilvl w:val="0"/>
                <w:numId w:val="2"/>
              </w:numPr>
              <w:spacing w:after="0" w:line="240" w:lineRule="auto"/>
              <w:ind w:left="433" w:hanging="400"/>
              <w:rPr>
                <w:rFonts w:ascii="Cambria" w:hAnsi="Cambria" w:cs="Tahoma"/>
                <w:sz w:val="24"/>
                <w:lang w:val="en-US"/>
              </w:rPr>
            </w:pPr>
            <w:r>
              <w:rPr>
                <w:rFonts w:ascii="Cambria" w:hAnsi="Cambria"/>
                <w:sz w:val="24"/>
                <w:szCs w:val="24"/>
                <w:lang w:val="en-US"/>
              </w:rPr>
              <w:t>Konsep media pembelajaran untuk pembelajaran berdiferensiasi</w:t>
            </w:r>
          </w:p>
        </w:tc>
      </w:tr>
      <w:tr w14:paraId="0BBC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308B9849">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765DE8E1">
            <w:pPr>
              <w:pStyle w:val="8"/>
              <w:numPr>
                <w:ilvl w:val="0"/>
                <w:numId w:val="2"/>
              </w:numPr>
              <w:spacing w:after="0" w:line="240" w:lineRule="auto"/>
              <w:ind w:left="433" w:hanging="400"/>
              <w:rPr>
                <w:rFonts w:ascii="Cambria" w:hAnsi="Cambria" w:cs="Tahoma"/>
                <w:sz w:val="24"/>
                <w:lang w:val="en-US"/>
              </w:rPr>
            </w:pPr>
            <w:r>
              <w:rPr>
                <w:rFonts w:ascii="Cambria" w:hAnsi="Cambria"/>
                <w:sz w:val="24"/>
                <w:szCs w:val="24"/>
                <w:lang w:val="en-US"/>
              </w:rPr>
              <w:t>Analisis kebutuhan media pembelajaran sesuai Capaian Pembelajaran SMP/SMA/sederajat</w:t>
            </w:r>
          </w:p>
        </w:tc>
      </w:tr>
      <w:tr w14:paraId="3E76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4681B06F">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785A6232">
            <w:pPr>
              <w:pStyle w:val="8"/>
              <w:numPr>
                <w:ilvl w:val="0"/>
                <w:numId w:val="2"/>
              </w:numPr>
              <w:spacing w:after="0" w:line="240" w:lineRule="auto"/>
              <w:ind w:left="433" w:hanging="400"/>
              <w:rPr>
                <w:rFonts w:ascii="Cambria" w:hAnsi="Cambria" w:cs="Tahoma"/>
                <w:sz w:val="24"/>
                <w:lang w:val="en-US"/>
              </w:rPr>
            </w:pPr>
            <w:r>
              <w:rPr>
                <w:rFonts w:ascii="Cambria" w:hAnsi="Cambria" w:cs="Tahoma"/>
                <w:sz w:val="24"/>
                <w:lang w:val="en-US"/>
              </w:rPr>
              <w:t>Langkah penyusunan</w:t>
            </w:r>
            <w:r>
              <w:rPr>
                <w:rFonts w:ascii="Cambria" w:hAnsi="Cambria"/>
                <w:sz w:val="24"/>
                <w:szCs w:val="24"/>
                <w:lang w:val="en-US"/>
              </w:rPr>
              <w:t xml:space="preserve"> skenario media pembelajaran berbasis ICT</w:t>
            </w:r>
          </w:p>
        </w:tc>
      </w:tr>
      <w:tr w14:paraId="4AA2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516F7877">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3C6D5D53">
            <w:pPr>
              <w:pStyle w:val="8"/>
              <w:numPr>
                <w:ilvl w:val="0"/>
                <w:numId w:val="2"/>
              </w:numPr>
              <w:spacing w:after="0" w:line="240" w:lineRule="auto"/>
              <w:ind w:left="433" w:hanging="400"/>
              <w:rPr>
                <w:rFonts w:ascii="Cambria" w:hAnsi="Cambria" w:cs="Tahoma"/>
                <w:sz w:val="24"/>
                <w:lang w:val="en-US"/>
              </w:rPr>
            </w:pPr>
            <w:r>
              <w:rPr>
                <w:rFonts w:ascii="Cambria" w:hAnsi="Cambria" w:cs="Tahoma"/>
                <w:sz w:val="24"/>
                <w:lang w:val="en-US"/>
              </w:rPr>
              <w:t>Implementasi penyusunan</w:t>
            </w:r>
            <w:r>
              <w:rPr>
                <w:rFonts w:ascii="Cambria" w:hAnsi="Cambria"/>
                <w:sz w:val="24"/>
                <w:szCs w:val="24"/>
                <w:lang w:val="en-US"/>
              </w:rPr>
              <w:t xml:space="preserve"> skenario media pembelajaran berbasis ICT</w:t>
            </w:r>
          </w:p>
        </w:tc>
      </w:tr>
      <w:tr w14:paraId="4A7F1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42E7B803">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4E8B2108">
            <w:pPr>
              <w:pStyle w:val="8"/>
              <w:numPr>
                <w:ilvl w:val="0"/>
                <w:numId w:val="2"/>
              </w:numPr>
              <w:spacing w:after="0" w:line="240" w:lineRule="auto"/>
              <w:ind w:left="433" w:hanging="400"/>
              <w:rPr>
                <w:rFonts w:ascii="Cambria" w:hAnsi="Cambria" w:cs="Tahoma"/>
                <w:sz w:val="24"/>
                <w:lang w:val="en-US"/>
              </w:rPr>
            </w:pPr>
            <w:r>
              <w:rPr>
                <w:rFonts w:ascii="Cambria" w:hAnsi="Cambria" w:cs="Tahoma"/>
                <w:sz w:val="24"/>
                <w:lang w:val="en-US"/>
              </w:rPr>
              <w:t>Ujian Tengah Semester</w:t>
            </w:r>
          </w:p>
        </w:tc>
      </w:tr>
      <w:tr w14:paraId="6DE3F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1DD5A325">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27E095EA">
            <w:pPr>
              <w:pStyle w:val="8"/>
              <w:numPr>
                <w:ilvl w:val="0"/>
                <w:numId w:val="2"/>
              </w:numPr>
              <w:spacing w:after="0" w:line="240" w:lineRule="auto"/>
              <w:ind w:left="433" w:hanging="400"/>
              <w:rPr>
                <w:rFonts w:ascii="Cambria" w:hAnsi="Cambria" w:cs="Tahoma"/>
                <w:sz w:val="24"/>
                <w:lang w:val="en-US"/>
              </w:rPr>
            </w:pPr>
            <w:r>
              <w:rPr>
                <w:rFonts w:ascii="Cambria" w:hAnsi="Cambria" w:cs="Tahoma"/>
                <w:sz w:val="24"/>
                <w:lang w:val="en-US"/>
              </w:rPr>
              <w:t>Perancangan</w:t>
            </w:r>
            <w:r>
              <w:rPr>
                <w:rFonts w:ascii="Cambria" w:hAnsi="Cambria"/>
                <w:sz w:val="24"/>
                <w:szCs w:val="24"/>
              </w:rPr>
              <w:t xml:space="preserve"> media grafis </w:t>
            </w:r>
            <w:r>
              <w:rPr>
                <w:rFonts w:ascii="Cambria" w:hAnsi="Cambria"/>
                <w:sz w:val="24"/>
                <w:szCs w:val="24"/>
                <w:lang w:val="en-US"/>
              </w:rPr>
              <w:t xml:space="preserve">berbasis ICT </w:t>
            </w:r>
            <w:r>
              <w:rPr>
                <w:rFonts w:ascii="Cambria" w:hAnsi="Cambria"/>
                <w:sz w:val="24"/>
                <w:szCs w:val="24"/>
              </w:rPr>
              <w:t>dalam pembelajaran (menyimak, berbicara, membaca, menulis, kebahasaan, dan kesastraan)</w:t>
            </w:r>
          </w:p>
        </w:tc>
      </w:tr>
      <w:tr w14:paraId="6D979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45387D89">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38FD6EFC">
            <w:pPr>
              <w:pStyle w:val="8"/>
              <w:numPr>
                <w:ilvl w:val="0"/>
                <w:numId w:val="2"/>
              </w:numPr>
              <w:spacing w:after="0" w:line="240" w:lineRule="auto"/>
              <w:ind w:left="433" w:hanging="400"/>
              <w:rPr>
                <w:rFonts w:ascii="Cambria" w:hAnsi="Cambria" w:cs="Tahoma"/>
                <w:sz w:val="24"/>
                <w:lang w:val="en-US"/>
              </w:rPr>
            </w:pPr>
            <w:r>
              <w:rPr>
                <w:rFonts w:ascii="Cambria" w:hAnsi="Cambria"/>
                <w:sz w:val="24"/>
                <w:szCs w:val="24"/>
                <w:lang w:val="en-US"/>
              </w:rPr>
              <w:t xml:space="preserve">Perancangan </w:t>
            </w:r>
            <w:r>
              <w:rPr>
                <w:rFonts w:ascii="Cambria" w:hAnsi="Cambria"/>
                <w:sz w:val="24"/>
                <w:szCs w:val="24"/>
              </w:rPr>
              <w:t xml:space="preserve">media </w:t>
            </w:r>
            <w:r>
              <w:rPr>
                <w:rFonts w:ascii="Cambria" w:hAnsi="Cambria"/>
                <w:sz w:val="24"/>
                <w:szCs w:val="24"/>
                <w:lang w:val="en-US"/>
              </w:rPr>
              <w:t>audio</w:t>
            </w:r>
            <w:r>
              <w:rPr>
                <w:rFonts w:ascii="Cambria" w:hAnsi="Cambria"/>
                <w:sz w:val="24"/>
                <w:szCs w:val="24"/>
              </w:rPr>
              <w:t xml:space="preserve"> </w:t>
            </w:r>
            <w:r>
              <w:rPr>
                <w:rFonts w:ascii="Cambria" w:hAnsi="Cambria"/>
                <w:sz w:val="24"/>
                <w:szCs w:val="24"/>
                <w:lang w:val="en-US"/>
              </w:rPr>
              <w:t xml:space="preserve">berbasis ICT </w:t>
            </w:r>
            <w:r>
              <w:rPr>
                <w:rFonts w:ascii="Cambria" w:hAnsi="Cambria"/>
                <w:sz w:val="24"/>
                <w:szCs w:val="24"/>
              </w:rPr>
              <w:t>dalam pembelajaran (menyimak, berbicara, membaca, menulis, kebahasaan, dan kesastraan).</w:t>
            </w:r>
          </w:p>
        </w:tc>
      </w:tr>
      <w:tr w14:paraId="49CA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6BAA86E0">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08052E33">
            <w:pPr>
              <w:pStyle w:val="8"/>
              <w:numPr>
                <w:ilvl w:val="0"/>
                <w:numId w:val="2"/>
              </w:numPr>
              <w:spacing w:after="0" w:line="240" w:lineRule="auto"/>
              <w:ind w:left="433" w:hanging="400"/>
              <w:rPr>
                <w:rFonts w:ascii="Cambria" w:hAnsi="Cambria" w:cs="Tahoma"/>
                <w:sz w:val="24"/>
                <w:lang w:val="en-US"/>
              </w:rPr>
            </w:pPr>
            <w:r>
              <w:rPr>
                <w:rFonts w:ascii="Cambria" w:hAnsi="Cambria"/>
                <w:sz w:val="24"/>
                <w:szCs w:val="24"/>
                <w:lang w:val="en-US"/>
              </w:rPr>
              <w:t>Perancang media audio-visual berbasis ICT dalam pembelajaran (menyimak, berbicara, membaca, menulis, kebahasaan, dan kesastraan)</w:t>
            </w:r>
          </w:p>
        </w:tc>
      </w:tr>
      <w:tr w14:paraId="673A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6582A550">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600CD457">
            <w:pPr>
              <w:pStyle w:val="8"/>
              <w:numPr>
                <w:ilvl w:val="0"/>
                <w:numId w:val="2"/>
              </w:numPr>
              <w:spacing w:after="0" w:line="240" w:lineRule="auto"/>
              <w:ind w:left="433" w:hanging="400"/>
              <w:rPr>
                <w:rFonts w:ascii="Cambria" w:hAnsi="Cambria" w:cs="Tahoma"/>
                <w:sz w:val="24"/>
                <w:lang w:val="en-US"/>
              </w:rPr>
            </w:pPr>
            <w:r>
              <w:rPr>
                <w:rFonts w:ascii="Cambria" w:hAnsi="Cambria"/>
                <w:sz w:val="24"/>
                <w:szCs w:val="24"/>
                <w:lang w:val="en-US"/>
              </w:rPr>
              <w:t>P</w:t>
            </w:r>
            <w:r>
              <w:rPr>
                <w:rFonts w:ascii="Cambria" w:hAnsi="Cambria"/>
                <w:sz w:val="24"/>
                <w:szCs w:val="24"/>
              </w:rPr>
              <w:t xml:space="preserve">erancang media </w:t>
            </w:r>
            <w:r>
              <w:rPr>
                <w:rFonts w:ascii="Cambria" w:hAnsi="Cambria"/>
                <w:sz w:val="24"/>
                <w:szCs w:val="24"/>
                <w:lang w:val="en-US"/>
              </w:rPr>
              <w:t>lingkungan/tiga dimensi</w:t>
            </w:r>
            <w:r>
              <w:rPr>
                <w:rFonts w:ascii="Cambria" w:hAnsi="Cambria"/>
                <w:sz w:val="24"/>
                <w:szCs w:val="24"/>
              </w:rPr>
              <w:t xml:space="preserve"> dalam pembelajaran (menyimak, berbicara, membaca, menulis, kebahasaan, dan kesastraan)</w:t>
            </w:r>
          </w:p>
        </w:tc>
      </w:tr>
      <w:tr w14:paraId="13DD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vMerge w:val="continue"/>
            <w:tcBorders>
              <w:left w:val="single" w:color="auto" w:sz="4" w:space="0"/>
              <w:right w:val="single" w:color="auto" w:sz="4" w:space="0"/>
            </w:tcBorders>
          </w:tcPr>
          <w:p w14:paraId="5974B618">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bottom w:val="single" w:color="auto" w:sz="4" w:space="0"/>
              <w:right w:val="single" w:color="auto" w:sz="4" w:space="0"/>
            </w:tcBorders>
          </w:tcPr>
          <w:p w14:paraId="6D7A9CC5">
            <w:pPr>
              <w:pStyle w:val="8"/>
              <w:numPr>
                <w:ilvl w:val="0"/>
                <w:numId w:val="2"/>
              </w:numPr>
              <w:spacing w:after="0" w:line="240" w:lineRule="auto"/>
              <w:ind w:left="433" w:hanging="400"/>
              <w:rPr>
                <w:rFonts w:ascii="Cambria" w:hAnsi="Cambria" w:cs="Tahoma"/>
                <w:sz w:val="24"/>
                <w:lang w:val="en-US"/>
              </w:rPr>
            </w:pPr>
            <w:r>
              <w:rPr>
                <w:rFonts w:ascii="Cambria" w:hAnsi="Cambria"/>
                <w:sz w:val="24"/>
                <w:szCs w:val="24"/>
                <w:lang w:val="en-US"/>
              </w:rPr>
              <w:t>Perancangan</w:t>
            </w:r>
            <w:r>
              <w:rPr>
                <w:rFonts w:ascii="Cambria" w:hAnsi="Cambria"/>
                <w:b/>
                <w:bCs/>
                <w:sz w:val="24"/>
                <w:szCs w:val="24"/>
                <w:lang w:val="en-US"/>
              </w:rPr>
              <w:t xml:space="preserve"> </w:t>
            </w:r>
            <w:r>
              <w:rPr>
                <w:rFonts w:ascii="Cambria" w:hAnsi="Cambria"/>
                <w:sz w:val="24"/>
                <w:szCs w:val="24"/>
                <w:lang w:val="en-US"/>
              </w:rPr>
              <w:t>multimedia</w:t>
            </w:r>
            <w:r>
              <w:rPr>
                <w:rFonts w:ascii="Cambria" w:hAnsi="Cambria"/>
                <w:sz w:val="24"/>
                <w:szCs w:val="24"/>
              </w:rPr>
              <w:t xml:space="preserve"> dalam pembelajaran (menyimak, berbicara, membaca, menulis, kebahasaan, dan kesastraan)</w:t>
            </w:r>
          </w:p>
        </w:tc>
      </w:tr>
      <w:tr w14:paraId="697B8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2802" w:type="dxa"/>
            <w:gridSpan w:val="2"/>
            <w:vMerge w:val="continue"/>
            <w:tcBorders>
              <w:left w:val="single" w:color="auto" w:sz="4" w:space="0"/>
              <w:right w:val="single" w:color="auto" w:sz="4" w:space="0"/>
            </w:tcBorders>
          </w:tcPr>
          <w:p w14:paraId="24500C68">
            <w:pPr>
              <w:spacing w:after="0" w:line="240" w:lineRule="auto"/>
              <w:jc w:val="center"/>
              <w:rPr>
                <w:rFonts w:ascii="Cambria" w:hAnsi="Cambria"/>
                <w:b/>
                <w:sz w:val="24"/>
                <w:szCs w:val="24"/>
              </w:rPr>
            </w:pPr>
          </w:p>
        </w:tc>
        <w:tc>
          <w:tcPr>
            <w:tcW w:w="11128" w:type="dxa"/>
            <w:gridSpan w:val="5"/>
            <w:tcBorders>
              <w:top w:val="single" w:color="auto" w:sz="4" w:space="0"/>
              <w:left w:val="single" w:color="auto" w:sz="4" w:space="0"/>
              <w:right w:val="single" w:color="auto" w:sz="4" w:space="0"/>
            </w:tcBorders>
          </w:tcPr>
          <w:p w14:paraId="2DF8B751">
            <w:pPr>
              <w:pStyle w:val="8"/>
              <w:numPr>
                <w:ilvl w:val="0"/>
                <w:numId w:val="2"/>
              </w:numPr>
              <w:ind w:left="433" w:hanging="400"/>
              <w:rPr>
                <w:rFonts w:ascii="Cambria" w:hAnsi="Cambria"/>
                <w:sz w:val="24"/>
              </w:rPr>
            </w:pPr>
            <w:r>
              <w:rPr>
                <w:rFonts w:ascii="Cambria" w:hAnsi="Cambria" w:cs="Tahoma"/>
                <w:sz w:val="24"/>
                <w:lang w:val="en-US"/>
              </w:rPr>
              <w:t>Validasi media pembelajaran bahasa dan sastra Indonesia berbasis ICT</w:t>
            </w:r>
          </w:p>
          <w:p w14:paraId="399D677B">
            <w:pPr>
              <w:pStyle w:val="8"/>
              <w:numPr>
                <w:ilvl w:val="0"/>
                <w:numId w:val="2"/>
              </w:numPr>
              <w:ind w:left="433" w:hanging="400"/>
              <w:rPr>
                <w:rFonts w:ascii="Cambria" w:hAnsi="Cambria"/>
                <w:sz w:val="24"/>
              </w:rPr>
            </w:pPr>
            <w:r>
              <w:rPr>
                <w:rFonts w:ascii="Cambria" w:hAnsi="Cambria"/>
                <w:sz w:val="24"/>
                <w:lang w:val="en-US"/>
              </w:rPr>
              <w:t xml:space="preserve">Implementasi </w:t>
            </w:r>
            <w:r>
              <w:rPr>
                <w:rFonts w:ascii="Cambria" w:hAnsi="Cambria" w:cs="Tahoma"/>
                <w:sz w:val="24"/>
                <w:lang w:val="en-US"/>
              </w:rPr>
              <w:t>media pembelajaran bahasa dan sastra Indonesia berbasis ICT</w:t>
            </w:r>
          </w:p>
          <w:p w14:paraId="109162A0">
            <w:pPr>
              <w:pStyle w:val="8"/>
              <w:numPr>
                <w:ilvl w:val="0"/>
                <w:numId w:val="2"/>
              </w:numPr>
              <w:ind w:left="433" w:hanging="400"/>
              <w:rPr>
                <w:rFonts w:ascii="Cambria" w:hAnsi="Cambria"/>
                <w:sz w:val="24"/>
              </w:rPr>
            </w:pPr>
            <w:r>
              <w:rPr>
                <w:rFonts w:ascii="Cambria" w:hAnsi="Cambria"/>
                <w:sz w:val="24"/>
                <w:lang w:val="en-US"/>
              </w:rPr>
              <w:t xml:space="preserve">Implementasi </w:t>
            </w:r>
            <w:r>
              <w:rPr>
                <w:rFonts w:ascii="Cambria" w:hAnsi="Cambria" w:cs="Tahoma"/>
                <w:sz w:val="24"/>
                <w:lang w:val="en-US"/>
              </w:rPr>
              <w:t>media pembelajaran bahasa dan sastra Indonesia berbasis ICT</w:t>
            </w:r>
          </w:p>
          <w:p w14:paraId="1F5ECDA8">
            <w:pPr>
              <w:pStyle w:val="8"/>
              <w:numPr>
                <w:ilvl w:val="0"/>
                <w:numId w:val="2"/>
              </w:numPr>
              <w:ind w:left="433" w:hanging="400"/>
              <w:rPr>
                <w:rFonts w:ascii="Cambria" w:hAnsi="Cambria"/>
                <w:sz w:val="24"/>
              </w:rPr>
            </w:pPr>
            <w:r>
              <w:rPr>
                <w:rFonts w:ascii="Cambria" w:hAnsi="Cambria"/>
                <w:sz w:val="24"/>
                <w:lang w:val="en-US"/>
              </w:rPr>
              <w:t>Review dan refleksi materi dan editing video implementasi</w:t>
            </w:r>
          </w:p>
          <w:p w14:paraId="656186C1">
            <w:pPr>
              <w:pStyle w:val="8"/>
              <w:numPr>
                <w:ilvl w:val="0"/>
                <w:numId w:val="2"/>
              </w:numPr>
              <w:ind w:left="433" w:hanging="400"/>
              <w:rPr>
                <w:rFonts w:ascii="Cambria" w:hAnsi="Cambria"/>
                <w:sz w:val="24"/>
              </w:rPr>
            </w:pPr>
            <w:r>
              <w:rPr>
                <w:rFonts w:ascii="Cambria" w:hAnsi="Cambria"/>
                <w:sz w:val="24"/>
                <w:lang w:val="en-US"/>
              </w:rPr>
              <w:t>UAS (project 2-pelaporan implementasi media pembelajaran bahasa dan sastra Indonesia berbasis ICT)</w:t>
            </w:r>
          </w:p>
        </w:tc>
      </w:tr>
      <w:bookmarkEnd w:id="1"/>
      <w:tr w14:paraId="2CB5D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tcBorders>
              <w:top w:val="single" w:color="auto" w:sz="4" w:space="0"/>
              <w:left w:val="single" w:color="auto" w:sz="4" w:space="0"/>
              <w:bottom w:val="single" w:color="auto" w:sz="4" w:space="0"/>
              <w:right w:val="single" w:color="auto" w:sz="4" w:space="0"/>
            </w:tcBorders>
          </w:tcPr>
          <w:p w14:paraId="430A678F">
            <w:pPr>
              <w:spacing w:after="0" w:line="240" w:lineRule="auto"/>
              <w:jc w:val="center"/>
              <w:rPr>
                <w:rFonts w:ascii="Cambria" w:hAnsi="Cambria"/>
                <w:b/>
                <w:sz w:val="24"/>
                <w:szCs w:val="24"/>
              </w:rPr>
            </w:pPr>
            <w:r>
              <w:rPr>
                <w:rFonts w:ascii="Cambria" w:hAnsi="Cambria"/>
                <w:b/>
                <w:sz w:val="24"/>
                <w:szCs w:val="24"/>
              </w:rPr>
              <w:t>Daftar Referensi</w:t>
            </w:r>
          </w:p>
        </w:tc>
        <w:tc>
          <w:tcPr>
            <w:tcW w:w="11128" w:type="dxa"/>
            <w:gridSpan w:val="5"/>
            <w:tcBorders>
              <w:top w:val="single" w:color="auto" w:sz="4" w:space="0"/>
              <w:left w:val="single" w:color="auto" w:sz="4" w:space="0"/>
              <w:bottom w:val="single" w:color="auto" w:sz="4" w:space="0"/>
              <w:right w:val="single" w:color="auto" w:sz="4" w:space="0"/>
            </w:tcBorders>
          </w:tcPr>
          <w:p w14:paraId="0133B0EB">
            <w:pPr>
              <w:spacing w:after="0" w:line="240" w:lineRule="auto"/>
              <w:jc w:val="both"/>
              <w:rPr>
                <w:rFonts w:ascii="Cambria" w:hAnsi="Cambria" w:eastAsia="Times New Roman"/>
                <w:sz w:val="24"/>
                <w:szCs w:val="24"/>
                <w:lang w:val="en-US"/>
              </w:rPr>
            </w:pPr>
            <w:r>
              <w:rPr>
                <w:rFonts w:ascii="Cambria" w:hAnsi="Cambria"/>
                <w:b/>
                <w:sz w:val="24"/>
                <w:szCs w:val="24"/>
              </w:rPr>
              <w:t>Utama</w:t>
            </w:r>
            <w:r>
              <w:rPr>
                <w:rFonts w:ascii="Cambria" w:hAnsi="Cambria"/>
                <w:b/>
                <w:sz w:val="24"/>
                <w:szCs w:val="24"/>
                <w:lang w:val="en-US"/>
              </w:rPr>
              <w:t>:</w:t>
            </w:r>
          </w:p>
          <w:tbl>
            <w:tblPr>
              <w:tblStyle w:val="3"/>
              <w:tblW w:w="13162" w:type="dxa"/>
              <w:tblInd w:w="0" w:type="dxa"/>
              <w:tblLayout w:type="fixed"/>
              <w:tblCellMar>
                <w:top w:w="0" w:type="dxa"/>
                <w:left w:w="108" w:type="dxa"/>
                <w:bottom w:w="0" w:type="dxa"/>
                <w:right w:w="108" w:type="dxa"/>
              </w:tblCellMar>
            </w:tblPr>
            <w:tblGrid>
              <w:gridCol w:w="13162"/>
            </w:tblGrid>
            <w:tr w14:paraId="0440B837">
              <w:tblPrEx>
                <w:tblCellMar>
                  <w:top w:w="0" w:type="dxa"/>
                  <w:left w:w="108" w:type="dxa"/>
                  <w:bottom w:w="0" w:type="dxa"/>
                  <w:right w:w="108" w:type="dxa"/>
                </w:tblCellMar>
              </w:tblPrEx>
              <w:trPr>
                <w:trHeight w:val="162" w:hRule="atLeast"/>
              </w:trPr>
              <w:tc>
                <w:tcPr>
                  <w:tcW w:w="13162" w:type="dxa"/>
                  <w:tcBorders>
                    <w:top w:val="nil"/>
                    <w:left w:val="nil"/>
                    <w:bottom w:val="nil"/>
                    <w:right w:val="nil"/>
                  </w:tcBorders>
                  <w:shd w:val="clear" w:color="auto" w:fill="auto"/>
                  <w:noWrap/>
                </w:tcPr>
                <w:p w14:paraId="3716E44A">
                  <w:pPr>
                    <w:pStyle w:val="8"/>
                    <w:numPr>
                      <w:ilvl w:val="0"/>
                      <w:numId w:val="3"/>
                    </w:numPr>
                    <w:spacing w:after="0" w:line="240" w:lineRule="auto"/>
                    <w:ind w:left="325"/>
                    <w:rPr>
                      <w:rFonts w:ascii="Cambria" w:hAnsi="Cambria"/>
                      <w:color w:val="000000"/>
                      <w:sz w:val="24"/>
                      <w:szCs w:val="24"/>
                    </w:rPr>
                  </w:pPr>
                  <w:r>
                    <w:rPr>
                      <w:rFonts w:ascii="Cambria" w:hAnsi="Cambria"/>
                      <w:sz w:val="24"/>
                      <w:szCs w:val="24"/>
                    </w:rPr>
                    <w:t xml:space="preserve">Sanjaya, Wina. 2013. </w:t>
                  </w:r>
                  <w:r>
                    <w:rPr>
                      <w:rFonts w:ascii="Cambria" w:hAnsi="Cambria"/>
                      <w:i/>
                      <w:sz w:val="24"/>
                      <w:szCs w:val="24"/>
                    </w:rPr>
                    <w:t>Media Pembelajaran</w:t>
                  </w:r>
                  <w:r>
                    <w:rPr>
                      <w:rFonts w:ascii="Cambria" w:hAnsi="Cambria"/>
                      <w:sz w:val="24"/>
                      <w:szCs w:val="24"/>
                    </w:rPr>
                    <w:t>. Jakarta: Kencana Prenadamedia Grup.</w:t>
                  </w:r>
                </w:p>
              </w:tc>
            </w:tr>
            <w:tr w14:paraId="16E992A0">
              <w:tblPrEx>
                <w:tblCellMar>
                  <w:top w:w="0" w:type="dxa"/>
                  <w:left w:w="108" w:type="dxa"/>
                  <w:bottom w:w="0" w:type="dxa"/>
                  <w:right w:w="108" w:type="dxa"/>
                </w:tblCellMar>
              </w:tblPrEx>
              <w:trPr>
                <w:trHeight w:val="162" w:hRule="atLeast"/>
              </w:trPr>
              <w:tc>
                <w:tcPr>
                  <w:tcW w:w="13162" w:type="dxa"/>
                  <w:tcBorders>
                    <w:top w:val="nil"/>
                    <w:left w:val="nil"/>
                    <w:bottom w:val="nil"/>
                    <w:right w:val="nil"/>
                  </w:tcBorders>
                  <w:shd w:val="clear" w:color="auto" w:fill="auto"/>
                  <w:noWrap/>
                </w:tcPr>
                <w:p w14:paraId="41E7BFF1">
                  <w:pPr>
                    <w:pStyle w:val="8"/>
                    <w:numPr>
                      <w:ilvl w:val="0"/>
                      <w:numId w:val="3"/>
                    </w:numPr>
                    <w:spacing w:after="0" w:line="240" w:lineRule="auto"/>
                    <w:ind w:left="325"/>
                    <w:rPr>
                      <w:rFonts w:ascii="Cambria" w:hAnsi="Cambria"/>
                      <w:color w:val="000000"/>
                      <w:sz w:val="24"/>
                      <w:szCs w:val="24"/>
                    </w:rPr>
                  </w:pPr>
                  <w:r>
                    <w:rPr>
                      <w:rFonts w:ascii="Cambria" w:hAnsi="Cambria"/>
                      <w:sz w:val="24"/>
                      <w:szCs w:val="24"/>
                    </w:rPr>
                    <w:t xml:space="preserve">Yaumi, Muhammad. 2019. </w:t>
                  </w:r>
                  <w:r>
                    <w:rPr>
                      <w:rFonts w:ascii="Cambria" w:hAnsi="Cambria"/>
                      <w:i/>
                      <w:sz w:val="24"/>
                      <w:szCs w:val="24"/>
                    </w:rPr>
                    <w:t xml:space="preserve">Media &amp; Teknologi Pembelajaran. </w:t>
                  </w:r>
                  <w:r>
                    <w:rPr>
                      <w:rFonts w:ascii="Cambria" w:hAnsi="Cambria"/>
                      <w:sz w:val="24"/>
                      <w:szCs w:val="24"/>
                    </w:rPr>
                    <w:t>Jakarta: Prenadamedia Group.</w:t>
                  </w:r>
                </w:p>
                <w:p w14:paraId="72BB4F99">
                  <w:pPr>
                    <w:pStyle w:val="8"/>
                    <w:numPr>
                      <w:ilvl w:val="0"/>
                      <w:numId w:val="3"/>
                    </w:numPr>
                    <w:spacing w:after="0" w:line="240" w:lineRule="auto"/>
                    <w:ind w:left="325"/>
                    <w:rPr>
                      <w:rFonts w:ascii="Cambria" w:hAnsi="Cambria"/>
                      <w:color w:val="000000"/>
                      <w:sz w:val="24"/>
                      <w:szCs w:val="24"/>
                    </w:rPr>
                  </w:pPr>
                  <w:r>
                    <w:rPr>
                      <w:rFonts w:ascii="Cambria" w:hAnsi="Cambria"/>
                      <w:sz w:val="24"/>
                      <w:szCs w:val="24"/>
                    </w:rPr>
                    <w:t xml:space="preserve">Kustandi, Cecep &amp; Daddy. 2020. </w:t>
                  </w:r>
                  <w:r>
                    <w:rPr>
                      <w:rFonts w:ascii="Cambria" w:hAnsi="Cambria"/>
                      <w:i/>
                      <w:sz w:val="24"/>
                      <w:szCs w:val="24"/>
                    </w:rPr>
                    <w:t xml:space="preserve">Pengembangan Media Pembelajaran. </w:t>
                  </w:r>
                  <w:r>
                    <w:rPr>
                      <w:rFonts w:ascii="Cambria" w:hAnsi="Cambria"/>
                      <w:sz w:val="24"/>
                      <w:szCs w:val="24"/>
                    </w:rPr>
                    <w:t>Jakarta: Kencana.</w:t>
                  </w:r>
                </w:p>
              </w:tc>
            </w:tr>
          </w:tbl>
          <w:p w14:paraId="19AAC949">
            <w:pPr>
              <w:spacing w:after="0" w:line="240" w:lineRule="auto"/>
              <w:contextualSpacing/>
              <w:jc w:val="both"/>
              <w:rPr>
                <w:rFonts w:ascii="Cambria" w:hAnsi="Cambria"/>
                <w:b/>
                <w:sz w:val="24"/>
                <w:szCs w:val="24"/>
                <w:lang w:val="en-US"/>
              </w:rPr>
            </w:pPr>
            <w:r>
              <w:rPr>
                <w:rFonts w:ascii="Cambria" w:hAnsi="Cambria"/>
                <w:b/>
                <w:sz w:val="24"/>
                <w:szCs w:val="24"/>
              </w:rPr>
              <w:t>Pendukung</w:t>
            </w:r>
            <w:r>
              <w:rPr>
                <w:rFonts w:ascii="Cambria" w:hAnsi="Cambria"/>
                <w:b/>
                <w:sz w:val="24"/>
                <w:szCs w:val="24"/>
                <w:lang w:val="en-US"/>
              </w:rPr>
              <w:t>:</w:t>
            </w:r>
          </w:p>
          <w:p w14:paraId="47F8C219">
            <w:pPr>
              <w:spacing w:after="0" w:line="240" w:lineRule="auto"/>
              <w:rPr>
                <w:rFonts w:ascii="Cambria" w:hAnsi="Cambria" w:eastAsia="Times New Roman"/>
                <w:sz w:val="24"/>
                <w:szCs w:val="24"/>
              </w:rPr>
            </w:pPr>
            <w:r>
              <w:rPr>
                <w:rFonts w:ascii="Cambria" w:hAnsi="Cambria" w:eastAsia="Times New Roman"/>
                <w:sz w:val="24"/>
                <w:szCs w:val="24"/>
              </w:rPr>
              <w:t xml:space="preserve">Darmawan, Deni. 2017. </w:t>
            </w:r>
            <w:r>
              <w:rPr>
                <w:rFonts w:ascii="Cambria" w:hAnsi="Cambria" w:eastAsia="Times New Roman"/>
                <w:i/>
                <w:sz w:val="24"/>
                <w:szCs w:val="24"/>
              </w:rPr>
              <w:t xml:space="preserve">Teknologi Pembelajaran. </w:t>
            </w:r>
            <w:r>
              <w:rPr>
                <w:rFonts w:ascii="Cambria" w:hAnsi="Cambria" w:eastAsia="Times New Roman"/>
                <w:sz w:val="24"/>
                <w:szCs w:val="24"/>
              </w:rPr>
              <w:t>Bandung: PT Remaja Rosdakarya.</w:t>
            </w:r>
          </w:p>
          <w:p w14:paraId="2D3B04FC">
            <w:pPr>
              <w:spacing w:after="0" w:line="240" w:lineRule="auto"/>
              <w:rPr>
                <w:rFonts w:ascii="Cambria" w:hAnsi="Cambria" w:eastAsia="Times New Roman"/>
                <w:sz w:val="24"/>
                <w:szCs w:val="24"/>
              </w:rPr>
            </w:pPr>
            <w:r>
              <w:rPr>
                <w:rFonts w:ascii="Cambria" w:hAnsi="Cambria" w:eastAsia="Times New Roman"/>
                <w:sz w:val="24"/>
                <w:szCs w:val="24"/>
              </w:rPr>
              <w:t xml:space="preserve">Iskandarwassid, Dadang S. 2011. </w:t>
            </w:r>
            <w:r>
              <w:rPr>
                <w:rFonts w:ascii="Cambria" w:hAnsi="Cambria" w:eastAsia="Times New Roman"/>
                <w:i/>
                <w:sz w:val="24"/>
                <w:szCs w:val="24"/>
              </w:rPr>
              <w:t>Strategi Pembelajaran Bahasa</w:t>
            </w:r>
            <w:r>
              <w:rPr>
                <w:rFonts w:ascii="Cambria" w:hAnsi="Cambria" w:eastAsia="Times New Roman"/>
                <w:sz w:val="24"/>
                <w:szCs w:val="24"/>
              </w:rPr>
              <w:t>. Bandung: Rosdakarya</w:t>
            </w:r>
          </w:p>
          <w:p w14:paraId="4C3B1176">
            <w:pPr>
              <w:spacing w:after="0" w:line="240" w:lineRule="auto"/>
              <w:rPr>
                <w:rFonts w:ascii="Cambria" w:hAnsi="Cambria" w:eastAsia="Times New Roman"/>
                <w:sz w:val="24"/>
                <w:szCs w:val="24"/>
              </w:rPr>
            </w:pPr>
            <w:r>
              <w:rPr>
                <w:rFonts w:ascii="Cambria" w:hAnsi="Cambria" w:eastAsia="Times New Roman"/>
                <w:sz w:val="24"/>
                <w:szCs w:val="24"/>
              </w:rPr>
              <w:t>Majid, Abdul. 2013</w:t>
            </w:r>
            <w:r>
              <w:rPr>
                <w:rFonts w:ascii="Cambria" w:hAnsi="Cambria" w:eastAsia="Times New Roman"/>
                <w:i/>
                <w:sz w:val="24"/>
                <w:szCs w:val="24"/>
              </w:rPr>
              <w:t>. Strategi Pembelajaran</w:t>
            </w:r>
            <w:r>
              <w:rPr>
                <w:rFonts w:ascii="Cambria" w:hAnsi="Cambria" w:eastAsia="Times New Roman"/>
                <w:sz w:val="24"/>
                <w:szCs w:val="24"/>
              </w:rPr>
              <w:t>. Bandung: Rosda.</w:t>
            </w:r>
          </w:p>
          <w:p w14:paraId="1119B483">
            <w:pPr>
              <w:spacing w:after="0" w:line="240" w:lineRule="auto"/>
              <w:rPr>
                <w:rFonts w:ascii="Cambria" w:hAnsi="Cambria" w:eastAsia="Times New Roman"/>
                <w:sz w:val="24"/>
                <w:szCs w:val="24"/>
              </w:rPr>
            </w:pPr>
            <w:r>
              <w:rPr>
                <w:rFonts w:ascii="Cambria" w:hAnsi="Cambria" w:eastAsia="Times New Roman"/>
                <w:sz w:val="24"/>
                <w:szCs w:val="24"/>
              </w:rPr>
              <w:t xml:space="preserve">Rusman. 2012. </w:t>
            </w:r>
            <w:r>
              <w:rPr>
                <w:rFonts w:ascii="Cambria" w:hAnsi="Cambria" w:eastAsia="Times New Roman"/>
                <w:i/>
                <w:sz w:val="24"/>
                <w:szCs w:val="24"/>
              </w:rPr>
              <w:t>Model-Model Pembelajaran. Jakarta</w:t>
            </w:r>
            <w:r>
              <w:rPr>
                <w:rFonts w:ascii="Cambria" w:hAnsi="Cambria" w:eastAsia="Times New Roman"/>
                <w:sz w:val="24"/>
                <w:szCs w:val="24"/>
              </w:rPr>
              <w:t>: PT Raja Grafindo Persada.</w:t>
            </w:r>
          </w:p>
          <w:p w14:paraId="222EB47F">
            <w:pPr>
              <w:spacing w:after="0" w:line="240" w:lineRule="auto"/>
              <w:rPr>
                <w:rFonts w:ascii="Cambria" w:hAnsi="Cambria" w:eastAsia="Times New Roman"/>
                <w:sz w:val="24"/>
                <w:szCs w:val="24"/>
              </w:rPr>
            </w:pPr>
            <w:r>
              <w:rPr>
                <w:rFonts w:ascii="Cambria" w:hAnsi="Cambria" w:eastAsia="Times New Roman"/>
                <w:sz w:val="24"/>
                <w:szCs w:val="24"/>
              </w:rPr>
              <w:t xml:space="preserve">Saadie, Ma’mur, dkk. 2008. </w:t>
            </w:r>
            <w:r>
              <w:rPr>
                <w:rFonts w:ascii="Cambria" w:hAnsi="Cambria" w:eastAsia="Times New Roman"/>
                <w:i/>
                <w:sz w:val="24"/>
                <w:szCs w:val="24"/>
              </w:rPr>
              <w:t>Strategi Pembelajaran Bahasa Indonesia</w:t>
            </w:r>
            <w:r>
              <w:rPr>
                <w:rFonts w:ascii="Cambria" w:hAnsi="Cambria" w:eastAsia="Times New Roman"/>
                <w:sz w:val="24"/>
                <w:szCs w:val="24"/>
              </w:rPr>
              <w:t>. Jakarta: Universitas Terbuka.</w:t>
            </w:r>
          </w:p>
          <w:p w14:paraId="74CF3ABC">
            <w:pPr>
              <w:spacing w:after="0" w:line="240" w:lineRule="auto"/>
              <w:rPr>
                <w:rFonts w:ascii="Cambria" w:hAnsi="Cambria" w:eastAsia="Times New Roman"/>
                <w:sz w:val="24"/>
                <w:szCs w:val="24"/>
              </w:rPr>
            </w:pPr>
            <w:r>
              <w:rPr>
                <w:rFonts w:ascii="Cambria" w:hAnsi="Cambria" w:eastAsia="Times New Roman"/>
                <w:sz w:val="24"/>
                <w:szCs w:val="24"/>
              </w:rPr>
              <w:t xml:space="preserve">Sadiman Arief, dkk. 2003. </w:t>
            </w:r>
            <w:r>
              <w:rPr>
                <w:rFonts w:ascii="Cambria" w:hAnsi="Cambria" w:eastAsia="Times New Roman"/>
                <w:i/>
                <w:sz w:val="24"/>
                <w:szCs w:val="24"/>
              </w:rPr>
              <w:t>Media Pendidikan</w:t>
            </w:r>
            <w:r>
              <w:rPr>
                <w:rFonts w:ascii="Cambria" w:hAnsi="Cambria" w:eastAsia="Times New Roman"/>
                <w:sz w:val="24"/>
                <w:szCs w:val="24"/>
              </w:rPr>
              <w:t>. Jakarta: Raja Grafindo.</w:t>
            </w:r>
          </w:p>
          <w:p w14:paraId="4D0D2CE4">
            <w:pPr>
              <w:spacing w:after="0" w:line="240" w:lineRule="auto"/>
              <w:rPr>
                <w:rFonts w:ascii="Cambria" w:hAnsi="Cambria" w:eastAsia="Times New Roman"/>
                <w:sz w:val="24"/>
                <w:szCs w:val="24"/>
              </w:rPr>
            </w:pPr>
            <w:r>
              <w:rPr>
                <w:rFonts w:ascii="Cambria" w:hAnsi="Cambria" w:eastAsia="Times New Roman"/>
                <w:sz w:val="24"/>
                <w:szCs w:val="24"/>
              </w:rPr>
              <w:t xml:space="preserve">Sanjaya, Wina. 2013. </w:t>
            </w:r>
            <w:r>
              <w:rPr>
                <w:rFonts w:ascii="Cambria" w:hAnsi="Cambria" w:eastAsia="Times New Roman"/>
                <w:i/>
                <w:sz w:val="24"/>
                <w:szCs w:val="24"/>
              </w:rPr>
              <w:t>Strategi Pembelajaran</w:t>
            </w:r>
            <w:r>
              <w:rPr>
                <w:rFonts w:ascii="Cambria" w:hAnsi="Cambria" w:eastAsia="Times New Roman"/>
                <w:sz w:val="24"/>
                <w:szCs w:val="24"/>
              </w:rPr>
              <w:t>. Jakarta: Kencana Prenada Media Grup..</w:t>
            </w:r>
          </w:p>
          <w:p w14:paraId="0D800491">
            <w:pPr>
              <w:tabs>
                <w:tab w:val="left" w:pos="720"/>
                <w:tab w:val="left" w:pos="1134"/>
                <w:tab w:val="left" w:pos="1418"/>
                <w:tab w:val="left" w:pos="2552"/>
              </w:tabs>
              <w:spacing w:after="0" w:line="240" w:lineRule="auto"/>
              <w:jc w:val="both"/>
              <w:rPr>
                <w:rFonts w:ascii="Cambria" w:hAnsi="Cambria" w:eastAsia="Times New Roman"/>
                <w:sz w:val="24"/>
                <w:szCs w:val="24"/>
              </w:rPr>
            </w:pPr>
            <w:r>
              <w:rPr>
                <w:rFonts w:ascii="Cambria" w:hAnsi="Cambria" w:eastAsia="Times New Roman"/>
                <w:sz w:val="24"/>
                <w:szCs w:val="24"/>
              </w:rPr>
              <w:t xml:space="preserve">Trianto. 2012. </w:t>
            </w:r>
            <w:r>
              <w:rPr>
                <w:rFonts w:ascii="Cambria" w:hAnsi="Cambria" w:eastAsia="Times New Roman"/>
                <w:i/>
                <w:sz w:val="24"/>
                <w:szCs w:val="24"/>
              </w:rPr>
              <w:t>Mendesain Model Pembelajaran Inovatif Progresif</w:t>
            </w:r>
            <w:r>
              <w:rPr>
                <w:rFonts w:ascii="Cambria" w:hAnsi="Cambria" w:eastAsia="Times New Roman"/>
                <w:sz w:val="24"/>
                <w:szCs w:val="24"/>
              </w:rPr>
              <w:t>. Jakarta: Kencana.</w:t>
            </w:r>
          </w:p>
          <w:p w14:paraId="033BEB12">
            <w:pPr>
              <w:spacing w:after="0" w:line="240" w:lineRule="auto"/>
              <w:contextualSpacing/>
              <w:jc w:val="both"/>
              <w:rPr>
                <w:rFonts w:ascii="Cambria" w:hAnsi="Cambria"/>
                <w:sz w:val="24"/>
                <w:szCs w:val="24"/>
              </w:rPr>
            </w:pPr>
            <w:r>
              <w:rPr>
                <w:rFonts w:ascii="Cambria" w:hAnsi="Cambria" w:eastAsia="Times New Roman"/>
                <w:sz w:val="24"/>
                <w:szCs w:val="24"/>
              </w:rPr>
              <w:t xml:space="preserve">Sudjana, Nana. 2004. </w:t>
            </w:r>
            <w:r>
              <w:rPr>
                <w:rFonts w:ascii="Cambria" w:hAnsi="Cambria" w:eastAsia="Times New Roman"/>
                <w:i/>
                <w:sz w:val="24"/>
                <w:szCs w:val="24"/>
              </w:rPr>
              <w:t>Media Pengajaran</w:t>
            </w:r>
            <w:r>
              <w:rPr>
                <w:rFonts w:ascii="Cambria" w:hAnsi="Cambria" w:eastAsia="Times New Roman"/>
                <w:sz w:val="24"/>
                <w:szCs w:val="24"/>
              </w:rPr>
              <w:t>. Bandung:Sinar Baru.</w:t>
            </w:r>
            <w:r>
              <w:rPr>
                <w:rFonts w:ascii="Cambria" w:hAnsi="Cambria"/>
                <w:sz w:val="24"/>
                <w:szCs w:val="24"/>
              </w:rPr>
              <w:t xml:space="preserve"> </w:t>
            </w:r>
          </w:p>
        </w:tc>
      </w:tr>
      <w:tr w14:paraId="595D0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tcBorders>
              <w:top w:val="single" w:color="auto" w:sz="4" w:space="0"/>
              <w:left w:val="single" w:color="auto" w:sz="4" w:space="0"/>
              <w:bottom w:val="single" w:color="auto" w:sz="4" w:space="0"/>
              <w:right w:val="single" w:color="auto" w:sz="4" w:space="0"/>
            </w:tcBorders>
          </w:tcPr>
          <w:p w14:paraId="56A4217C">
            <w:pPr>
              <w:spacing w:after="0" w:line="240" w:lineRule="auto"/>
              <w:jc w:val="center"/>
              <w:rPr>
                <w:rFonts w:ascii="Cambria" w:hAnsi="Cambria"/>
                <w:sz w:val="24"/>
                <w:szCs w:val="24"/>
              </w:rPr>
            </w:pPr>
            <w:r>
              <w:rPr>
                <w:rFonts w:ascii="Cambria" w:hAnsi="Cambria"/>
                <w:sz w:val="24"/>
                <w:szCs w:val="24"/>
              </w:rPr>
              <w:t>Nama Dosen Pengampu</w:t>
            </w:r>
          </w:p>
        </w:tc>
        <w:tc>
          <w:tcPr>
            <w:tcW w:w="11128" w:type="dxa"/>
            <w:gridSpan w:val="5"/>
            <w:tcBorders>
              <w:top w:val="single" w:color="auto" w:sz="4" w:space="0"/>
              <w:left w:val="single" w:color="auto" w:sz="4" w:space="0"/>
              <w:bottom w:val="single" w:color="auto" w:sz="4" w:space="0"/>
              <w:right w:val="single" w:color="auto" w:sz="4" w:space="0"/>
            </w:tcBorders>
          </w:tcPr>
          <w:p w14:paraId="74CC36BE">
            <w:pPr>
              <w:spacing w:after="0" w:line="240" w:lineRule="auto"/>
              <w:rPr>
                <w:rFonts w:hint="default" w:ascii="Cambria" w:hAnsi="Cambria"/>
                <w:sz w:val="24"/>
                <w:szCs w:val="24"/>
                <w:lang w:val="en-US"/>
              </w:rPr>
            </w:pPr>
            <w:r>
              <w:rPr>
                <w:rFonts w:hint="default" w:ascii="Cambria" w:hAnsi="Cambria"/>
                <w:sz w:val="24"/>
                <w:szCs w:val="24"/>
                <w:lang w:val="en-US"/>
              </w:rPr>
              <w:t>Diena San Fauziya, M.Pd.</w:t>
            </w:r>
            <w:r>
              <w:rPr>
                <w:rFonts w:hint="default" w:ascii="Cambria" w:hAnsi="Cambria"/>
                <w:sz w:val="24"/>
                <w:szCs w:val="24"/>
                <w:lang w:val="en-US"/>
              </w:rPr>
              <w:br w:type="textWrapping"/>
            </w:r>
            <w:r>
              <w:rPr>
                <w:rFonts w:hint="default" w:ascii="Cambria" w:hAnsi="Cambria"/>
                <w:sz w:val="24"/>
                <w:szCs w:val="24"/>
                <w:lang w:val="en-US"/>
              </w:rPr>
              <w:t>R. Mekar Ismayani, M.Pd.</w:t>
            </w:r>
            <w:bookmarkStart w:id="2" w:name="_GoBack"/>
            <w:bookmarkEnd w:id="2"/>
          </w:p>
        </w:tc>
      </w:tr>
      <w:tr w14:paraId="6D77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gridSpan w:val="2"/>
            <w:tcBorders>
              <w:top w:val="single" w:color="auto" w:sz="4" w:space="0"/>
              <w:left w:val="single" w:color="auto" w:sz="4" w:space="0"/>
              <w:bottom w:val="single" w:color="auto" w:sz="4" w:space="0"/>
              <w:right w:val="single" w:color="auto" w:sz="4" w:space="0"/>
            </w:tcBorders>
          </w:tcPr>
          <w:p w14:paraId="61DB2EA1">
            <w:pPr>
              <w:spacing w:after="0" w:line="240" w:lineRule="auto"/>
              <w:jc w:val="center"/>
              <w:rPr>
                <w:rFonts w:ascii="Cambria" w:hAnsi="Cambria"/>
                <w:sz w:val="24"/>
                <w:szCs w:val="24"/>
                <w:lang w:val="en-US"/>
              </w:rPr>
            </w:pPr>
            <w:r>
              <w:rPr>
                <w:rFonts w:ascii="Cambria" w:hAnsi="Cambria"/>
                <w:sz w:val="24"/>
                <w:szCs w:val="24"/>
              </w:rPr>
              <w:t>Mata Kuliah Prasyarat</w:t>
            </w:r>
            <w:r>
              <w:rPr>
                <w:rFonts w:ascii="Cambria" w:hAnsi="Cambria"/>
                <w:sz w:val="24"/>
                <w:szCs w:val="24"/>
                <w:lang w:val="en-US"/>
              </w:rPr>
              <w:t xml:space="preserve"> (jika ada)</w:t>
            </w:r>
          </w:p>
        </w:tc>
        <w:tc>
          <w:tcPr>
            <w:tcW w:w="11128" w:type="dxa"/>
            <w:gridSpan w:val="5"/>
            <w:tcBorders>
              <w:top w:val="single" w:color="auto" w:sz="4" w:space="0"/>
              <w:left w:val="single" w:color="auto" w:sz="4" w:space="0"/>
              <w:bottom w:val="single" w:color="auto" w:sz="4" w:space="0"/>
              <w:right w:val="single" w:color="auto" w:sz="4" w:space="0"/>
            </w:tcBorders>
          </w:tcPr>
          <w:p w14:paraId="3098B580">
            <w:pPr>
              <w:spacing w:after="0" w:line="240" w:lineRule="auto"/>
              <w:rPr>
                <w:rFonts w:ascii="Cambria" w:hAnsi="Cambria"/>
                <w:sz w:val="24"/>
                <w:szCs w:val="24"/>
                <w:lang w:val="en-US"/>
              </w:rPr>
            </w:pPr>
            <w:r>
              <w:rPr>
                <w:rFonts w:ascii="Cambria" w:hAnsi="Cambria"/>
                <w:sz w:val="24"/>
                <w:szCs w:val="24"/>
                <w:lang w:val="en-US"/>
              </w:rPr>
              <w:t>-</w:t>
            </w:r>
          </w:p>
        </w:tc>
      </w:tr>
    </w:tbl>
    <w:p w14:paraId="13D81A66">
      <w:pPr>
        <w:rPr>
          <w:rFonts w:ascii="Cambria" w:hAnsi="Cambria"/>
          <w:sz w:val="24"/>
          <w:szCs w:val="24"/>
        </w:rPr>
      </w:pPr>
    </w:p>
    <w:sectPr>
      <w:pgSz w:w="16838" w:h="11906" w:orient="landscape"/>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23A0C"/>
    <w:multiLevelType w:val="multilevel"/>
    <w:tmpl w:val="02F23A0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339451D"/>
    <w:multiLevelType w:val="multilevel"/>
    <w:tmpl w:val="0339451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A3F40FF"/>
    <w:multiLevelType w:val="multilevel"/>
    <w:tmpl w:val="3A3F40F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478"/>
    <w:rsid w:val="0008450F"/>
    <w:rsid w:val="00192BD0"/>
    <w:rsid w:val="001C6478"/>
    <w:rsid w:val="004D5624"/>
    <w:rsid w:val="004D5A99"/>
    <w:rsid w:val="004F305A"/>
    <w:rsid w:val="00526CF6"/>
    <w:rsid w:val="005D67A0"/>
    <w:rsid w:val="006523AB"/>
    <w:rsid w:val="006E66A3"/>
    <w:rsid w:val="00704DFC"/>
    <w:rsid w:val="00731FCF"/>
    <w:rsid w:val="00803148"/>
    <w:rsid w:val="00970B02"/>
    <w:rsid w:val="009A0EE9"/>
    <w:rsid w:val="00A546F2"/>
    <w:rsid w:val="00AE5572"/>
    <w:rsid w:val="00B9309E"/>
    <w:rsid w:val="00BA7BEF"/>
    <w:rsid w:val="00BB5A83"/>
    <w:rsid w:val="00CD7AB5"/>
    <w:rsid w:val="00D61C22"/>
    <w:rsid w:val="00D64AF6"/>
    <w:rsid w:val="00DA70DB"/>
    <w:rsid w:val="00DE2B89"/>
    <w:rsid w:val="00E437DD"/>
    <w:rsid w:val="00EB0FA0"/>
    <w:rsid w:val="00F04175"/>
    <w:rsid w:val="00F428B5"/>
    <w:rsid w:val="313F7FC8"/>
    <w:rsid w:val="68884A97"/>
    <w:rsid w:val="74B90CC9"/>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semiHidden="0"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id-ID"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0"/>
    <w:semiHidden/>
    <w:unhideWhenUsed/>
    <w:qFormat/>
    <w:uiPriority w:val="99"/>
    <w:pPr>
      <w:spacing w:after="0" w:line="240" w:lineRule="auto"/>
    </w:pPr>
    <w:rPr>
      <w:rFonts w:ascii="Tahoma" w:hAnsi="Tahoma" w:cs="Tahoma"/>
      <w:sz w:val="16"/>
      <w:szCs w:val="16"/>
    </w:rPr>
  </w:style>
  <w:style w:type="paragraph" w:styleId="5">
    <w:name w:val="Body Text Indent 2"/>
    <w:basedOn w:val="1"/>
    <w:link w:val="11"/>
    <w:unhideWhenUsed/>
    <w:uiPriority w:val="99"/>
    <w:pPr>
      <w:spacing w:after="120" w:line="480" w:lineRule="auto"/>
      <w:ind w:left="360"/>
    </w:pPr>
    <w:rPr>
      <w:rFonts w:asciiTheme="minorHAnsi" w:hAnsiTheme="minorHAnsi" w:eastAsiaTheme="minorHAnsi" w:cstheme="minorBidi"/>
    </w:rPr>
  </w:style>
  <w:style w:type="character" w:styleId="6">
    <w:name w:val="FollowedHyperlink"/>
    <w:basedOn w:val="2"/>
    <w:semiHidden/>
    <w:unhideWhenUsed/>
    <w:qFormat/>
    <w:uiPriority w:val="99"/>
    <w:rPr>
      <w:color w:val="800080" w:themeColor="followedHyperlink"/>
      <w:u w:val="single"/>
      <w14:textFill>
        <w14:solidFill>
          <w14:schemeClr w14:val="folHlink"/>
        </w14:solidFill>
      </w14:textFill>
    </w:rPr>
  </w:style>
  <w:style w:type="character" w:styleId="7">
    <w:name w:val="Hyperlink"/>
    <w:basedOn w:val="2"/>
    <w:unhideWhenUsed/>
    <w:uiPriority w:val="99"/>
    <w:rPr>
      <w:color w:val="0000FF" w:themeColor="hyperlink"/>
      <w:u w:val="single"/>
      <w14:textFill>
        <w14:solidFill>
          <w14:schemeClr w14:val="hlink"/>
        </w14:solidFill>
      </w14:textFill>
    </w:rPr>
  </w:style>
  <w:style w:type="paragraph" w:styleId="8">
    <w:name w:val="List Paragraph"/>
    <w:basedOn w:val="1"/>
    <w:link w:val="9"/>
    <w:qFormat/>
    <w:uiPriority w:val="34"/>
    <w:pPr>
      <w:ind w:left="720"/>
      <w:contextualSpacing/>
    </w:pPr>
    <w:rPr>
      <w:rFonts w:eastAsia="Times New Roman"/>
      <w:lang w:eastAsia="id-ID"/>
    </w:rPr>
  </w:style>
  <w:style w:type="character" w:customStyle="1" w:styleId="9">
    <w:name w:val="List Paragraph Char"/>
    <w:link w:val="8"/>
    <w:locked/>
    <w:uiPriority w:val="34"/>
    <w:rPr>
      <w:rFonts w:ascii="Calibri" w:hAnsi="Calibri" w:eastAsia="Times New Roman" w:cs="Times New Roman"/>
      <w:lang w:eastAsia="id-ID"/>
    </w:rPr>
  </w:style>
  <w:style w:type="character" w:customStyle="1" w:styleId="10">
    <w:name w:val="Balloon Text Char"/>
    <w:basedOn w:val="2"/>
    <w:link w:val="4"/>
    <w:semiHidden/>
    <w:uiPriority w:val="99"/>
    <w:rPr>
      <w:rFonts w:ascii="Tahoma" w:hAnsi="Tahoma" w:eastAsia="Calibri" w:cs="Tahoma"/>
      <w:sz w:val="16"/>
      <w:szCs w:val="16"/>
    </w:rPr>
  </w:style>
  <w:style w:type="character" w:customStyle="1" w:styleId="11">
    <w:name w:val="Body Text Indent 2 Char"/>
    <w:basedOn w:val="2"/>
    <w:link w:val="5"/>
    <w:qFormat/>
    <w:uiPriority w:val="99"/>
  </w:style>
  <w:style w:type="character" w:customStyle="1" w:styleId="12">
    <w:name w:val="Unresolved Mention1"/>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E8010-388A-4037-8E05-55C70AFF242E}">
  <ds:schemaRefs/>
</ds:datastoreItem>
</file>

<file path=docProps/app.xml><?xml version="1.0" encoding="utf-8"?>
<Properties xmlns="http://schemas.openxmlformats.org/officeDocument/2006/extended-properties" xmlns:vt="http://schemas.openxmlformats.org/officeDocument/2006/docPropsVTypes">
  <Template>Normal</Template>
  <Pages>4</Pages>
  <Words>956</Words>
  <Characters>5455</Characters>
  <Lines>45</Lines>
  <Paragraphs>12</Paragraphs>
  <TotalTime>2</TotalTime>
  <ScaleCrop>false</ScaleCrop>
  <LinksUpToDate>false</LinksUpToDate>
  <CharactersWithSpaces>6399</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2025-04-17T08:39:00Z</dcterms:created>
  <dc:creator>Admin</dc:creator>
  <cp:lastModifiedBy>Diena San Fauziya</cp:lastModifiedBy>
  <cp:lastPrinted>2022-10-05T17:57:00Z</cp:lastPrinted>
  <dcterms:modified xsi:type="dcterms:W3CDTF">2025-04-28T04:40:40Z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A0EFC864359340C8A68D79643AE0368F_12</vt:lpwstr>
  </property>
</Properties>
</file>