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4.xml" ContentType="application/vnd.openxmlformats-officedocument.drawingml.diagramColors+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tabs>
          <w:tab w:val="clear" w:pos="720"/>
          <w:tab w:val="left" w:pos="4395" w:leader="none"/>
          <w:tab w:val="left" w:pos="7371" w:leader="none"/>
        </w:tabs>
        <w:spacing w:lineRule="auto" w:line="480" w:before="0" w:after="0"/>
        <w:jc w:val="center"/>
        <w:outlineLvl w:val="0"/>
        <w:rPr>
          <w:rFonts w:eastAsia="Times New Roman" w:cs="Times New Roman"/>
          <w:b/>
          <w:szCs w:val="24"/>
        </w:rPr>
      </w:pPr>
      <w:bookmarkStart w:id="9" w:name="_Toc233360715"/>
      <w:r>
        <w:rPr>
          <w:rFonts w:eastAsia="Times New Roman" w:cs="Times New Roman"/>
          <w:b/>
          <w:szCs w:val="24"/>
        </w:rPr>
        <w:t>BAB II</w:t>
      </w:r>
      <w:bookmarkEnd w:id="9"/>
    </w:p>
    <w:p>
      <w:pPr>
        <w:pStyle w:val="Normal"/>
        <w:tabs>
          <w:tab w:val="clear" w:pos="720"/>
          <w:tab w:val="left" w:pos="4395" w:leader="none"/>
          <w:tab w:val="left" w:pos="7371" w:leader="none"/>
        </w:tabs>
        <w:spacing w:lineRule="auto" w:line="480" w:before="0" w:after="0"/>
        <w:jc w:val="center"/>
        <w:rPr/>
      </w:pPr>
      <w:r>
        <w:rPr>
          <w:rFonts w:eastAsia="Times New Roman" w:cs="Times New Roman"/>
          <w:b/>
          <w:bCs/>
        </w:rPr>
        <w:t>KERANGKA TEORITIS</w:t>
      </w:r>
    </w:p>
    <w:p>
      <w:pPr>
        <w:pStyle w:val="Normal"/>
        <w:tabs>
          <w:tab w:val="clear" w:pos="720"/>
          <w:tab w:val="left" w:pos="4395" w:leader="none"/>
          <w:tab w:val="left" w:pos="7371" w:leader="none"/>
        </w:tabs>
        <w:spacing w:lineRule="auto" w:line="480" w:before="0" w:after="0"/>
        <w:jc w:val="center"/>
        <w:rPr>
          <w:rFonts w:eastAsia="Times New Roman" w:cs="Times New Roman"/>
          <w:b/>
          <w:bCs/>
        </w:rPr>
      </w:pPr>
      <w:r>
        <w:rPr>
          <w:rFonts w:eastAsia="Times New Roman" w:cs="Times New Roman"/>
          <w:b/>
          <w:bCs/>
        </w:rPr>
      </w:r>
    </w:p>
    <w:p>
      <w:pPr>
        <w:pStyle w:val="Normal"/>
        <w:numPr>
          <w:ilvl w:val="1"/>
          <w:numId w:val="26"/>
        </w:numPr>
        <w:pBdr/>
        <w:spacing w:before="0" w:after="100"/>
        <w:ind w:hanging="426" w:start="426"/>
        <w:outlineLvl w:val="1"/>
        <w:rPr>
          <w:rFonts w:eastAsia="Times New Roman" w:cs="Times New Roman"/>
          <w:b/>
          <w:bCs/>
          <w:color w:val="000000"/>
        </w:rPr>
      </w:pPr>
      <w:bookmarkStart w:id="10" w:name="_Toc233360716"/>
      <w:r>
        <w:rPr>
          <w:rFonts w:eastAsia="Times New Roman" w:cs="Times New Roman"/>
          <w:b/>
          <w:bCs/>
          <w:color w:themeColor="text1" w:val="000000"/>
        </w:rPr>
        <w:t>Kajian Teori</w:t>
      </w:r>
      <w:bookmarkEnd w:id="10"/>
      <w:r>
        <w:rPr>
          <w:rFonts w:eastAsia="Times New Roman" w:cs="Times New Roman"/>
          <w:b/>
          <w:bCs/>
          <w:color w:themeColor="text1" w:val="000000"/>
        </w:rPr>
        <w:t xml:space="preserve"> </w:t>
      </w:r>
    </w:p>
    <w:p>
      <w:pPr>
        <w:pStyle w:val="Normal"/>
        <w:spacing w:lineRule="auto" w:line="480"/>
        <w:ind w:firstLine="720"/>
        <w:jc w:val="both"/>
        <w:rPr/>
      </w:pPr>
      <w:r>
        <w:rPr>
          <w:rFonts w:eastAsia="Times New Roman" w:cs="Times New Roman"/>
          <w:color w:themeColor="text1" w:val="000000"/>
          <w:szCs w:val="24"/>
        </w:rPr>
        <w:t xml:space="preserve">Dalam bagian ini, akan dibahas teori-teori yang relevan sebagai landasan konseptual untuk mendukung penelitian. Penjelasan teori ini mencakup konsep-konsep kunci yang terkait dengan keterampilan berbicara, kemampuan metakognitif, media pembelajaran berbasis web,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dan teknik Feynman. Setiap teori dijabarkan secara mendalam untuk memberikan pemahaman menyeluruh mengenai variabel-variabel penelitian.</w:t>
      </w:r>
    </w:p>
    <w:p>
      <w:pPr>
        <w:pStyle w:val="Normal"/>
        <w:numPr>
          <w:ilvl w:val="0"/>
          <w:numId w:val="30"/>
        </w:numPr>
        <w:pBdr/>
        <w:spacing w:lineRule="auto" w:line="480" w:before="280" w:after="0"/>
        <w:ind w:hanging="357" w:start="714"/>
        <w:jc w:val="both"/>
        <w:outlineLvl w:val="2"/>
        <w:rPr>
          <w:rFonts w:cs="Times New Roman"/>
        </w:rPr>
      </w:pPr>
      <w:bookmarkStart w:id="11" w:name="_Toc233360717"/>
      <w:r>
        <w:rPr>
          <w:rFonts w:eastAsia="Times New Roman" w:cs="Times New Roman"/>
          <w:b/>
          <w:bCs/>
          <w:color w:themeColor="text1" w:val="000000"/>
        </w:rPr>
        <w:t>Keterampilan Berbicara</w:t>
      </w:r>
      <w:bookmarkEnd w:id="11"/>
      <w:r>
        <w:rPr>
          <w:rFonts w:eastAsia="Times New Roman" w:cs="Times New Roman"/>
          <w:color w:themeColor="text1" w:val="000000"/>
        </w:rPr>
        <w:t xml:space="preserve"> </w:t>
      </w:r>
    </w:p>
    <w:p>
      <w:pPr>
        <w:pStyle w:val="Normal"/>
        <w:spacing w:lineRule="auto" w:line="480"/>
        <w:ind w:firstLine="720" w:start="720"/>
        <w:jc w:val="both"/>
        <w:rPr>
          <w:rFonts w:eastAsia="Times New Roman" w:cs="Times New Roman"/>
          <w:color w:themeColor="text1" w:val="000000"/>
          <w:szCs w:val="24"/>
        </w:rPr>
      </w:pPr>
      <w:r>
        <w:rPr>
          <w:rFonts w:eastAsia="Times New Roman" w:cs="Times New Roman"/>
          <w:color w:themeColor="text1" w:val="000000"/>
          <w:szCs w:val="24"/>
        </w:rPr>
        <w:t>Keterampilan berbicara dalam penelitian ini dipahami sebagai kemampuan berbahasa lisan yang melibatkan pengelolaan gagasan, pilihan bahasa, strategi penyampaian, serta kesadaran metakognitif. Oleh karena itu, pembahasan teori diarahkan pada definisi, proses, dan aspek-aspek berbicara yang relevan dengan pembelajaran berbicara akademik mahasiswa.</w:t>
      </w:r>
    </w:p>
    <w:p>
      <w:pPr>
        <w:pStyle w:val="Normal"/>
        <w:spacing w:lineRule="auto" w:line="480"/>
        <w:ind w:firstLine="720" w:start="720"/>
        <w:jc w:val="both"/>
        <w:rPr/>
      </w:pPr>
      <w:r>
        <w:rPr>
          <w:rFonts w:eastAsia="Times New Roman" w:cs="Times New Roman"/>
          <w:color w:themeColor="text1" w:val="000000"/>
          <w:szCs w:val="24"/>
        </w:rPr>
        <w:t xml:space="preserve">Goh dan Liu (2023) menekankan bahwa pembelajar tidak hanya perlu mengelola pengucapan dan tata bahasa, tetapi juga keterampilan berpikir tentang bagaimana seorang pembelajar belajar dan berbicara. Metakognitif membantu pembelajar merencanakan, memantau dan mengevaluasi performa berbicara mereka, baik dalam konteks sosial maupun akademik. Dalam kerangka pengembangan keterampilan berbicara, Goh dan Liu (2023) menjelaskan bahwa proses berbicara melibatkan tiga tahapan utama: </w:t>
      </w:r>
      <w:r>
        <w:rPr>
          <w:rFonts w:eastAsia="Times New Roman" w:cs="Times New Roman"/>
          <w:i/>
          <w:iCs/>
          <w:color w:themeColor="text1" w:val="000000"/>
          <w:szCs w:val="24"/>
        </w:rPr>
        <w:t>conceptualisation</w:t>
      </w:r>
      <w:r>
        <w:rPr>
          <w:rFonts w:eastAsia="Times New Roman" w:cs="Times New Roman"/>
          <w:color w:themeColor="text1" w:val="000000"/>
          <w:szCs w:val="24"/>
        </w:rPr>
        <w:t xml:space="preserve"> (perencanaan ide), </w:t>
      </w:r>
      <w:r>
        <w:rPr>
          <w:rFonts w:eastAsia="Times New Roman" w:cs="Times New Roman"/>
          <w:i/>
          <w:iCs/>
          <w:color w:themeColor="text1" w:val="000000"/>
          <w:szCs w:val="24"/>
        </w:rPr>
        <w:t>formulation</w:t>
      </w:r>
      <w:r>
        <w:rPr>
          <w:rFonts w:eastAsia="Times New Roman" w:cs="Times New Roman"/>
          <w:color w:themeColor="text1" w:val="000000"/>
          <w:szCs w:val="24"/>
        </w:rPr>
        <w:t xml:space="preserve"> (perumusan bahasa) dan </w:t>
      </w:r>
      <w:r>
        <w:rPr>
          <w:rFonts w:eastAsia="Times New Roman" w:cs="Times New Roman"/>
          <w:i/>
          <w:iCs/>
          <w:color w:themeColor="text1" w:val="000000"/>
          <w:szCs w:val="24"/>
        </w:rPr>
        <w:t>articulation</w:t>
      </w:r>
      <w:r>
        <w:rPr>
          <w:rFonts w:eastAsia="Times New Roman" w:cs="Times New Roman"/>
          <w:color w:themeColor="text1" w:val="000000"/>
          <w:szCs w:val="24"/>
        </w:rPr>
        <w:t xml:space="preserve"> (pengucapan). Setiap tahapan membutuhkan pengelolaan kognitif dan metakognitif, agar pesan yang disampaikan jelas, efektif dan disesuaikan dengan kebutuhan audiens.</w:t>
      </w:r>
    </w:p>
    <w:p>
      <w:pPr>
        <w:pStyle w:val="Normal"/>
        <w:spacing w:lineRule="auto" w:line="480"/>
        <w:ind w:firstLine="720" w:start="720"/>
        <w:jc w:val="both"/>
        <w:rPr>
          <w:rFonts w:eastAsia="Times New Roman" w:cs="Times New Roman"/>
          <w:color w:themeColor="text1" w:val="000000"/>
          <w:szCs w:val="24"/>
        </w:rPr>
      </w:pPr>
      <w:r>
        <w:rPr>
          <w:rFonts w:eastAsia="Times New Roman" w:cs="Times New Roman"/>
          <w:color w:themeColor="text1" w:val="000000"/>
          <w:szCs w:val="24"/>
        </w:rPr>
        <w:t>Ilham dan Wijiati (2020) memandang berbicara sebagai proses penyampaian ide, pikiran, dan perasaan melalui bahasa lisan agar makna dapat dipahami oleh pendengar. Definisi ini menegaskan fungsi komunikatif berbicara, tetapi dalam konteks penelitian ini perlu diperluas ke arah berbicara akademik yang menuntut pengorganisasian ide, strategi penyampaian, dan refleksi diri. Selain itu, menurut Mulyati (2015), keterampilan berbicara dapat didefinisikan sebagai kemampuan untuk menyampaikan ide, pikiran dan perasaan secara lisan kepada orang lain melalui penggunaan bahasa yang efektif. Kegiatan berbicara ini mencakup proses interaksi antara pembicara dan pendengar, baik dalam situasi yang bersifat interaktif, semi interaktif, maupun non interaktif. Mulyati (2015) membedakan situasi berbicara menjadi interaktif, semiinteraktif, dan noninteraktif. Dalam penelitian ini, pembedaan tersebut digunakan untuk menegaskan bahwa keterampilan berbicara akademik mahasiswa tidak hanya menuntut kelancaran ujaran, tetapi juga kemampuan menyesuaikan pesan dengan situasi komunikasi dan respons audiens.</w:t>
      </w:r>
    </w:p>
    <w:p>
      <w:pPr>
        <w:pStyle w:val="Normal"/>
        <w:spacing w:lineRule="auto" w:line="480"/>
        <w:ind w:firstLine="720" w:start="720"/>
        <w:jc w:val="both"/>
        <w:rPr/>
      </w:pPr>
      <w:r>
        <w:rPr>
          <w:rFonts w:eastAsia="Times New Roman" w:cs="Times New Roman"/>
          <w:color w:themeColor="text1" w:val="000000"/>
          <w:szCs w:val="24"/>
        </w:rPr>
        <w:t>Sekaitan dengan itu, Mulyati (2015) juga menguraikan sejumlah keterampilan mikro yang harus dimiliki oleh pembicara untuk menyampaikan pesan dengan efektif. Keterampilan ini meliputi pengucapan bunyi dengan jelas, penggunaan tekanan dan intonasi yang tepat, serta pemilihan bentuk kata dan register yang sesuai dengan konteks. Selain itu, aspek performansi, seperti gestur tubuh, mimik dan ekspresi, juga memainkan peranan penting dalam keberhasilan komunikasi lisan. Jika diklasifikasikan, aspek keterampilan berbicara ini dapat dikelompokkan menjadi tiga komponen utama, yaitu (a) aspek isi pembicaraan, (b) aspek bahasa yang meliputi bagaimana pesan disampaikan dan (c) aspek performansi yang mencakup elemen nonverbal dalam mendukung penyampaian pesan.</w:t>
      </w:r>
    </w:p>
    <w:p>
      <w:pPr>
        <w:pStyle w:val="Normal"/>
        <w:spacing w:lineRule="auto" w:line="480"/>
        <w:ind w:firstLine="720" w:start="720"/>
        <w:jc w:val="both"/>
        <w:rPr/>
      </w:pPr>
      <w:r>
        <w:rPr>
          <w:rFonts w:eastAsia="Times New Roman" w:cs="Times New Roman"/>
          <w:color w:themeColor="text1" w:val="000000"/>
          <w:szCs w:val="24"/>
        </w:rPr>
        <w:t>Selain keterampilan mikro yang telah dijelaskan oleh Mulyati (2015), Goh dan Liu (2023) menguraikan pentingnya (1) knowledge of discourse (pengetahuan wacana), (2) grammar dan vocabulary, serta kesadaran akan fitur-fitur (3) ucapan alami (natural speech), seperti elipsis dan penanda wacana, agar komunikasi menjadi alami dan mudah dipahami. Kesadaran metakognitif mendukung pembelajar dalam memilih strategi yang sesuai untuk situasi berbicara tertentu.</w:t>
      </w:r>
    </w:p>
    <w:p>
      <w:pPr>
        <w:pStyle w:val="Normal"/>
        <w:spacing w:lineRule="auto" w:line="480"/>
        <w:ind w:firstLine="720" w:start="720"/>
        <w:jc w:val="both"/>
        <w:rPr/>
      </w:pPr>
      <w:r>
        <w:rPr>
          <w:rFonts w:eastAsia="Times New Roman" w:cs="Times New Roman"/>
          <w:color w:themeColor="text1" w:val="000000"/>
          <w:szCs w:val="24"/>
        </w:rPr>
        <w:t>Subhayni et al. (2017) menegaskan bahwa berbicara tidak hanya berkaitan dengan pengucapan bunyi, tetapi juga melibatkan aspek linguistik, psikologis, dan neurologis yang mendukung kelancaran komunikasi. Berbicara adalah proses sistematis yang memerlukan koordinasi antara kemampuan berpikir, menyimak dan memahami konteks komunikasi agar pesan yang disampaikan relevan dengan tujuan percakapan.</w:t>
      </w:r>
    </w:p>
    <w:p>
      <w:pPr>
        <w:pStyle w:val="Normal"/>
        <w:spacing w:lineRule="auto" w:line="480"/>
        <w:ind w:firstLine="720" w:start="720"/>
        <w:jc w:val="both"/>
        <w:rPr/>
      </w:pPr>
      <w:r>
        <w:rPr>
          <w:rFonts w:eastAsia="Times New Roman" w:cs="Times New Roman"/>
          <w:color w:themeColor="text1" w:val="000000"/>
          <w:szCs w:val="24"/>
        </w:rPr>
        <w:t>Selain itu, keterampilan berbicara juga mencerminkan kemampuan seseorang untuk menyampaikan informasi secara kreatif dan efektif. Dengan demikian, berbicara tidak hanya menjadi sarana penyampaian pesan, tetapi juga alat untuk menginspirasi, memotivasi dan mempengaruhi audiens (Lucas dan Stob, 2020). Pada umumnya, keterampilan berbicara secara formal dan keseharian memiliki pola yang sama, selaras dengan pendapat berikut:</w:t>
      </w:r>
    </w:p>
    <w:p>
      <w:pPr>
        <w:pStyle w:val="Normal"/>
        <w:spacing w:lineRule="auto" w:line="240"/>
        <w:ind w:firstLine="720" w:start="720"/>
        <w:jc w:val="both"/>
        <w:rPr/>
      </w:pPr>
      <w:r>
        <w:rPr>
          <w:rFonts w:eastAsia="Times New Roman" w:cs="Times New Roman"/>
          <w:i/>
          <w:color w:themeColor="text1" w:val="000000"/>
          <w:szCs w:val="24"/>
        </w:rPr>
        <w:t>“</w:t>
      </w:r>
      <w:r>
        <w:rPr>
          <w:rFonts w:eastAsia="Times New Roman" w:cs="Times New Roman"/>
          <w:i/>
          <w:color w:themeColor="text1" w:val="000000"/>
          <w:szCs w:val="24"/>
        </w:rPr>
        <w:t>Each day, in casual conversation, you do all these things many times without thinking about them. You already possess these communication skills, all of which are among the most important skills you will need for public speaking.”</w:t>
      </w:r>
      <w:r>
        <w:rPr>
          <w:rFonts w:eastAsia="Times New Roman" w:cs="Times New Roman"/>
          <w:color w:themeColor="text1" w:val="000000"/>
          <w:szCs w:val="24"/>
        </w:rPr>
        <w:t> (Lucas dan Stob, 2020, hlm. 6-7)</w:t>
      </w:r>
    </w:p>
    <w:p>
      <w:pPr>
        <w:pStyle w:val="Normal"/>
        <w:spacing w:lineRule="auto" w:line="480"/>
        <w:ind w:firstLine="720" w:start="720"/>
        <w:jc w:val="both"/>
        <w:rPr/>
      </w:pPr>
      <w:r>
        <w:rPr>
          <w:rFonts w:eastAsia="Times New Roman" w:cs="Times New Roman"/>
          <w:color w:themeColor="text1" w:val="000000"/>
          <w:szCs w:val="24"/>
        </w:rPr>
        <w:t>Setiap hari, dalam percakapan sehari-hari, kita secara spontan melakukan semua hal ini berulang kali tanpa disadari. Keterampilan berkomunikasi ini sebenarnya telah dimiliki dan semuanya merupakan bagian dari kemampuan esensial yang sangat dibutuhkan dalam kegiatan berbicara di depan umum (Lucas dan Stob, 2020, hlm. 6-7). Oleh karena itu, keterampilan ini sebetulnya terjadi sehari-hari, namun perlu dilatih secara intensif, terutama dalam konteks pembelajaran formal, agar mahasiswa dapat menguasai teknik komunikasi yang baik dan relevan untuk mendukung interaksi sosial maupun akademis.</w:t>
      </w:r>
    </w:p>
    <w:p>
      <w:pPr>
        <w:pStyle w:val="Normal"/>
        <w:spacing w:lineRule="auto" w:line="480"/>
        <w:ind w:firstLine="720" w:start="720"/>
        <w:jc w:val="both"/>
        <w:rPr/>
      </w:pPr>
      <w:r>
        <w:rPr>
          <w:rFonts w:eastAsia="Times New Roman" w:cs="Times New Roman"/>
          <w:color w:themeColor="text1" w:val="000000"/>
          <w:szCs w:val="24"/>
        </w:rPr>
        <w:t>Menurut Lucas dan Stob (2020), keterampilan berbicara dalam konteks formal tersebut memiliki banyak kesamaan dengan percakapan sehari-hari, yang meliputi kemampuan untuk:</w:t>
      </w:r>
    </w:p>
    <w:p>
      <w:pPr>
        <w:pStyle w:val="Normal"/>
        <w:spacing w:before="0" w:after="0"/>
        <w:ind w:start="720"/>
        <w:jc w:val="both"/>
        <w:rPr/>
      </w:pPr>
      <w:r>
        <w:rPr/>
      </w:r>
    </w:p>
    <w:p>
      <w:pPr>
        <w:pStyle w:val="ListParagraph"/>
        <w:numPr>
          <w:ilvl w:val="0"/>
          <w:numId w:val="19"/>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Mengorganisasi ide secara logis, yaitu menyampaikan informasi secara sistematis sehingga mudah dipahami oleh pendengar.</w:t>
      </w:r>
    </w:p>
    <w:p>
      <w:pPr>
        <w:pStyle w:val="ListParagraph"/>
        <w:numPr>
          <w:ilvl w:val="0"/>
          <w:numId w:val="19"/>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Menyesuaikan pesan untuk audiens, yaitu mengubah cara penyampaian sesuai dengan kebutuhan audiens, seperti penggunaan bahasa sederhana untuk anak-anak dan istilah teknis untuk orang dewasa yang paham bidang tersebut.</w:t>
      </w:r>
    </w:p>
    <w:p>
      <w:pPr>
        <w:pStyle w:val="ListParagraph"/>
        <w:numPr>
          <w:ilvl w:val="0"/>
          <w:numId w:val="19"/>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Menyusun cerita untuk dampak maksimal, yaitu menyampaikan ide dengan urutan dan gaya yang menarik untuk menciptakan kesan yang mendalam.</w:t>
      </w:r>
    </w:p>
    <w:p>
      <w:pPr>
        <w:pStyle w:val="ListParagraph"/>
        <w:numPr>
          <w:ilvl w:val="0"/>
          <w:numId w:val="19"/>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Beradaptasi dengan umpan balik, yaitu menyesuaikan respons berdasarkan ekspresi dan reaksi pendengar, seperti mengubah pendekatan saat mendeteksi ketidakpuasan.</w:t>
      </w:r>
    </w:p>
    <w:p>
      <w:pPr>
        <w:pStyle w:val="Normal"/>
        <w:spacing w:lineRule="auto" w:line="480"/>
        <w:ind w:firstLine="720" w:start="720"/>
        <w:jc w:val="both"/>
        <w:rPr>
          <w:rFonts w:eastAsia="Times New Roman" w:cs="Times New Roman"/>
          <w:color w:themeColor="text1" w:val="000000"/>
          <w:szCs w:val="24"/>
        </w:rPr>
      </w:pPr>
      <w:r>
        <w:rPr>
          <w:rFonts w:eastAsia="Times New Roman" w:cs="Times New Roman"/>
          <w:color w:themeColor="text1" w:val="000000"/>
          <w:szCs w:val="24"/>
        </w:rPr>
        <w:t>Berdasarkan kajian tersebut, penelitian ini mengadopsi konstruk keterampilan berbicara yang mengintegrasikan kerangka Goh dan Liu (2023) serta Lucas dan Stob (2020). Goh dan Liu digunakan untuk menjelaskan proses kognitif dan metakognitif dalam berbicara, yaitu conceptualisation, formulation, articulation, self-monitoring, dan self-evaluation. Sementara itu, Lucas dan Stob digunakan untuk memperkuat aspek komunikasi formal, terutama pengorganisasian ide, penyesuaian pesan dengan audiens, dampak penyampaian, dan respons terhadap umpan balik.</w:t>
      </w:r>
    </w:p>
    <w:p>
      <w:pPr>
        <w:pStyle w:val="Normal"/>
        <w:spacing w:lineRule="auto" w:line="480"/>
        <w:ind w:firstLine="720" w:start="720"/>
        <w:jc w:val="both"/>
        <w:rPr/>
      </w:pPr>
      <w:r>
        <w:rPr>
          <w:rFonts w:eastAsia="Times New Roman" w:cs="Times New Roman"/>
          <w:color w:themeColor="text1" w:val="000000"/>
          <w:szCs w:val="24"/>
        </w:rPr>
        <w:t xml:space="preserve">Pemilihan konstruk Goh dan Liu (2023) didasarkan pada penekanannya terhadap proses kognitif dan metakognitif yang terjadi dalam berbicara, yang mencakup tiga tahapan sistematis: (1) </w:t>
      </w:r>
      <w:r>
        <w:rPr>
          <w:rFonts w:eastAsia="Times New Roman" w:cs="Times New Roman"/>
          <w:i/>
          <w:iCs/>
          <w:color w:themeColor="text1" w:val="000000"/>
          <w:szCs w:val="24"/>
        </w:rPr>
        <w:t>conceptualisation</w:t>
      </w:r>
      <w:r>
        <w:rPr>
          <w:rFonts w:eastAsia="Times New Roman" w:cs="Times New Roman"/>
          <w:color w:themeColor="text1" w:val="000000"/>
          <w:szCs w:val="24"/>
        </w:rPr>
        <w:t xml:space="preserve"> (perencanaan ide), (2) </w:t>
      </w:r>
      <w:r>
        <w:rPr>
          <w:rFonts w:eastAsia="Times New Roman" w:cs="Times New Roman"/>
          <w:i/>
          <w:iCs/>
          <w:color w:themeColor="text1" w:val="000000"/>
          <w:szCs w:val="24"/>
        </w:rPr>
        <w:t>formulation</w:t>
      </w:r>
      <w:r>
        <w:rPr>
          <w:rFonts w:eastAsia="Times New Roman" w:cs="Times New Roman"/>
          <w:color w:themeColor="text1" w:val="000000"/>
          <w:szCs w:val="24"/>
        </w:rPr>
        <w:t xml:space="preserve"> (perumusan bahasa) dan (3) </w:t>
      </w:r>
      <w:r>
        <w:rPr>
          <w:rFonts w:eastAsia="Times New Roman" w:cs="Times New Roman"/>
          <w:i/>
          <w:iCs/>
          <w:color w:themeColor="text1" w:val="000000"/>
          <w:szCs w:val="24"/>
        </w:rPr>
        <w:t>articulation</w:t>
      </w:r>
      <w:r>
        <w:rPr>
          <w:rFonts w:eastAsia="Times New Roman" w:cs="Times New Roman"/>
          <w:color w:themeColor="text1" w:val="000000"/>
          <w:szCs w:val="24"/>
        </w:rPr>
        <w:t xml:space="preserve"> (pengucapan) serta komponen metakognitif berupa </w:t>
      </w:r>
      <w:r>
        <w:rPr>
          <w:rFonts w:eastAsia="Times New Roman" w:cs="Times New Roman"/>
          <w:i/>
          <w:iCs/>
          <w:color w:themeColor="text1" w:val="000000"/>
          <w:szCs w:val="24"/>
        </w:rPr>
        <w:t>self-monitoring</w:t>
      </w:r>
      <w:r>
        <w:rPr>
          <w:rFonts w:eastAsia="Times New Roman" w:cs="Times New Roman"/>
          <w:color w:themeColor="text1" w:val="000000"/>
          <w:szCs w:val="24"/>
        </w:rPr>
        <w:t xml:space="preserve"> dan </w:t>
      </w:r>
      <w:r>
        <w:rPr>
          <w:rFonts w:eastAsia="Times New Roman" w:cs="Times New Roman"/>
          <w:i/>
          <w:iCs/>
          <w:color w:themeColor="text1" w:val="000000"/>
          <w:szCs w:val="24"/>
        </w:rPr>
        <w:t>self-evaluation</w:t>
      </w:r>
      <w:r>
        <w:rPr>
          <w:rFonts w:eastAsia="Times New Roman" w:cs="Times New Roman"/>
          <w:color w:themeColor="text1" w:val="000000"/>
          <w:szCs w:val="24"/>
        </w:rPr>
        <w:t>. Pendekatan ini sangat relevan dengan teknik Feynman yang mengharuskan pembicara untuk memahami, menyederhanakan dan menjelaskan kembali konsep dengan bahasa sendiri. Sementara itu, konstruk Lucas dan Stob (2020) digunakan sebagai fondasi praktis dalam konteks komunikasi formal yang mencakup kemampuan mengorganisasi ide secara logis, menyesuaikan pesan untuk audiens, menyusun presentasi yang berdampak dan beradaptasi dengan umpan balik audiens.</w:t>
      </w:r>
    </w:p>
    <w:p>
      <w:pPr>
        <w:pStyle w:val="Normal"/>
        <w:spacing w:lineRule="auto" w:line="480"/>
        <w:ind w:firstLine="720" w:start="720"/>
        <w:jc w:val="both"/>
        <w:rPr/>
      </w:pPr>
      <w:r>
        <w:rPr>
          <w:rFonts w:eastAsia="Times New Roman" w:cs="Times New Roman"/>
          <w:color w:themeColor="text1" w:val="000000"/>
          <w:szCs w:val="24"/>
        </w:rPr>
        <w:t>Secara operasional, keterampilan berbicara dalam penelitian ini mencakup lima aspek utama yang terintegrasi: (1) perencanaan strategis yang melibatkan kemampuan menentukan tujuan komunikasi dan merancang strategi penyampaian berdasarkan karakteristik audiens; (2) organisasi konten yang mencakup penyusunan ide secara logis, koheren dan pemilihan informasi berdasarkan prioritas; (3) penyampaian adaptif yang meliputi penggunaan intonasi, gestur, artikulasi yang jelas, serta pemantauan efektivitas penyampaian secara real-time; (4) interaksi responsif yang mencakup kemampuan merespons pertanyaan, memberikan klarifikasi dan menyesuaikan strategi berdasarkan reaksi audiens; dan (5) refleksi evaluatif yang melibatkan penilaian terhadap keberhasilan komunikasi dan identifikasi area perbaikan untuk pengembangan selanjutnya.</w:t>
      </w:r>
    </w:p>
    <w:p>
      <w:pPr>
        <w:pStyle w:val="Normal"/>
        <w:spacing w:lineRule="auto" w:line="480"/>
        <w:ind w:firstLine="720" w:start="720"/>
        <w:jc w:val="both"/>
        <w:rPr/>
      </w:pPr>
      <w:r>
        <w:rPr>
          <w:rFonts w:eastAsia="Times New Roman" w:cs="Times New Roman"/>
          <w:color w:themeColor="text1" w:val="000000"/>
          <w:szCs w:val="24"/>
        </w:rPr>
        <w:t xml:space="preserve">Kelima aspek ini tidak hanya mencerminkan keterampilan teknis berbicara, tetapi juga mengintegrasikan kemampuan metakognitif yang memungkinkan mahasiswa untuk secara sadar merencanakan, memantau dan mengevaluasi proses berbicara mereka, sehingga mendukung pembelajaran yang reflektif dan berkelanjutan melalui penerapan teknik Feynman dalam media pembelajaran berbasis web </w:t>
      </w:r>
      <w:r>
        <w:rPr>
          <w:rFonts w:eastAsia="Times New Roman" w:cs="Times New Roman"/>
          <w:i/>
          <w:iCs/>
          <w:color w:themeColor="text1" w:val="000000"/>
          <w:szCs w:val="24"/>
        </w:rPr>
        <w:t>microlearning</w:t>
      </w:r>
      <w:r>
        <w:rPr>
          <w:rFonts w:eastAsia="Times New Roman" w:cs="Times New Roman"/>
          <w:color w:themeColor="text1" w:val="000000"/>
          <w:szCs w:val="24"/>
        </w:rPr>
        <w:t>.</w:t>
      </w:r>
    </w:p>
    <w:p>
      <w:pPr>
        <w:pStyle w:val="Normal"/>
        <w:spacing w:lineRule="auto" w:line="480"/>
        <w:ind w:firstLine="720" w:start="720"/>
        <w:jc w:val="both"/>
        <w:rPr/>
      </w:pPr>
      <w:r>
        <w:rPr>
          <w:rFonts w:eastAsia="Times New Roman" w:cs="Times New Roman"/>
          <w:color w:themeColor="text1" w:val="000000"/>
          <w:szCs w:val="24"/>
        </w:rPr>
        <w:t>Dalam tahap evaluasi, keterampilan bicara dalam penelitian ini akan diukur dengan hybrid assesment. Penilaian mengombinasikan evaluasi formatif dan sumatif dengan rasio 60:40 (Fan dan Yan, 2020). Asesmen formatif melalui performance-based tasks dalam konteks autentik memungkinkan mahasiswa untuk menerapkan teknik Feynman dalam menjelaskan konsep dengan bahasa sendiri, sementara asesmen sumatif memberikan validasi terhadap pencapaian komprehensif konstruk keterampilan berbicara.</w:t>
      </w:r>
    </w:p>
    <w:p>
      <w:pPr>
        <w:pStyle w:val="Normal"/>
        <w:numPr>
          <w:ilvl w:val="0"/>
          <w:numId w:val="30"/>
        </w:numPr>
        <w:pBdr/>
        <w:spacing w:lineRule="auto" w:line="480" w:before="280" w:after="0"/>
        <w:jc w:val="both"/>
        <w:outlineLvl w:val="2"/>
        <w:rPr>
          <w:rFonts w:eastAsia="Times New Roman" w:cs="Times New Roman"/>
        </w:rPr>
      </w:pPr>
      <w:bookmarkStart w:id="12" w:name="_Toc233360718"/>
      <w:r>
        <w:rPr>
          <w:rFonts w:eastAsia="Times New Roman" w:cs="Times New Roman"/>
          <w:b/>
          <w:bCs/>
          <w:color w:themeColor="text1" w:val="000000"/>
        </w:rPr>
        <w:t>Kemampuan Metakognitif dalam Keterampilan Berbicara</w:t>
      </w:r>
      <w:bookmarkEnd w:id="12"/>
    </w:p>
    <w:p>
      <w:pPr>
        <w:pStyle w:val="Normal"/>
        <w:spacing w:lineRule="auto" w:line="480" w:before="0" w:after="280"/>
        <w:ind w:firstLine="720" w:start="720"/>
        <w:jc w:val="both"/>
        <w:rPr/>
      </w:pPr>
      <w:r>
        <w:rPr>
          <w:rFonts w:eastAsia="Times New Roman" w:cs="Times New Roman"/>
          <w:color w:themeColor="text1" w:val="000000"/>
          <w:szCs w:val="24"/>
        </w:rPr>
        <w:t>Metakognitif merupakan kemampuan yang mencakup pengetahuan dan kontrol atas proses belajar peserta didik (Baker dan Brown, 2016). Menurut Flavell (1979), metakognitif memiliki peran penting dalam memperoleh informasi, membaca, memahami pemecahan masalah dan mengontrol diri. Metakognitif terdiri atas dua aspek utama, yaitu pengetahuan metakognitif (metacognitive knowledge) dan pengalaman metakognitif (metacognitive regulation). Flavell juga menjelaskan metakognitif sebagai kesadaran tentang bagaimana seseorang belajar, kapan seseorang memahami atau tidak memahami sesuatu, serta kemampuan untuk menggunakan informasi yang tersedia guna mencapai tujuan. Hal ini mencakup penilaian terhadap tuntutan kognitif suatu tugas, strategi yang digunakan, serta evaluasi terhadap kemajuan selama dan setelah proses pembelajaran (Hartman, 2001).</w:t>
      </w:r>
    </w:p>
    <w:p>
      <w:pPr>
        <w:pStyle w:val="Normal"/>
        <w:spacing w:lineRule="auto" w:line="480" w:before="0" w:after="280"/>
        <w:ind w:firstLine="720" w:start="720"/>
        <w:jc w:val="both"/>
        <w:rPr>
          <w:rFonts w:eastAsia="Times New Roman" w:cs="Times New Roman"/>
          <w:color w:themeColor="text1" w:val="000000"/>
          <w:szCs w:val="24"/>
        </w:rPr>
      </w:pPr>
      <w:r>
        <w:rPr>
          <w:rFonts w:eastAsia="Times New Roman" w:cs="Times New Roman"/>
          <w:color w:themeColor="text1" w:val="000000"/>
          <w:szCs w:val="24"/>
        </w:rPr>
        <w:t>Sejalan dengan dijelaskan oleh Magno (2010), dari kedua aspek tersebut, pengetahuan metakognitif melibatkan pemahaman tentang strategi pembelajaran dan kapan strategi tersebut perlu digunakan. Sementara itu, regulasi metakognitif mencakup kemampuan untuk merencanakan, memantau dan mengevaluasi pelaksanaan strategi dalam mencapai tujuan belajar.</w:t>
      </w:r>
    </w:p>
    <w:p>
      <w:pPr>
        <w:pStyle w:val="Normal"/>
        <w:spacing w:lineRule="auto" w:line="480" w:before="0" w:after="280"/>
        <w:ind w:firstLine="720" w:start="720"/>
        <w:jc w:val="both"/>
        <w:rPr>
          <w:rFonts w:eastAsia="Times New Roman" w:cs="Times New Roman"/>
          <w:color w:themeColor="text1" w:val="000000"/>
          <w:szCs w:val="24"/>
        </w:rPr>
      </w:pPr>
      <w:r>
        <w:rPr>
          <w:rFonts w:eastAsia="Times New Roman" w:cs="Times New Roman"/>
          <w:color w:themeColor="text1" w:val="000000"/>
          <w:szCs w:val="24"/>
        </w:rPr>
        <w:t>Dalam konteks keterampilan berbicara, Sabnani dan Goh (2022) menekankan pentingnya kesadaran metakognitif untuk membantu siswa mengorganisasi ide, memilih strategi berbicara yang efektif dan memantau hasil komunikasi mereka. Melalui penerapan metakognitif, seorang peserta didik tidak hanya diajak untuk berpikir tentang cara mereka berbicara, tetapi juga untuk merefleksikan proses berbicara mereka, sehingga dapat meningkatkan kejelasan dan efektivitas pesan yang disampaikan.</w:t>
      </w:r>
    </w:p>
    <w:p>
      <w:pPr>
        <w:pStyle w:val="Normal"/>
        <w:spacing w:lineRule="auto" w:line="480" w:before="0" w:after="280"/>
        <w:ind w:firstLine="720" w:start="720"/>
        <w:jc w:val="both"/>
        <w:rPr>
          <w:rFonts w:eastAsia="Times New Roman" w:cs="Times New Roman"/>
          <w:color w:themeColor="text1" w:val="000000"/>
          <w:szCs w:val="24"/>
        </w:rPr>
      </w:pPr>
      <w:r>
        <w:rPr>
          <w:rFonts w:eastAsia="Times New Roman" w:cs="Times New Roman"/>
          <w:color w:themeColor="text1" w:val="000000"/>
          <w:szCs w:val="24"/>
        </w:rPr>
        <w:t>Metakognitif juga mencerminkan kemampuan berpikir tingkat tinggi, dimana proses berpikir menjadi objek refleksi untuk meningkatkan kinerja intelektual dan keterampilan berbicara secara holistik. Sebagai contoh, Hartman (2001) menyoroti interaksi antara komponen kognitif, afektif dan lingkungan dalam mengembangkan kemampuan metakognitif. Dengan pendekatan ini, siswa didorong untuk belajar secara lebih mandiri dan terarah, khususnya dalam keterampilan berbicara yang memerlukan penguasaan linguistik, strategi dan refleksi mendalam terhadap umpan balik audiens.</w:t>
      </w:r>
    </w:p>
    <w:p>
      <w:pPr>
        <w:pStyle w:val="Normal"/>
        <w:spacing w:lineRule="auto" w:line="480" w:before="0" w:after="280"/>
        <w:ind w:firstLine="720" w:start="720"/>
        <w:jc w:val="both"/>
        <w:rPr>
          <w:rFonts w:eastAsia="Times New Roman" w:cs="Times New Roman"/>
          <w:color w:themeColor="text1" w:val="000000"/>
          <w:szCs w:val="24"/>
        </w:rPr>
      </w:pPr>
      <w:r>
        <w:rPr>
          <w:rFonts w:eastAsia="Times New Roman" w:cs="Times New Roman"/>
          <w:color w:themeColor="text1" w:val="000000"/>
          <w:szCs w:val="24"/>
        </w:rPr>
        <w:t xml:space="preserve">Dalam literatur metakognitif, Magiera dan Zawojewski (2011) menjelaskan tiga aktivitas utama, yaitu </w:t>
      </w:r>
      <w:r>
        <w:rPr>
          <w:rFonts w:eastAsia="Times New Roman" w:cs="Times New Roman"/>
          <w:i/>
          <w:iCs/>
          <w:color w:themeColor="text1" w:val="000000"/>
          <w:szCs w:val="24"/>
        </w:rPr>
        <w:t>metacognitive awareness, metacognitive evaluation,</w:t>
      </w:r>
      <w:r>
        <w:rPr>
          <w:rFonts w:eastAsia="Times New Roman" w:cs="Times New Roman"/>
          <w:color w:themeColor="text1" w:val="000000"/>
          <w:szCs w:val="24"/>
        </w:rPr>
        <w:t xml:space="preserve"> dan </w:t>
      </w:r>
      <w:r>
        <w:rPr>
          <w:rFonts w:eastAsia="Times New Roman" w:cs="Times New Roman"/>
          <w:i/>
          <w:iCs/>
          <w:color w:themeColor="text1" w:val="000000"/>
          <w:szCs w:val="24"/>
        </w:rPr>
        <w:t>metacognitive regulation</w:t>
      </w:r>
      <w:r>
        <w:rPr>
          <w:rFonts w:eastAsia="Times New Roman" w:cs="Times New Roman"/>
          <w:color w:themeColor="text1" w:val="000000"/>
          <w:szCs w:val="24"/>
        </w:rPr>
        <w:t>. Kerangka ini penting karena membantu memetakan alur refleksi belajar secara umum. Namun, dalam penelitian ini kerangka tersebut diposisikan sebagai landasan pembanding, bukan sebagai konstruk operasional utama, karena fokus penelitian berada pada metakognitif dalam keterampilan berbicara yang lebih spesifik:</w:t>
      </w:r>
    </w:p>
    <w:p>
      <w:pPr>
        <w:pStyle w:val="Heading4"/>
        <w:spacing w:lineRule="auto" w:line="240" w:before="240" w:after="280"/>
        <w:ind w:start="720"/>
        <w:rPr>
          <w:rFonts w:eastAsia="Times New Roman" w:cs="Times New Roman"/>
          <w:bCs/>
          <w:i/>
          <w:iCs/>
          <w:color w:themeColor="text1" w:val="000000"/>
        </w:rPr>
      </w:pPr>
      <w:r>
        <w:rPr>
          <w:rFonts w:eastAsia="Times New Roman" w:cs="Times New Roman"/>
          <w:bCs/>
          <w:i/>
          <w:iCs/>
          <w:color w:themeColor="text1" w:val="000000"/>
        </w:rPr>
        <w:t>a. Metacognitive Awareness</w:t>
      </w:r>
    </w:p>
    <w:p>
      <w:pPr>
        <w:pStyle w:val="Normal"/>
        <w:spacing w:lineRule="auto" w:line="480" w:before="0" w:after="280"/>
        <w:ind w:firstLine="720" w:start="720"/>
        <w:jc w:val="both"/>
        <w:rPr>
          <w:rFonts w:eastAsia="Times New Roman" w:cs="Times New Roman"/>
          <w:color w:themeColor="text1" w:val="000000"/>
          <w:szCs w:val="24"/>
        </w:rPr>
      </w:pPr>
      <w:r>
        <w:rPr>
          <w:rFonts w:eastAsia="Times New Roman" w:cs="Times New Roman"/>
          <w:color w:themeColor="text1" w:val="000000"/>
          <w:szCs w:val="24"/>
        </w:rPr>
        <w:t>Pada tahap ini, seseorang menyadari posisi pengetahuannya dalam menyelesaikan masalah. Hal ini mencakup pemikiran tentang strategi yang diperlukan, sedang digunakan dan dapat diterapkan, serta hubungan antara pengetahuan yang dimiliki dengan strategi pemecahan masalah.</w:t>
      </w:r>
    </w:p>
    <w:p>
      <w:pPr>
        <w:pStyle w:val="Heading4"/>
        <w:spacing w:lineRule="auto" w:line="240" w:before="240" w:after="280"/>
        <w:ind w:start="720"/>
        <w:rPr>
          <w:rFonts w:eastAsia="Times New Roman" w:cs="Times New Roman"/>
          <w:bCs/>
          <w:i/>
          <w:iCs/>
          <w:color w:themeColor="text1" w:val="000000"/>
        </w:rPr>
      </w:pPr>
      <w:r>
        <w:rPr>
          <w:rFonts w:eastAsia="Times New Roman" w:cs="Times New Roman"/>
          <w:bCs/>
          <w:i/>
          <w:iCs/>
          <w:color w:themeColor="text1" w:val="000000"/>
        </w:rPr>
        <w:t>b. Metacognitive Evaluation</w:t>
      </w:r>
    </w:p>
    <w:p>
      <w:pPr>
        <w:pStyle w:val="Normal"/>
        <w:spacing w:lineRule="auto" w:line="480" w:before="0" w:after="280"/>
        <w:ind w:firstLine="720" w:start="720"/>
        <w:jc w:val="both"/>
        <w:rPr>
          <w:rFonts w:eastAsia="Times New Roman" w:cs="Times New Roman"/>
          <w:color w:themeColor="text1" w:val="000000"/>
          <w:szCs w:val="24"/>
        </w:rPr>
      </w:pPr>
      <w:r>
        <w:rPr>
          <w:rFonts w:eastAsia="Times New Roman" w:cs="Times New Roman"/>
          <w:color w:themeColor="text1" w:val="000000"/>
          <w:szCs w:val="24"/>
        </w:rPr>
        <w:t>Aktivitas ini melibatkan penilaian terhadap proses berpikir, termasuk kesadaran tentang keterbatasan dan keefektifan pengetahuan serta kemampuan yang dimiliki. Evaluasi juga mencakup penilaian terhadap strategi yang dipilih, tingkat kesulitan masalah dan hasil pemecahan masalah.</w:t>
      </w:r>
    </w:p>
    <w:p>
      <w:pPr>
        <w:pStyle w:val="Heading4"/>
        <w:spacing w:lineRule="auto" w:line="240" w:before="240" w:after="280"/>
        <w:ind w:start="720"/>
        <w:rPr>
          <w:rFonts w:eastAsia="Times New Roman" w:cs="Times New Roman"/>
          <w:bCs/>
          <w:i/>
          <w:iCs/>
          <w:color w:themeColor="text1" w:val="000000"/>
        </w:rPr>
      </w:pPr>
      <w:r>
        <w:rPr>
          <w:rFonts w:eastAsia="Times New Roman" w:cs="Times New Roman"/>
          <w:bCs/>
          <w:i/>
          <w:iCs/>
          <w:color w:themeColor="text1" w:val="000000"/>
        </w:rPr>
        <w:t>c. Metacognitive Regulation</w:t>
      </w:r>
    </w:p>
    <w:p>
      <w:pPr>
        <w:pStyle w:val="Normal"/>
        <w:spacing w:lineRule="auto" w:line="480" w:before="0" w:after="280"/>
        <w:ind w:firstLine="720" w:start="720"/>
        <w:jc w:val="both"/>
        <w:rPr>
          <w:rFonts w:eastAsia="Times New Roman" w:cs="Times New Roman"/>
          <w:color w:themeColor="text1" w:val="000000"/>
          <w:szCs w:val="24"/>
        </w:rPr>
      </w:pPr>
      <w:r>
        <w:rPr>
          <w:rFonts w:eastAsia="Times New Roman" w:cs="Times New Roman"/>
          <w:color w:themeColor="text1" w:val="000000"/>
          <w:szCs w:val="24"/>
        </w:rPr>
        <w:t>Pada tahap ini, seseorang memanfaatkan sumber daya kognitif untuk merencanakan langkah-langkah kerja, menentukan tujuan, memilih strategi yang paling tepat, serta memprioritaskan langkah kerja yang sesuai dengan tujuan.</w:t>
      </w:r>
    </w:p>
    <w:p>
      <w:pPr>
        <w:pStyle w:val="Normal"/>
        <w:spacing w:lineRule="auto" w:line="480" w:before="0" w:after="280"/>
        <w:ind w:start="720"/>
        <w:jc w:val="both"/>
        <w:rPr>
          <w:rFonts w:eastAsia="Times New Roman" w:cs="Times New Roman"/>
        </w:rPr>
      </w:pPr>
      <w:r>
        <w:rPr>
          <w:rFonts w:eastAsia="Times New Roman" w:cs="Times New Roman"/>
          <w:b/>
          <w:bCs/>
        </w:rPr>
        <w:t>Tabel 2.1</w:t>
      </w:r>
      <w:r>
        <w:rPr>
          <w:rFonts w:eastAsia="Times New Roman" w:cs="Times New Roman"/>
        </w:rPr>
        <w:t xml:space="preserve"> Indikator Kemampuan Metakognitif dalam Keterampilan Berbicara</w:t>
      </w:r>
    </w:p>
    <w:tbl>
      <w:tblPr>
        <w:tblW w:w="7766" w:type="dxa"/>
        <w:jc w:val="start"/>
        <w:tblInd w:w="721" w:type="dxa"/>
        <w:tblLayout w:type="fixed"/>
        <w:tblCellMar>
          <w:top w:w="40" w:type="dxa"/>
          <w:start w:w="40" w:type="dxa"/>
          <w:bottom w:w="40" w:type="dxa"/>
          <w:end w:w="40" w:type="dxa"/>
        </w:tblCellMar>
        <w:tblLook w:noHBand="1" w:noVBand="1" w:firstColumn="0" w:lastRow="0" w:lastColumn="0" w:firstRow="0" w:val="0600"/>
      </w:tblPr>
      <w:tblGrid>
        <w:gridCol w:w="3072"/>
        <w:gridCol w:w="4694"/>
      </w:tblGrid>
      <w:tr>
        <w:trPr>
          <w:trHeight w:val="540" w:hRule="atLeast"/>
        </w:trPr>
        <w:tc>
          <w:tcPr>
            <w:tcW w:w="3072"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spacing w:lineRule="auto" w:line="276" w:before="0" w:after="0"/>
              <w:jc w:val="center"/>
              <w:rPr>
                <w:rFonts w:eastAsia="Times New Roman" w:cs="Times New Roman"/>
              </w:rPr>
            </w:pPr>
            <w:r>
              <w:rPr>
                <w:rFonts w:eastAsia="Times New Roman" w:cs="Times New Roman"/>
                <w:b/>
                <w:bCs/>
              </w:rPr>
              <w:t>Tahap Metakognitif</w:t>
            </w:r>
          </w:p>
        </w:tc>
        <w:tc>
          <w:tcPr>
            <w:tcW w:w="4694" w:type="dxa"/>
            <w:tcBorders>
              <w:top w:val="single" w:sz="6" w:space="0" w:color="000000"/>
              <w:start w:val="single" w:sz="6" w:space="0" w:color="CCCCCC"/>
              <w:bottom w:val="single" w:sz="6" w:space="0" w:color="000000"/>
              <w:end w:val="single" w:sz="6" w:space="0" w:color="000000"/>
            </w:tcBorders>
            <w:vAlign w:val="center"/>
          </w:tcPr>
          <w:p>
            <w:pPr>
              <w:pStyle w:val="Normal"/>
              <w:widowControl w:val="false"/>
              <w:spacing w:lineRule="auto" w:line="276" w:before="0" w:after="0"/>
              <w:jc w:val="center"/>
              <w:rPr>
                <w:rFonts w:eastAsia="Times New Roman" w:cs="Times New Roman"/>
              </w:rPr>
            </w:pPr>
            <w:r>
              <w:rPr>
                <w:rFonts w:eastAsia="Times New Roman" w:cs="Times New Roman"/>
                <w:b/>
                <w:bCs/>
              </w:rPr>
              <w:t>Indikator</w:t>
            </w:r>
          </w:p>
        </w:tc>
      </w:tr>
      <w:tr>
        <w:trPr>
          <w:trHeight w:val="540" w:hRule="atLeast"/>
        </w:trPr>
        <w:tc>
          <w:tcPr>
            <w:tcW w:w="3072" w:type="dxa"/>
            <w:vMerge w:val="restart"/>
            <w:tcBorders>
              <w:top w:val="single" w:sz="6" w:space="0" w:color="CCCCCC"/>
              <w:start w:val="single" w:sz="6" w:space="0" w:color="000000"/>
              <w:end w:val="single" w:sz="6" w:space="0" w:color="000000"/>
            </w:tcBorders>
            <w:vAlign w:val="center"/>
          </w:tcPr>
          <w:p>
            <w:pPr>
              <w:pStyle w:val="Normal"/>
              <w:widowControl w:val="false"/>
              <w:spacing w:lineRule="auto" w:line="276" w:before="0" w:after="0"/>
              <w:jc w:val="center"/>
              <w:rPr>
                <w:rFonts w:eastAsia="Times New Roman" w:cs="Times New Roman"/>
                <w:b/>
                <w:bCs/>
                <w:i/>
                <w:iCs/>
              </w:rPr>
            </w:pPr>
            <w:r>
              <w:rPr>
                <w:rFonts w:eastAsia="Times New Roman" w:cs="Times New Roman"/>
                <w:b/>
                <w:bCs/>
                <w:i/>
                <w:iCs/>
              </w:rPr>
              <w:t>Awareness</w:t>
            </w:r>
          </w:p>
        </w:tc>
        <w:tc>
          <w:tcPr>
            <w:tcW w:w="4694" w:type="dxa"/>
            <w:tcBorders>
              <w:top w:val="single" w:sz="6" w:space="0" w:color="CCCCCC"/>
              <w:start w:val="single" w:sz="6" w:space="0" w:color="CCCCCC"/>
              <w:bottom w:val="single" w:sz="6" w:space="0" w:color="000000"/>
              <w:end w:val="single" w:sz="6" w:space="0" w:color="000000"/>
            </w:tcBorders>
            <w:vAlign w:val="center"/>
          </w:tcPr>
          <w:p>
            <w:pPr>
              <w:pStyle w:val="Normal"/>
              <w:widowControl w:val="false"/>
              <w:spacing w:lineRule="auto" w:line="276" w:before="0" w:after="0"/>
              <w:rPr>
                <w:rFonts w:eastAsia="Times New Roman" w:cs="Times New Roman"/>
              </w:rPr>
            </w:pPr>
            <w:r>
              <w:rPr>
                <w:rFonts w:eastAsia="Times New Roman" w:cs="Times New Roman"/>
              </w:rPr>
              <w:t>Ungkapan mahasiswa terkait dengan kesadaran metakognitifnya dalam keterampilan berbicara, yang mencakup:</w:t>
            </w:r>
          </w:p>
        </w:tc>
      </w:tr>
      <w:tr>
        <w:trPr>
          <w:trHeight w:val="780" w:hRule="atLeast"/>
        </w:trPr>
        <w:tc>
          <w:tcPr>
            <w:tcW w:w="3072" w:type="dxa"/>
            <w:vMerge w:val="continue"/>
            <w:tcBorders/>
            <w:tcMar>
              <w:top w:w="0" w:type="dxa"/>
              <w:start w:w="108" w:type="dxa"/>
              <w:bottom w:w="0" w:type="dxa"/>
              <w:end w:w="108" w:type="dxa"/>
            </w:tcMar>
          </w:tcPr>
          <w:p>
            <w:pPr>
              <w:pStyle w:val="Normal"/>
              <w:spacing w:before="0" w:after="160"/>
              <w:rPr/>
            </w:pPr>
            <w:r>
              <w:rPr/>
            </w:r>
          </w:p>
        </w:tc>
        <w:tc>
          <w:tcPr>
            <w:tcW w:w="4694" w:type="dxa"/>
            <w:tcBorders>
              <w:top w:val="single" w:sz="6" w:space="0" w:color="CCCCCC"/>
              <w:start w:val="single" w:sz="6" w:space="0" w:color="CCCCCC"/>
              <w:bottom w:val="single" w:sz="6" w:space="0" w:color="000000"/>
              <w:end w:val="single" w:sz="6" w:space="0" w:color="000000"/>
            </w:tcBorders>
            <w:vAlign w:val="center"/>
          </w:tcPr>
          <w:p>
            <w:pPr>
              <w:pStyle w:val="Normal"/>
              <w:widowControl w:val="false"/>
              <w:spacing w:lineRule="auto" w:line="276" w:before="0" w:after="0"/>
              <w:rPr>
                <w:rFonts w:eastAsia="Times New Roman" w:cs="Times New Roman"/>
              </w:rPr>
            </w:pPr>
            <w:r>
              <w:rPr>
                <w:rFonts w:eastAsia="Times New Roman" w:cs="Times New Roman"/>
              </w:rPr>
              <w:t>1. Pengetahuan tentang topik pembicaraan (tugas), strategi yang relevan untuk menyampaikan ide dan cara mengorganisasi isi pembicaraan secara efektif.</w:t>
            </w:r>
          </w:p>
        </w:tc>
      </w:tr>
      <w:tr>
        <w:trPr>
          <w:trHeight w:val="540" w:hRule="atLeast"/>
        </w:trPr>
        <w:tc>
          <w:tcPr>
            <w:tcW w:w="3072" w:type="dxa"/>
            <w:vMerge w:val="continue"/>
            <w:tcBorders/>
            <w:tcMar>
              <w:top w:w="0" w:type="dxa"/>
              <w:start w:w="108" w:type="dxa"/>
              <w:bottom w:w="0" w:type="dxa"/>
              <w:end w:w="108" w:type="dxa"/>
            </w:tcMar>
          </w:tcPr>
          <w:p>
            <w:pPr>
              <w:pStyle w:val="Normal"/>
              <w:spacing w:before="0" w:after="160"/>
              <w:rPr/>
            </w:pPr>
            <w:r>
              <w:rPr/>
            </w:r>
          </w:p>
        </w:tc>
        <w:tc>
          <w:tcPr>
            <w:tcW w:w="4694" w:type="dxa"/>
            <w:tcBorders>
              <w:top w:val="single" w:sz="6" w:space="0" w:color="CCCCCC"/>
              <w:start w:val="single" w:sz="6" w:space="0" w:color="CCCCCC"/>
              <w:bottom w:val="single" w:sz="6" w:space="0" w:color="000000"/>
              <w:end w:val="single" w:sz="6" w:space="0" w:color="000000"/>
            </w:tcBorders>
            <w:vAlign w:val="center"/>
          </w:tcPr>
          <w:p>
            <w:pPr>
              <w:pStyle w:val="Normal"/>
              <w:widowControl w:val="false"/>
              <w:spacing w:lineRule="auto" w:line="276" w:before="0" w:after="0"/>
              <w:rPr>
                <w:rFonts w:eastAsia="Times New Roman" w:cs="Times New Roman"/>
              </w:rPr>
            </w:pPr>
            <w:r>
              <w:rPr>
                <w:rFonts w:eastAsia="Times New Roman" w:cs="Times New Roman"/>
              </w:rPr>
              <w:t>2. Posisi dirinya sebagai pembicara, termasuk kesadaran terhadap audiens dan situasi komunikasi.</w:t>
            </w:r>
          </w:p>
        </w:tc>
      </w:tr>
      <w:tr>
        <w:trPr>
          <w:trHeight w:val="540" w:hRule="atLeast"/>
        </w:trPr>
        <w:tc>
          <w:tcPr>
            <w:tcW w:w="3072" w:type="dxa"/>
            <w:vMerge w:val="continue"/>
            <w:tcBorders/>
            <w:tcMar>
              <w:top w:w="0" w:type="dxa"/>
              <w:start w:w="108" w:type="dxa"/>
              <w:bottom w:w="0" w:type="dxa"/>
              <w:end w:w="108" w:type="dxa"/>
            </w:tcMar>
          </w:tcPr>
          <w:p>
            <w:pPr>
              <w:pStyle w:val="Normal"/>
              <w:spacing w:before="0" w:after="160"/>
              <w:rPr/>
            </w:pPr>
            <w:r>
              <w:rPr/>
            </w:r>
          </w:p>
        </w:tc>
        <w:tc>
          <w:tcPr>
            <w:tcW w:w="4694" w:type="dxa"/>
            <w:tcBorders>
              <w:top w:val="single" w:sz="6" w:space="0" w:color="CCCCCC"/>
              <w:start w:val="single" w:sz="6" w:space="0" w:color="CCCCCC"/>
              <w:bottom w:val="single" w:sz="6" w:space="0" w:color="000000"/>
              <w:end w:val="single" w:sz="6" w:space="0" w:color="000000"/>
            </w:tcBorders>
            <w:vAlign w:val="center"/>
          </w:tcPr>
          <w:p>
            <w:pPr>
              <w:pStyle w:val="Normal"/>
              <w:widowControl w:val="false"/>
              <w:spacing w:lineRule="auto" w:line="276" w:before="0" w:after="0"/>
              <w:rPr>
                <w:rFonts w:eastAsia="Times New Roman" w:cs="Times New Roman"/>
              </w:rPr>
            </w:pPr>
            <w:r>
              <w:rPr>
                <w:rFonts w:eastAsia="Times New Roman" w:cs="Times New Roman"/>
              </w:rPr>
              <w:t>3. Identifikasi hal-hal yang perlu disampaikan, telah disampaikan dan dapat disesuaikan selama berbicara.</w:t>
            </w:r>
          </w:p>
        </w:tc>
      </w:tr>
      <w:tr>
        <w:trPr>
          <w:trHeight w:val="540" w:hRule="atLeast"/>
        </w:trPr>
        <w:tc>
          <w:tcPr>
            <w:tcW w:w="3072" w:type="dxa"/>
            <w:vMerge w:val="restart"/>
            <w:tcBorders>
              <w:top w:val="single" w:sz="6" w:space="0" w:color="CCCCCC"/>
              <w:start w:val="single" w:sz="6" w:space="0" w:color="000000"/>
              <w:end w:val="single" w:sz="6" w:space="0" w:color="000000"/>
            </w:tcBorders>
            <w:vAlign w:val="center"/>
          </w:tcPr>
          <w:p>
            <w:pPr>
              <w:pStyle w:val="Normal"/>
              <w:widowControl w:val="false"/>
              <w:spacing w:lineRule="auto" w:line="276" w:before="0" w:after="0"/>
              <w:jc w:val="center"/>
              <w:rPr>
                <w:rFonts w:eastAsia="Times New Roman" w:cs="Times New Roman"/>
                <w:b/>
                <w:bCs/>
                <w:i/>
                <w:iCs/>
              </w:rPr>
            </w:pPr>
            <w:r>
              <w:rPr>
                <w:rFonts w:eastAsia="Times New Roman" w:cs="Times New Roman"/>
                <w:b/>
                <w:bCs/>
                <w:i/>
                <w:iCs/>
              </w:rPr>
              <w:t>Evaluation</w:t>
            </w:r>
          </w:p>
        </w:tc>
        <w:tc>
          <w:tcPr>
            <w:tcW w:w="4694" w:type="dxa"/>
            <w:tcBorders>
              <w:top w:val="single" w:sz="6" w:space="0" w:color="CCCCCC"/>
              <w:start w:val="single" w:sz="6" w:space="0" w:color="CCCCCC"/>
              <w:bottom w:val="single" w:sz="6" w:space="0" w:color="000000"/>
              <w:end w:val="single" w:sz="6" w:space="0" w:color="000000"/>
            </w:tcBorders>
            <w:vAlign w:val="center"/>
          </w:tcPr>
          <w:p>
            <w:pPr>
              <w:pStyle w:val="Normal"/>
              <w:widowControl w:val="false"/>
              <w:spacing w:lineRule="auto" w:line="276" w:before="0" w:after="0"/>
              <w:rPr>
                <w:rFonts w:eastAsia="Times New Roman" w:cs="Times New Roman"/>
              </w:rPr>
            </w:pPr>
            <w:r>
              <w:rPr>
                <w:rFonts w:eastAsia="Times New Roman" w:cs="Times New Roman"/>
              </w:rPr>
              <w:t>Pertimbangan mahasiswa terhadap proses berpikir dan keterampilan berbicaranya, meliputi:</w:t>
            </w:r>
          </w:p>
        </w:tc>
      </w:tr>
      <w:tr>
        <w:trPr>
          <w:trHeight w:val="315" w:hRule="atLeast"/>
        </w:trPr>
        <w:tc>
          <w:tcPr>
            <w:tcW w:w="3072" w:type="dxa"/>
            <w:vMerge w:val="continue"/>
            <w:tcBorders/>
            <w:tcMar>
              <w:top w:w="0" w:type="dxa"/>
              <w:start w:w="108" w:type="dxa"/>
              <w:bottom w:w="0" w:type="dxa"/>
              <w:end w:w="108" w:type="dxa"/>
            </w:tcMar>
          </w:tcPr>
          <w:p>
            <w:pPr>
              <w:pStyle w:val="Normal"/>
              <w:spacing w:before="0" w:after="160"/>
              <w:rPr/>
            </w:pPr>
            <w:r>
              <w:rPr/>
            </w:r>
          </w:p>
        </w:tc>
        <w:tc>
          <w:tcPr>
            <w:tcW w:w="4694" w:type="dxa"/>
            <w:tcBorders>
              <w:top w:val="single" w:sz="6" w:space="0" w:color="CCCCCC"/>
              <w:start w:val="single" w:sz="6" w:space="0" w:color="CCCCCC"/>
              <w:bottom w:val="single" w:sz="6" w:space="0" w:color="000000"/>
              <w:end w:val="single" w:sz="6" w:space="0" w:color="000000"/>
            </w:tcBorders>
            <w:vAlign w:val="center"/>
          </w:tcPr>
          <w:p>
            <w:pPr>
              <w:pStyle w:val="Normal"/>
              <w:widowControl w:val="false"/>
              <w:spacing w:lineRule="auto" w:line="276" w:before="0" w:after="0"/>
              <w:rPr>
                <w:rFonts w:eastAsia="Times New Roman" w:cs="Times New Roman"/>
              </w:rPr>
            </w:pPr>
            <w:r>
              <w:rPr>
                <w:rFonts w:eastAsia="Times New Roman" w:cs="Times New Roman"/>
              </w:rPr>
              <w:t>1. Keefektifan penyampaian ide dan struktur pembicaraan.</w:t>
            </w:r>
          </w:p>
        </w:tc>
      </w:tr>
      <w:tr>
        <w:trPr>
          <w:trHeight w:val="540" w:hRule="atLeast"/>
        </w:trPr>
        <w:tc>
          <w:tcPr>
            <w:tcW w:w="3072" w:type="dxa"/>
            <w:vMerge w:val="continue"/>
            <w:tcBorders/>
            <w:tcMar>
              <w:top w:w="0" w:type="dxa"/>
              <w:start w:w="108" w:type="dxa"/>
              <w:bottom w:w="0" w:type="dxa"/>
              <w:end w:w="108" w:type="dxa"/>
            </w:tcMar>
          </w:tcPr>
          <w:p>
            <w:pPr>
              <w:pStyle w:val="Normal"/>
              <w:spacing w:before="0" w:after="160"/>
              <w:rPr/>
            </w:pPr>
            <w:r>
              <w:rPr/>
            </w:r>
          </w:p>
        </w:tc>
        <w:tc>
          <w:tcPr>
            <w:tcW w:w="4694" w:type="dxa"/>
            <w:tcBorders>
              <w:top w:val="single" w:sz="6" w:space="0" w:color="CCCCCC"/>
              <w:start w:val="single" w:sz="6" w:space="0" w:color="CCCCCC"/>
              <w:bottom w:val="single" w:sz="6" w:space="0" w:color="000000"/>
              <w:end w:val="single" w:sz="6" w:space="0" w:color="000000"/>
            </w:tcBorders>
            <w:vAlign w:val="center"/>
          </w:tcPr>
          <w:p>
            <w:pPr>
              <w:pStyle w:val="Normal"/>
              <w:widowControl w:val="false"/>
              <w:spacing w:lineRule="auto" w:line="276" w:before="0" w:after="0"/>
              <w:rPr>
                <w:rFonts w:eastAsia="Times New Roman" w:cs="Times New Roman"/>
              </w:rPr>
            </w:pPr>
            <w:r>
              <w:rPr>
                <w:rFonts w:eastAsia="Times New Roman" w:cs="Times New Roman"/>
              </w:rPr>
              <w:t>2. Keefektifan strategi berbicara yang digunakan dalam menyesuaikan pesan dengan audiens.</w:t>
            </w:r>
          </w:p>
        </w:tc>
      </w:tr>
      <w:tr>
        <w:trPr>
          <w:trHeight w:val="540" w:hRule="atLeast"/>
        </w:trPr>
        <w:tc>
          <w:tcPr>
            <w:tcW w:w="3072" w:type="dxa"/>
            <w:vMerge w:val="continue"/>
            <w:tcBorders/>
            <w:tcMar>
              <w:top w:w="0" w:type="dxa"/>
              <w:start w:w="108" w:type="dxa"/>
              <w:bottom w:w="0" w:type="dxa"/>
              <w:end w:w="108" w:type="dxa"/>
            </w:tcMar>
          </w:tcPr>
          <w:p>
            <w:pPr>
              <w:pStyle w:val="Normal"/>
              <w:spacing w:before="0" w:after="160"/>
              <w:rPr/>
            </w:pPr>
            <w:r>
              <w:rPr/>
            </w:r>
          </w:p>
        </w:tc>
        <w:tc>
          <w:tcPr>
            <w:tcW w:w="4694" w:type="dxa"/>
            <w:tcBorders>
              <w:top w:val="single" w:sz="6" w:space="0" w:color="CCCCCC"/>
              <w:start w:val="single" w:sz="6" w:space="0" w:color="CCCCCC"/>
              <w:bottom w:val="single" w:sz="6" w:space="0" w:color="000000"/>
              <w:end w:val="single" w:sz="6" w:space="0" w:color="000000"/>
            </w:tcBorders>
            <w:vAlign w:val="center"/>
          </w:tcPr>
          <w:p>
            <w:pPr>
              <w:pStyle w:val="Normal"/>
              <w:widowControl w:val="false"/>
              <w:spacing w:lineRule="auto" w:line="276" w:before="0" w:after="0"/>
              <w:rPr>
                <w:rFonts w:eastAsia="Times New Roman" w:cs="Times New Roman"/>
              </w:rPr>
            </w:pPr>
            <w:r>
              <w:rPr>
                <w:rFonts w:eastAsia="Times New Roman" w:cs="Times New Roman"/>
              </w:rPr>
              <w:t>3. Evaluasi terhadap kejelasan pesan yang disampaikan dan umpan balik dari audiens.</w:t>
            </w:r>
          </w:p>
        </w:tc>
      </w:tr>
      <w:tr>
        <w:trPr>
          <w:trHeight w:val="315" w:hRule="atLeast"/>
        </w:trPr>
        <w:tc>
          <w:tcPr>
            <w:tcW w:w="3072" w:type="dxa"/>
            <w:vMerge w:val="continue"/>
            <w:tcBorders/>
            <w:tcMar>
              <w:top w:w="0" w:type="dxa"/>
              <w:start w:w="108" w:type="dxa"/>
              <w:bottom w:w="0" w:type="dxa"/>
              <w:end w:w="108" w:type="dxa"/>
            </w:tcMar>
          </w:tcPr>
          <w:p>
            <w:pPr>
              <w:pStyle w:val="Normal"/>
              <w:spacing w:before="0" w:after="160"/>
              <w:rPr/>
            </w:pPr>
            <w:r>
              <w:rPr/>
            </w:r>
          </w:p>
        </w:tc>
        <w:tc>
          <w:tcPr>
            <w:tcW w:w="4694" w:type="dxa"/>
            <w:tcBorders>
              <w:top w:val="single" w:sz="6" w:space="0" w:color="CCCCCC"/>
              <w:start w:val="single" w:sz="6" w:space="0" w:color="CCCCCC"/>
              <w:bottom w:val="single" w:sz="6" w:space="0" w:color="000000"/>
              <w:end w:val="single" w:sz="6" w:space="0" w:color="000000"/>
            </w:tcBorders>
            <w:vAlign w:val="center"/>
          </w:tcPr>
          <w:p>
            <w:pPr>
              <w:pStyle w:val="Normal"/>
              <w:widowControl w:val="false"/>
              <w:spacing w:lineRule="auto" w:line="276" w:before="0" w:after="0"/>
              <w:rPr>
                <w:rFonts w:eastAsia="Times New Roman" w:cs="Times New Roman"/>
              </w:rPr>
            </w:pPr>
            <w:r>
              <w:rPr>
                <w:rFonts w:eastAsia="Times New Roman" w:cs="Times New Roman"/>
              </w:rPr>
              <w:t>4. Penilaian terhadap tingkat kesulitan materi atau topik yang disampaikan.</w:t>
            </w:r>
          </w:p>
        </w:tc>
      </w:tr>
      <w:tr>
        <w:trPr>
          <w:trHeight w:val="315" w:hRule="atLeast"/>
        </w:trPr>
        <w:tc>
          <w:tcPr>
            <w:tcW w:w="3072" w:type="dxa"/>
            <w:vMerge w:val="restart"/>
            <w:tcBorders>
              <w:top w:val="single" w:sz="6" w:space="0" w:color="CCCCCC"/>
              <w:start w:val="single" w:sz="6" w:space="0" w:color="000000"/>
              <w:end w:val="single" w:sz="6" w:space="0" w:color="000000"/>
            </w:tcBorders>
            <w:vAlign w:val="center"/>
          </w:tcPr>
          <w:p>
            <w:pPr>
              <w:pStyle w:val="Normal"/>
              <w:widowControl w:val="false"/>
              <w:spacing w:lineRule="auto" w:line="276" w:before="0" w:after="0"/>
              <w:jc w:val="center"/>
              <w:rPr>
                <w:rFonts w:eastAsia="Times New Roman" w:cs="Times New Roman"/>
                <w:b/>
                <w:bCs/>
                <w:i/>
                <w:iCs/>
              </w:rPr>
            </w:pPr>
            <w:r>
              <w:rPr>
                <w:rFonts w:eastAsia="Times New Roman" w:cs="Times New Roman"/>
                <w:b/>
                <w:bCs/>
                <w:i/>
                <w:iCs/>
              </w:rPr>
              <w:t>Regulation</w:t>
            </w:r>
          </w:p>
        </w:tc>
        <w:tc>
          <w:tcPr>
            <w:tcW w:w="4694" w:type="dxa"/>
            <w:tcBorders>
              <w:top w:val="single" w:sz="6" w:space="0" w:color="CCCCCC"/>
              <w:start w:val="single" w:sz="6" w:space="0" w:color="CCCCCC"/>
              <w:bottom w:val="single" w:sz="6" w:space="0" w:color="000000"/>
              <w:end w:val="single" w:sz="6" w:space="0" w:color="000000"/>
            </w:tcBorders>
            <w:vAlign w:val="center"/>
          </w:tcPr>
          <w:p>
            <w:pPr>
              <w:pStyle w:val="Normal"/>
              <w:widowControl w:val="false"/>
              <w:spacing w:lineRule="auto" w:line="276" w:before="0" w:after="0"/>
              <w:rPr>
                <w:rFonts w:eastAsia="Times New Roman" w:cs="Times New Roman"/>
              </w:rPr>
            </w:pPr>
            <w:r>
              <w:rPr>
                <w:rFonts w:eastAsia="Times New Roman" w:cs="Times New Roman"/>
              </w:rPr>
              <w:t>Kesadaran mahasiswa dalam mengatur strategi berbicara, meliputi:</w:t>
            </w:r>
          </w:p>
        </w:tc>
      </w:tr>
      <w:tr>
        <w:trPr>
          <w:trHeight w:val="315" w:hRule="atLeast"/>
        </w:trPr>
        <w:tc>
          <w:tcPr>
            <w:tcW w:w="3072" w:type="dxa"/>
            <w:vMerge w:val="continue"/>
            <w:tcBorders/>
            <w:tcMar>
              <w:top w:w="0" w:type="dxa"/>
              <w:start w:w="108" w:type="dxa"/>
              <w:bottom w:w="0" w:type="dxa"/>
              <w:end w:w="108" w:type="dxa"/>
            </w:tcMar>
          </w:tcPr>
          <w:p>
            <w:pPr>
              <w:pStyle w:val="Normal"/>
              <w:spacing w:before="0" w:after="160"/>
              <w:rPr/>
            </w:pPr>
            <w:r>
              <w:rPr/>
            </w:r>
          </w:p>
        </w:tc>
        <w:tc>
          <w:tcPr>
            <w:tcW w:w="4694" w:type="dxa"/>
            <w:tcBorders>
              <w:top w:val="single" w:sz="6" w:space="0" w:color="CCCCCC"/>
              <w:start w:val="single" w:sz="6" w:space="0" w:color="CCCCCC"/>
              <w:bottom w:val="single" w:sz="6" w:space="0" w:color="000000"/>
              <w:end w:val="single" w:sz="6" w:space="0" w:color="000000"/>
            </w:tcBorders>
            <w:vAlign w:val="center"/>
          </w:tcPr>
          <w:p>
            <w:pPr>
              <w:pStyle w:val="Normal"/>
              <w:widowControl w:val="false"/>
              <w:spacing w:lineRule="auto" w:line="276" w:before="0" w:after="0"/>
              <w:rPr>
                <w:rFonts w:eastAsia="Times New Roman" w:cs="Times New Roman"/>
              </w:rPr>
            </w:pPr>
            <w:r>
              <w:rPr>
                <w:rFonts w:eastAsia="Times New Roman" w:cs="Times New Roman"/>
              </w:rPr>
              <w:t>1. Merencanakan struktur pembicaraan dan tujuan utama yang ingin dicapai.</w:t>
            </w:r>
          </w:p>
        </w:tc>
      </w:tr>
      <w:tr>
        <w:trPr>
          <w:trHeight w:val="540" w:hRule="atLeast"/>
        </w:trPr>
        <w:tc>
          <w:tcPr>
            <w:tcW w:w="3072" w:type="dxa"/>
            <w:vMerge w:val="continue"/>
            <w:tcBorders/>
            <w:tcMar>
              <w:top w:w="0" w:type="dxa"/>
              <w:start w:w="108" w:type="dxa"/>
              <w:bottom w:w="0" w:type="dxa"/>
              <w:end w:w="108" w:type="dxa"/>
            </w:tcMar>
          </w:tcPr>
          <w:p>
            <w:pPr>
              <w:pStyle w:val="Normal"/>
              <w:spacing w:before="0" w:after="160"/>
              <w:rPr/>
            </w:pPr>
            <w:r>
              <w:rPr/>
            </w:r>
          </w:p>
        </w:tc>
        <w:tc>
          <w:tcPr>
            <w:tcW w:w="4694" w:type="dxa"/>
            <w:tcBorders>
              <w:top w:val="single" w:sz="6" w:space="0" w:color="CCCCCC"/>
              <w:start w:val="single" w:sz="6" w:space="0" w:color="CCCCCC"/>
              <w:bottom w:val="single" w:sz="6" w:space="0" w:color="000000"/>
              <w:end w:val="single" w:sz="6" w:space="0" w:color="000000"/>
            </w:tcBorders>
            <w:vAlign w:val="center"/>
          </w:tcPr>
          <w:p>
            <w:pPr>
              <w:pStyle w:val="Normal"/>
              <w:widowControl w:val="false"/>
              <w:spacing w:lineRule="auto" w:line="276" w:before="0" w:after="0"/>
              <w:rPr>
                <w:rFonts w:eastAsia="Times New Roman" w:cs="Times New Roman"/>
              </w:rPr>
            </w:pPr>
            <w:r>
              <w:rPr>
                <w:rFonts w:eastAsia="Times New Roman" w:cs="Times New Roman"/>
              </w:rPr>
              <w:t>2. Menyusun langkah-langkah untuk menyampaikan ide, termasuk pembukaan, isi dan penutup pembicaraan.</w:t>
            </w:r>
          </w:p>
        </w:tc>
      </w:tr>
      <w:tr>
        <w:trPr>
          <w:trHeight w:val="540" w:hRule="atLeast"/>
        </w:trPr>
        <w:tc>
          <w:tcPr>
            <w:tcW w:w="3072" w:type="dxa"/>
            <w:vMerge w:val="continue"/>
            <w:tcBorders/>
            <w:tcMar>
              <w:top w:w="0" w:type="dxa"/>
              <w:start w:w="108" w:type="dxa"/>
              <w:bottom w:w="0" w:type="dxa"/>
              <w:end w:w="108" w:type="dxa"/>
            </w:tcMar>
          </w:tcPr>
          <w:p>
            <w:pPr>
              <w:pStyle w:val="Normal"/>
              <w:spacing w:before="0" w:after="160"/>
              <w:rPr/>
            </w:pPr>
            <w:r>
              <w:rPr/>
            </w:r>
          </w:p>
        </w:tc>
        <w:tc>
          <w:tcPr>
            <w:tcW w:w="4694" w:type="dxa"/>
            <w:tcBorders>
              <w:top w:val="single" w:sz="6" w:space="0" w:color="CCCCCC"/>
              <w:start w:val="single" w:sz="6" w:space="0" w:color="CCCCCC"/>
              <w:bottom w:val="single" w:sz="6" w:space="0" w:color="000000"/>
              <w:end w:val="single" w:sz="6" w:space="0" w:color="000000"/>
            </w:tcBorders>
            <w:vAlign w:val="center"/>
          </w:tcPr>
          <w:p>
            <w:pPr>
              <w:pStyle w:val="Normal"/>
              <w:widowControl w:val="false"/>
              <w:spacing w:lineRule="auto" w:line="276" w:before="0" w:after="0"/>
              <w:rPr>
                <w:rFonts w:eastAsia="Times New Roman" w:cs="Times New Roman"/>
              </w:rPr>
            </w:pPr>
            <w:r>
              <w:rPr>
                <w:rFonts w:eastAsia="Times New Roman" w:cs="Times New Roman"/>
              </w:rPr>
              <w:t>3. Memilih strategi berbicara yang paling sesuai, seperti penggunaan intonasi, gestur dan contoh untuk mendukung penyampaian pesan.</w:t>
            </w:r>
          </w:p>
        </w:tc>
      </w:tr>
    </w:tbl>
    <w:p>
      <w:pPr>
        <w:pStyle w:val="Normal"/>
        <w:spacing w:lineRule="auto" w:line="480" w:before="0" w:after="280"/>
        <w:ind w:firstLine="720" w:start="720"/>
        <w:jc w:val="both"/>
        <w:rPr/>
      </w:pPr>
      <w:r>
        <w:rPr>
          <w:rFonts w:eastAsia="Times New Roman" w:cs="Times New Roman"/>
          <w:color w:themeColor="text1" w:val="000000"/>
          <w:szCs w:val="24"/>
        </w:rPr>
        <w:t xml:space="preserve">Indikator tersebut diadaptasi dari Magiera dan Zawojewski (2011) dengan penyesuaian pada konteks keterampilan berbicara mahasiswa Pendidikan Bahasa dan Sastra Indonesia. Dengan demikian, metakognitif dalam keterampilan berbicara pada penelitian ini dipahami sebagai kemampuan mahasiswa mengelola proses berpikir dan berbahasa ketika membangun gagasan, merumuskan bahasa, menyampaikan ujaran, memantau kejelasan komunikasi, dan mengevaluasi hasil berbicaranya. Karena itu, konstruk operasional yang digunakan mencakup lima dimensi, yaitu </w:t>
      </w:r>
      <w:r>
        <w:rPr>
          <w:rFonts w:eastAsia="Times New Roman" w:cs="Times New Roman"/>
          <w:i/>
          <w:iCs/>
          <w:color w:themeColor="text1" w:val="000000"/>
          <w:szCs w:val="24"/>
        </w:rPr>
        <w:t>conceptualisation, formulation, articulation, self-monitoring, dan self-evaluation</w:t>
      </w:r>
      <w:r>
        <w:rPr>
          <w:rFonts w:eastAsia="Times New Roman" w:cs="Times New Roman"/>
          <w:color w:themeColor="text1" w:val="000000"/>
          <w:szCs w:val="24"/>
        </w:rPr>
        <w:t>.</w:t>
      </w:r>
    </w:p>
    <w:p>
      <w:pPr>
        <w:pStyle w:val="Normal"/>
        <w:spacing w:lineRule="auto" w:line="480"/>
        <w:ind w:firstLine="720"/>
        <w:jc w:val="both"/>
        <w:rPr>
          <w:rFonts w:eastAsia="Times New Roman" w:cs="Times New Roman"/>
          <w:color w:themeColor="text1" w:val="000000"/>
          <w:szCs w:val="24"/>
        </w:rPr>
      </w:pPr>
      <w:r>
        <w:rPr>
          <w:rFonts w:eastAsia="Times New Roman" w:cs="Times New Roman"/>
          <w:color w:themeColor="text1" w:val="000000"/>
          <w:szCs w:val="24"/>
        </w:rPr>
      </w:r>
    </w:p>
    <w:p>
      <w:pPr>
        <w:pStyle w:val="Normal"/>
        <w:numPr>
          <w:ilvl w:val="0"/>
          <w:numId w:val="30"/>
        </w:numPr>
        <w:pBdr/>
        <w:spacing w:lineRule="auto" w:line="480" w:before="0" w:after="0"/>
        <w:jc w:val="both"/>
        <w:outlineLvl w:val="2"/>
        <w:rPr>
          <w:rFonts w:eastAsia="Times New Roman" w:cs="Times New Roman"/>
          <w:color w:themeColor="text1" w:val="000000"/>
          <w:szCs w:val="24"/>
        </w:rPr>
      </w:pPr>
      <w:bookmarkStart w:id="13" w:name="_Toc233360719"/>
      <w:r>
        <w:rPr>
          <w:rFonts w:eastAsia="Times New Roman" w:cs="Times New Roman"/>
          <w:b/>
          <w:bCs/>
          <w:color w:themeColor="text1" w:val="000000"/>
        </w:rPr>
        <w:t>Media Pembelajaran Berbasis Web</w:t>
      </w:r>
      <w:bookmarkEnd w:id="13"/>
    </w:p>
    <w:p>
      <w:pPr>
        <w:pStyle w:val="Normal"/>
        <w:spacing w:lineRule="auto" w:line="480"/>
        <w:ind w:firstLine="720" w:start="720"/>
        <w:jc w:val="both"/>
        <w:rPr/>
      </w:pPr>
      <w:r>
        <w:rPr>
          <w:rFonts w:eastAsia="Times New Roman" w:cs="Times New Roman"/>
          <w:color w:themeColor="text1" w:val="000000"/>
          <w:szCs w:val="24"/>
        </w:rPr>
        <w:t>Pembelajaran berbasis web merupakan salah satu inovasi dalam dunia pendidikan yang memanfaatkan teknologi internet untuk mendukung proses belajar-mengajar secara fleksibel dan interaktif. Beberapa ahli memberikan definisi yang beragam mengenai pembelajaran berbasis web.</w:t>
      </w:r>
    </w:p>
    <w:p>
      <w:pPr>
        <w:pStyle w:val="Normal"/>
        <w:spacing w:lineRule="auto" w:line="480"/>
        <w:ind w:firstLine="720" w:start="720"/>
        <w:jc w:val="both"/>
        <w:rPr/>
      </w:pPr>
      <w:r>
        <w:rPr>
          <w:rFonts w:eastAsia="Times New Roman" w:cs="Times New Roman"/>
          <w:color w:themeColor="text1" w:val="000000"/>
          <w:szCs w:val="24"/>
        </w:rPr>
        <w:t>Menurut Azmi et al. (2020), pembelajaran berbasis web dilakukan melalui situs (website) yang memungkinkan pertukaran informasi secara simultan antara siswa dan pengajar. Website dalam pembelajaran ini dirancang untuk menampilkan teks, gambar, audio dan video yang interaktif, sehingga mendukung fleksibilitas waktu dan tempat dalam proses pembelajaran (Latifah dan Prastowo, 2020). Munir (2010) menyebutkan bahwa pembelajaran berbasis web juga dikenal sebagai web-based learning atau web-based education, yakni sistem pembelajaran jarak jauh berbasis teknologi informasi dan komunikasi dengan antarmuka web.</w:t>
      </w:r>
    </w:p>
    <w:p>
      <w:pPr>
        <w:pStyle w:val="Normal"/>
        <w:spacing w:lineRule="auto" w:line="480"/>
        <w:ind w:firstLine="720" w:start="720"/>
        <w:jc w:val="both"/>
        <w:rPr/>
      </w:pPr>
      <w:r>
        <w:rPr>
          <w:rFonts w:eastAsia="Times New Roman" w:cs="Times New Roman"/>
          <w:color w:themeColor="text1" w:val="000000"/>
          <w:szCs w:val="24"/>
        </w:rPr>
        <w:t>Setyawan dan Nawangsari (2021) menunjukkan bahwa pengembangan media pembelajaran berbasis web, seperti e-modul berbicara yang terintegrasi dengan aplikasi Zoom, sangat efektif dalam meningkatkan keterampilan berbicara peserta didik. Penelitian tersebut menggunakan pendekatan research &amp; development (R&amp;D) dan mengidentifikasi bahwa e-modul berbasis web ini memiliki tingkat kelayakan yang tinggi, dengan validasi ahli mencapai 92%. E-modul memungkinkan siswa untuk belajar secara mandiri dengan kecepatan dan urutan pembelajaran yang sesuai dengan kebutuhan mereka, serta memberikan kebebasan dalam mengakses sumber informasi terkait pembelajaran.</w:t>
      </w:r>
    </w:p>
    <w:p>
      <w:pPr>
        <w:pStyle w:val="Normal"/>
        <w:spacing w:lineRule="auto" w:line="480"/>
        <w:ind w:firstLine="720" w:start="720"/>
        <w:jc w:val="both"/>
        <w:rPr/>
      </w:pPr>
      <w:r>
        <w:rPr>
          <w:rFonts w:eastAsia="Times New Roman" w:cs="Times New Roman"/>
          <w:color w:themeColor="text1" w:val="000000"/>
          <w:szCs w:val="24"/>
        </w:rPr>
        <w:t xml:space="preserve">Dengan pengembangan sistem manajemen pembelajaran berbasis web pada pertengahan tahun 1990-an, komunikasi tekstual, meskipun telah didigitalkan, sempat menjadi media komunikasi utama untuk pembelajaran berbasis internet. Internet sendiri dipandang sebagai media yang sangat kuat karena melalui kombinasi alat dan media, ia dapat mencakup semua karakteristik dan dimensi media pendidikan. Bates (2015) menekankan bahwa perangkat yang terhubung ke internet, seperti: personal computer (PC), </w:t>
      </w:r>
      <w:r>
        <w:rPr>
          <w:rFonts w:eastAsia="Times New Roman" w:cs="Times New Roman"/>
          <w:i/>
          <w:iCs/>
          <w:color w:themeColor="text1" w:val="000000"/>
          <w:szCs w:val="24"/>
        </w:rPr>
        <w:t>smartphone</w:t>
      </w:r>
      <w:r>
        <w:rPr>
          <w:rFonts w:eastAsia="Times New Roman" w:cs="Times New Roman"/>
          <w:color w:themeColor="text1" w:val="000000"/>
          <w:szCs w:val="24"/>
        </w:rPr>
        <w:t xml:space="preserve"> dan sebagainya, memungkinkan siapa saja untuk belajar kapan saja dan di mana saja.</w:t>
      </w:r>
    </w:p>
    <w:p>
      <w:pPr>
        <w:pStyle w:val="Normal"/>
        <w:spacing w:lineRule="auto" w:line="480"/>
        <w:ind w:firstLine="720" w:start="720"/>
        <w:jc w:val="both"/>
        <w:rPr/>
      </w:pPr>
      <w:r>
        <w:rPr>
          <w:rFonts w:eastAsia="Times New Roman" w:cs="Times New Roman"/>
          <w:color w:themeColor="text1" w:val="000000"/>
          <w:szCs w:val="24"/>
        </w:rPr>
        <w:t>Lebih lanjut, Bates menyoroti pentingnya memahami karakteristik unik (affordances) dari berbagai media pembelajaran. Setiap media, teks, audio, video, komputasi dan media sosial, memiliki kekuatan pedagogis yang khas dan tidak dapat digantikan sepenuhnya oleh media lain. Seperti contohnya, teks memiliki kekuatan dalam menyajikan informasi secara linear dan mendalam; audio efektif dalam menyampaikan nuansa dan ekspresi suara; video unggul dalam menunjukkan proses dan dinamika visual; komputasi menyediakan interaktivitas dan simulasi kompleks; sedangkan media sosial memungkinkan kolaborasi dan komunikasi dua arah secara real-time. Memahami karakteristik ini penting agar pemilihan media dalam desain pembelajaran benar-benar sesuai dengan tujuan belajar yang ingin dicapai, termasuk dalam pembelajaran berbasis web.</w:t>
      </w:r>
    </w:p>
    <w:p>
      <w:pPr>
        <w:pStyle w:val="Normal"/>
        <w:spacing w:lineRule="auto" w:line="480"/>
        <w:ind w:firstLine="720" w:start="720"/>
        <w:jc w:val="both"/>
        <w:rPr/>
      </w:pPr>
      <w:r>
        <w:rPr>
          <w:rFonts w:eastAsia="Times New Roman" w:cs="Times New Roman"/>
          <w:color w:themeColor="text1" w:val="000000"/>
          <w:szCs w:val="24"/>
        </w:rPr>
        <w:t>Dalam pembelajaran web yang optimal, pengajar bukan sekadar memindahkan pengajaran kelas ke media lain (disebutkan seperti Massive Open Online Course/MOOC atau Learning Management System/LMS), tetapi juga harus merancang pembelajaran daring sehingga potensi penuhnya dapat dimanfaatkan. Beberapa potensi menurut Bates (2015) yang menjadi kelebihan dalam pembelajaran berbasis web adalah:</w:t>
      </w:r>
    </w:p>
    <w:p>
      <w:pPr>
        <w:pStyle w:val="ListParagraph"/>
        <w:numPr>
          <w:ilvl w:val="0"/>
          <w:numId w:val="17"/>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Fleksibilitas waktu dan tempat: Komputer dengan akses internet memungkinkan pembelajaran kapan saja dan di mana saja.</w:t>
      </w:r>
    </w:p>
    <w:p>
      <w:pPr>
        <w:pStyle w:val="ListParagraph"/>
        <w:numPr>
          <w:ilvl w:val="0"/>
          <w:numId w:val="17"/>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Potensi untuk mengakses konten yang kaya dan beragam: Internet sebagai media yang kuat dapat mencakup teks, grafik, audio, video, animasi dan simulasi.</w:t>
      </w:r>
    </w:p>
    <w:p>
      <w:pPr>
        <w:pStyle w:val="ListParagraph"/>
        <w:numPr>
          <w:ilvl w:val="0"/>
          <w:numId w:val="17"/>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Kemudahan akses ke berbagai sumber daya: Pembelajaran berbasis web dapat menyediakan akses ke sumber daya sekunder yang kaya melalui internet.</w:t>
      </w:r>
    </w:p>
    <w:p>
      <w:pPr>
        <w:pStyle w:val="ListParagraph"/>
        <w:numPr>
          <w:ilvl w:val="0"/>
          <w:numId w:val="17"/>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Peluang untuk komunikasi dan interaksi: Memungkinkan komunikasi yang teratur dan sering antara siswa, instruktur dan siswa lainnya, baik secara sinkron maupun asinkron. Media komunikatif seperti internet memungkinkan interaksi antara peserta didik dan guru, serta antar peserta didik, tanpa harus berada di tempat yang sama.</w:t>
      </w:r>
    </w:p>
    <w:p>
      <w:pPr>
        <w:pStyle w:val="ListParagraph"/>
        <w:numPr>
          <w:ilvl w:val="0"/>
          <w:numId w:val="17"/>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 xml:space="preserve">Personalisasi pembelajaran: Dengan </w:t>
      </w:r>
      <w:r>
        <w:rPr>
          <w:rFonts w:eastAsia="Times New Roman" w:cs="Times New Roman"/>
          <w:i/>
          <w:iCs/>
          <w:color w:themeColor="text1" w:val="000000"/>
          <w:szCs w:val="24"/>
        </w:rPr>
        <w:t>adaptive learning</w:t>
      </w:r>
      <w:r>
        <w:rPr>
          <w:rFonts w:eastAsia="Times New Roman" w:cs="Times New Roman"/>
          <w:color w:themeColor="text1" w:val="000000"/>
          <w:szCs w:val="24"/>
        </w:rPr>
        <w:t>, peserta didik dapat memiliki jalur alternatif melalui materi pembelajaran, memberikan unsur personalisasi. Penggunaan media yang berbeda juga memungkinkan individualisasi dan personalisasi pembelajaran, lebih sesuai dengan gaya dan kebutuhan belajar yang berbeda.</w:t>
      </w:r>
    </w:p>
    <w:p>
      <w:pPr>
        <w:pStyle w:val="ListParagraph"/>
        <w:numPr>
          <w:ilvl w:val="0"/>
          <w:numId w:val="17"/>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Mendukung berbagai filosofi dan pendekatan pengajaran: Pembelajaran berbasis web cukup fleksibel untuk digunakan dalam berbagai pendekatan pengajaran.</w:t>
      </w:r>
    </w:p>
    <w:p>
      <w:pPr>
        <w:pStyle w:val="Normal"/>
        <w:spacing w:before="0" w:after="0"/>
        <w:jc w:val="both"/>
        <w:rPr/>
      </w:pPr>
      <w:r>
        <w:rPr/>
      </w:r>
    </w:p>
    <w:p>
      <w:pPr>
        <w:pStyle w:val="ListParagraph"/>
        <w:numPr>
          <w:ilvl w:val="0"/>
          <w:numId w:val="17"/>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 xml:space="preserve">Potensi untuk membawa dunia luar ke dalam pembelajaran: Mahasiswa dapat diarahkan ke situs </w:t>
      </w:r>
      <w:r>
        <w:rPr>
          <w:rFonts w:eastAsia="Times New Roman" w:cs="Times New Roman"/>
          <w:i/>
          <w:iCs/>
          <w:color w:themeColor="text1" w:val="000000"/>
          <w:szCs w:val="24"/>
        </w:rPr>
        <w:t>online</w:t>
      </w:r>
      <w:r>
        <w:rPr>
          <w:rFonts w:eastAsia="Times New Roman" w:cs="Times New Roman"/>
          <w:color w:themeColor="text1" w:val="000000"/>
          <w:szCs w:val="24"/>
        </w:rPr>
        <w:t>, mengidentifikasi dan berbagi situs yang relevan, serta mengumpulkan data atau contoh dunia nyata.</w:t>
      </w:r>
    </w:p>
    <w:p>
      <w:pPr>
        <w:pStyle w:val="ListParagraph"/>
        <w:numPr>
          <w:ilvl w:val="0"/>
          <w:numId w:val="17"/>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 xml:space="preserve">Ketersediaan </w:t>
      </w:r>
      <w:r>
        <w:rPr>
          <w:rFonts w:eastAsia="Times New Roman" w:cs="Times New Roman"/>
          <w:i/>
          <w:iCs/>
          <w:color w:themeColor="text1" w:val="000000"/>
          <w:szCs w:val="24"/>
        </w:rPr>
        <w:t xml:space="preserve">Open Educational Resources </w:t>
      </w:r>
      <w:r>
        <w:rPr>
          <w:rFonts w:eastAsia="Times New Roman" w:cs="Times New Roman"/>
          <w:color w:themeColor="text1" w:val="000000"/>
          <w:szCs w:val="24"/>
        </w:rPr>
        <w:t>(OER)/Sumber Daya Pendidikan Terbuka: Peningkatan jumlah materi pembelajaran terbuka yang dikembangkan dan gratis untuk digunakan oleh guru dan siswa.</w:t>
      </w:r>
    </w:p>
    <w:p>
      <w:pPr>
        <w:pStyle w:val="ListParagraph"/>
        <w:spacing w:lineRule="auto" w:line="480" w:before="0" w:after="0"/>
        <w:ind w:firstLine="720" w:start="2880"/>
        <w:contextualSpacing/>
        <w:jc w:val="both"/>
        <w:rPr>
          <w:rFonts w:eastAsia="Times New Roman" w:cs="Times New Roman"/>
          <w:color w:themeColor="text1" w:val="000000"/>
          <w:szCs w:val="24"/>
        </w:rPr>
      </w:pPr>
      <w:r>
        <w:rPr>
          <w:rFonts w:eastAsia="Times New Roman" w:cs="Times New Roman"/>
          <w:color w:themeColor="text1" w:val="000000"/>
          <w:szCs w:val="24"/>
        </w:rPr>
      </w:r>
    </w:p>
    <w:p>
      <w:pPr>
        <w:pStyle w:val="Normal"/>
        <w:spacing w:lineRule="auto" w:line="480"/>
        <w:ind w:firstLine="720" w:start="720"/>
        <w:jc w:val="both"/>
        <w:rPr/>
      </w:pPr>
      <w:r>
        <w:rPr>
          <w:rFonts w:eastAsia="Times New Roman" w:cs="Times New Roman"/>
          <w:color w:themeColor="text1" w:val="000000"/>
          <w:szCs w:val="24"/>
        </w:rPr>
        <w:t>Di samping itu, ada pun hal yang perlu ditangani sebagai kekurangan pembelajaran berbasis web:</w:t>
      </w:r>
    </w:p>
    <w:p>
      <w:pPr>
        <w:pStyle w:val="ListParagraph"/>
        <w:numPr>
          <w:ilvl w:val="0"/>
          <w:numId w:val="18"/>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Membutuhkan akses internet dan perangkat: Meskipun tidak disebutkan secara eksplisit sebagai kekurangan oleh Bates dalam sumber ini, kita dapat menyimpulkan bahwa akses yang tidak merata terhadap internet dan perangkat dapat menjadi kendala.</w:t>
      </w:r>
    </w:p>
    <w:p>
      <w:pPr>
        <w:pStyle w:val="ListParagraph"/>
        <w:numPr>
          <w:ilvl w:val="0"/>
          <w:numId w:val="18"/>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Potensi kurangnya interaksi tatap muka langsung: Sumber tidak secara eksplisit menyebutkan ini sebagai kekurangan utama, namun fokus pada fleksibilitas dan pembelajaran jarak jauh mengimplikasikan pengurangan interaksi tatap muka tradisional. Bates menekankan pentingnya interaksi dalam media komunikatif.</w:t>
      </w:r>
    </w:p>
    <w:p>
      <w:pPr>
        <w:pStyle w:val="ListParagraph"/>
        <w:numPr>
          <w:ilvl w:val="0"/>
          <w:numId w:val="18"/>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 xml:space="preserve">Memerlukan desain pedagogis yang baik: Efektivitas pembelajaran berbasis web sangat bergantung pada bagaimana media dan teknologi tersebut dirancang dan diterapkan secara pedagogis. Sekadar memindahkan perkuliahan ke format </w:t>
      </w:r>
      <w:r>
        <w:rPr>
          <w:rFonts w:eastAsia="Times New Roman" w:cs="Times New Roman"/>
          <w:i/>
          <w:iCs/>
          <w:color w:themeColor="text1" w:val="000000"/>
          <w:szCs w:val="24"/>
        </w:rPr>
        <w:t xml:space="preserve">online </w:t>
      </w:r>
      <w:r>
        <w:rPr>
          <w:rFonts w:eastAsia="Times New Roman" w:cs="Times New Roman"/>
          <w:color w:themeColor="text1" w:val="000000"/>
          <w:szCs w:val="24"/>
        </w:rPr>
        <w:t>(misalnya, melalui rekaman kuliah) tanpa mempertimbangkan fleksibilitas dan kebutuhan khusus pembelajar daring cenderung tidak menghasilkan hasil yang baik.</w:t>
      </w:r>
    </w:p>
    <w:p>
      <w:pPr>
        <w:pStyle w:val="Normal"/>
        <w:spacing w:lineRule="auto" w:line="480"/>
        <w:ind w:firstLine="720" w:start="720"/>
        <w:jc w:val="both"/>
        <w:rPr/>
      </w:pPr>
      <w:r>
        <w:rPr>
          <w:rFonts w:eastAsia="Times New Roman" w:cs="Times New Roman"/>
          <w:color w:themeColor="text1" w:val="000000"/>
          <w:szCs w:val="24"/>
        </w:rPr>
        <w:t>Pembelajaran berbasis web dalam konteks penelitian ini dapat didefinisikan sebagai proses pembelajaran yang memanfaatkan platform berbasis internet, seperti situs web atau aplikasi daring, untuk menyediakan media interaktif yang mendukung pengembangan keterampilan berbicara mahasiswa secara fleksibel, mandiri dan adaptif. Media pembelajaran ini dirancang untuk menampilkan berbagai elemen, seperti teks, audio, video dan modul digital yang memungkinkan mahasiswa untuk mengakses, mempelajari dan merefleksikan materi secara terstruktur kapan saja dan di mana saja.</w:t>
      </w:r>
    </w:p>
    <w:p>
      <w:pPr>
        <w:pStyle w:val="Normal"/>
        <w:spacing w:lineRule="auto" w:line="480"/>
        <w:ind w:firstLine="720" w:start="720"/>
        <w:jc w:val="both"/>
        <w:rPr/>
      </w:pPr>
      <w:r>
        <w:rPr>
          <w:rFonts w:eastAsia="Times New Roman" w:cs="Times New Roman"/>
          <w:color w:themeColor="text1" w:val="000000"/>
          <w:szCs w:val="24"/>
        </w:rPr>
        <w:t xml:space="preserve">Sebagai salah satu bentuk </w:t>
      </w:r>
      <w:r>
        <w:rPr>
          <w:rFonts w:eastAsia="Times New Roman" w:cs="Times New Roman"/>
          <w:i/>
          <w:iCs/>
          <w:color w:themeColor="text1" w:val="000000"/>
          <w:szCs w:val="24"/>
        </w:rPr>
        <w:t>web-based learning</w:t>
      </w:r>
      <w:r>
        <w:rPr>
          <w:rFonts w:eastAsia="Times New Roman" w:cs="Times New Roman"/>
          <w:color w:themeColor="text1" w:val="000000"/>
          <w:szCs w:val="24"/>
        </w:rPr>
        <w:t>, pembelajaran berbasis web juga memungkinkan integrasi berbagai strategi pembelajaran, seperti penggunaan e-modul dan video interaktif, yang telah terbukti meningkatkan hasil belajar secara signifikan (Setyawan dan Nawangsari, 2021). Dengan memanfaatkan teknologi ini, pembelajaran berbasis web dapat menjadi solusi inovatif dalam mendukung pendidikan berbasis teknologi informasi yang relevan dengan kebutuhan era digital.</w:t>
      </w:r>
    </w:p>
    <w:p>
      <w:pPr>
        <w:pStyle w:val="Normal"/>
        <w:spacing w:lineRule="auto" w:line="480"/>
        <w:ind w:firstLine="720" w:start="720"/>
        <w:jc w:val="both"/>
        <w:rPr/>
      </w:pPr>
      <w:r>
        <w:rPr>
          <w:rFonts w:eastAsia="Times New Roman" w:cs="Times New Roman"/>
          <w:color w:themeColor="text1" w:val="000000"/>
          <w:szCs w:val="24"/>
        </w:rPr>
        <w:t>Sejalan dengan itu, Chapelle (2006), dalam konsepnya tentang multimedia courseware, menjelaskan bahwa yang memadukan teks, audio, gambar dan video memiliki pengaruh signifikan terhadap peningkatan keterampilan berbahasa, termasuk keterampilan berbicara, seperti yang terlihat dalam konteks pembelajaran bahasa asing. Dalam konteks ini, media yang dikembangkan tidak hanya menjadi saluran informasi, tetapi juga alat strategis untuk meningkatkan produksi linguistik melalui multimodalitas yang disesuaikan secara pedagogis.</w:t>
      </w:r>
    </w:p>
    <w:p>
      <w:pPr>
        <w:pStyle w:val="Normal"/>
        <w:spacing w:lineRule="auto" w:line="480"/>
        <w:ind w:firstLine="720" w:start="720"/>
        <w:jc w:val="both"/>
        <w:rPr/>
      </w:pPr>
      <w:r>
        <w:rPr>
          <w:rFonts w:eastAsia="Times New Roman" w:cs="Times New Roman"/>
          <w:color w:themeColor="text1" w:val="000000"/>
          <w:szCs w:val="24"/>
        </w:rPr>
        <w:t xml:space="preserve">Dalam era pendidikan digital saat ini, media berbasis web juga mencerminkan sinergi antara pembelajaran daring, tatap muka dan pembelajaran fleksibel (Bates, 2015). Hal ini menempatkan media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tidak hanya sebagai alat pembelajaran mandiri, tetapi juga sebagai komponen integral dalam ekosistem blended-learning. Peran media ini dapat difungsikan sebagai penunjang pembelajaran tatap muka, pengayaan mandiri, atau bahkan sebagai bagian dari sistem pembelajaran adaptif dan personal.</w:t>
      </w:r>
    </w:p>
    <w:p>
      <w:pPr>
        <w:pStyle w:val="Normal"/>
        <w:numPr>
          <w:ilvl w:val="0"/>
          <w:numId w:val="30"/>
        </w:numPr>
        <w:pBdr/>
        <w:spacing w:lineRule="auto" w:line="480" w:before="0" w:after="0"/>
        <w:jc w:val="both"/>
        <w:outlineLvl w:val="2"/>
        <w:rPr>
          <w:rFonts w:eastAsia="Times New Roman" w:cs="Times New Roman"/>
        </w:rPr>
      </w:pPr>
      <w:bookmarkStart w:id="14" w:name="_Toc233360720"/>
      <w:r>
        <w:rPr>
          <w:rFonts w:eastAsia="Times New Roman" w:cs="Times New Roman"/>
          <w:b/>
          <w:bCs/>
          <w:i/>
          <w:iCs/>
          <w:color w:themeColor="text1" w:val="000000"/>
        </w:rPr>
        <w:t>Microlearning</w:t>
      </w:r>
      <w:bookmarkEnd w:id="14"/>
    </w:p>
    <w:p>
      <w:pPr>
        <w:pStyle w:val="Normal"/>
        <w:spacing w:lineRule="auto" w:line="480"/>
        <w:ind w:firstLine="720" w:start="720"/>
        <w:jc w:val="both"/>
        <w:rPr/>
      </w:pPr>
      <w:r>
        <w:rPr>
          <w:rFonts w:eastAsia="Times New Roman" w:cs="Times New Roman"/>
          <w:color w:themeColor="text1" w:val="000000"/>
          <w:szCs w:val="24"/>
        </w:rPr>
        <w:t xml:space="preserve">Konsep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berakar pada prinsip just-in-time learning yang pertama kali dijelaskan secara sistematis oleh Theo Hug (Hug dan Hug, 2007) dalam Didactics of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yang menekankan bahwa pembelajaran dapat lebih efektif ketika materi disajikan dalam unit-unit kecil, spesifik dan langsung dapat diterapkan dalam konteks nyata.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bukan sekadar pemendekan durasi pembelajaran, tetapi merupakan pendekatan pedagogis yang mengandalkan penyampaian konten yang ringkas, fokus dan relevan terhadap kebutuhan pembelajar pada saat tertentu. Pendekatan ini menekankan pada keterhubungan antara konteks pembelajaran dengan elemen media digital, seperti multimedia dan aplikasi daring, yang mendukung pembelajaran terarah, singkat dan adaptif. Hal ini berbeda dengan metode pembelajaran konvensional yang cenderung membutuhkan sesi belajar yang panjang dan lebih terstruktur.</w:t>
      </w:r>
    </w:p>
    <w:p>
      <w:pPr>
        <w:pStyle w:val="Normal"/>
        <w:spacing w:lineRule="auto" w:line="480"/>
        <w:ind w:firstLine="720" w:start="720"/>
        <w:jc w:val="both"/>
        <w:rPr/>
      </w:pPr>
      <w:r>
        <w:rPr>
          <w:rFonts w:eastAsia="Times New Roman" w:cs="Times New Roman"/>
          <w:color w:themeColor="text1" w:val="000000"/>
          <w:szCs w:val="24"/>
        </w:rPr>
        <w:t xml:space="preserve">Berdasarkan pendekatan meso-mikro-makro dalam desain pembelajaran (Hug dan Friesen, 2007),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didesain untuk menyesuaikan skala materi dengan konteks pengguna dan alat digital. Karakteristik khas dari pendekatan ini mencakup:</w:t>
      </w:r>
    </w:p>
    <w:p>
      <w:pPr>
        <w:pStyle w:val="Normal"/>
        <w:spacing w:before="0" w:after="0"/>
        <w:ind w:start="720"/>
        <w:jc w:val="both"/>
        <w:rPr/>
      </w:pPr>
      <w:r>
        <w:rPr/>
      </w:r>
    </w:p>
    <w:p>
      <w:pPr>
        <w:pStyle w:val="ListParagraph"/>
        <w:numPr>
          <w:ilvl w:val="0"/>
          <w:numId w:val="15"/>
        </w:numPr>
        <w:spacing w:lineRule="auto" w:line="480" w:before="0" w:after="0"/>
        <w:contextualSpacing/>
        <w:jc w:val="both"/>
        <w:rPr>
          <w:rFonts w:eastAsia="Times New Roman" w:cs="Times New Roman"/>
          <w:i/>
          <w:iCs/>
          <w:color w:themeColor="text1" w:val="000000"/>
          <w:szCs w:val="24"/>
        </w:rPr>
      </w:pPr>
      <w:r>
        <w:rPr>
          <w:rFonts w:eastAsia="Times New Roman" w:cs="Times New Roman"/>
          <w:color w:themeColor="text1" w:val="000000"/>
          <w:szCs w:val="24"/>
        </w:rPr>
        <w:t xml:space="preserve">Singkat dan terfokus: materi bersifat </w:t>
      </w:r>
      <w:r>
        <w:rPr>
          <w:rFonts w:eastAsia="Times New Roman" w:cs="Times New Roman"/>
          <w:i/>
          <w:iCs/>
          <w:color w:themeColor="text1" w:val="000000"/>
          <w:szCs w:val="24"/>
        </w:rPr>
        <w:t>bite-sized</w:t>
      </w:r>
    </w:p>
    <w:p>
      <w:pPr>
        <w:pStyle w:val="ListParagraph"/>
        <w:numPr>
          <w:ilvl w:val="0"/>
          <w:numId w:val="15"/>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Multimodal, sehingga menyajikan tidak hanya sekadar teks tapi juga audio dan video</w:t>
      </w:r>
    </w:p>
    <w:p>
      <w:pPr>
        <w:pStyle w:val="ListParagraph"/>
        <w:numPr>
          <w:ilvl w:val="0"/>
          <w:numId w:val="15"/>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Fleksibel dan adaptif dapat diakses kapan saja, di mana saja</w:t>
      </w:r>
    </w:p>
    <w:p>
      <w:pPr>
        <w:pStyle w:val="ListParagraph"/>
        <w:numPr>
          <w:ilvl w:val="0"/>
          <w:numId w:val="15"/>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Berbasis pengulangan dan refleksi cepat</w:t>
      </w:r>
    </w:p>
    <w:p>
      <w:pPr>
        <w:pStyle w:val="ListParagraph"/>
        <w:numPr>
          <w:ilvl w:val="0"/>
          <w:numId w:val="15"/>
        </w:numPr>
        <w:spacing w:lineRule="auto" w:line="480" w:before="0" w:after="0"/>
        <w:contextualSpacing/>
        <w:jc w:val="both"/>
        <w:rPr>
          <w:rFonts w:eastAsia="Times New Roman" w:cs="Times New Roman"/>
          <w:color w:themeColor="text1" w:val="000000"/>
          <w:szCs w:val="24"/>
        </w:rPr>
      </w:pPr>
      <w:r>
        <w:rPr>
          <w:rFonts w:eastAsia="Times New Roman" w:cs="Times New Roman"/>
          <w:i/>
          <w:iCs/>
          <w:color w:themeColor="text1" w:val="000000"/>
          <w:szCs w:val="24"/>
        </w:rPr>
        <w:t xml:space="preserve">Personalizable </w:t>
      </w:r>
      <w:r>
        <w:rPr>
          <w:rFonts w:eastAsia="Times New Roman" w:cs="Times New Roman"/>
          <w:color w:themeColor="text1" w:val="000000"/>
          <w:szCs w:val="24"/>
        </w:rPr>
        <w:t>atau menyesuaikan dengan profil dan progres belajar pengguna.</w:t>
      </w:r>
    </w:p>
    <w:p>
      <w:pPr>
        <w:pStyle w:val="Normal"/>
        <w:spacing w:lineRule="auto" w:line="480"/>
        <w:ind w:firstLine="720" w:start="720"/>
        <w:jc w:val="both"/>
        <w:rPr/>
      </w:pPr>
      <w:r>
        <w:rPr>
          <w:rFonts w:eastAsia="Times New Roman" w:cs="Times New Roman"/>
          <w:color w:themeColor="text1" w:val="000000"/>
          <w:szCs w:val="24"/>
        </w:rPr>
        <w:t xml:space="preserve">Meskipun memiliki berbagai keunggulan dalam fleksibilitas, efisiensi dan kesesuaian dengan karakteristik pembelajar digital, pendekatan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tidak lepas dari sejumlah keterbatasan sebagai berikut (Hug, 2007; Nugraha et al., 2021):</w:t>
      </w:r>
    </w:p>
    <w:p>
      <w:pPr>
        <w:pStyle w:val="ListParagraph"/>
        <w:numPr>
          <w:ilvl w:val="0"/>
          <w:numId w:val="14"/>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Terfragmentasi: materi yang terlalu pendek dapat menyebabkan pemahaman tidak utuh jika tidak disusun secara terintegrasi</w:t>
      </w:r>
    </w:p>
    <w:p>
      <w:pPr>
        <w:pStyle w:val="ListParagraph"/>
        <w:numPr>
          <w:ilvl w:val="0"/>
          <w:numId w:val="14"/>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Kurang mendalam: tidak cocok untuk topik kompleks yang memerlukan eksplorasi konseptual secara menyeluruh</w:t>
      </w:r>
    </w:p>
    <w:p>
      <w:pPr>
        <w:pStyle w:val="ListParagraph"/>
        <w:numPr>
          <w:ilvl w:val="0"/>
          <w:numId w:val="14"/>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Bergantung pada motivasi: keberhasilan belajar sangat ditentukan oleh inisiatif dan kedisiplinan individu</w:t>
      </w:r>
    </w:p>
    <w:p>
      <w:pPr>
        <w:pStyle w:val="ListParagraph"/>
        <w:numPr>
          <w:ilvl w:val="0"/>
          <w:numId w:val="14"/>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 xml:space="preserve">Rentan distraksi digital: penggunaan perangkat </w:t>
      </w:r>
      <w:r>
        <w:rPr>
          <w:rFonts w:eastAsia="Times New Roman" w:cs="Times New Roman"/>
          <w:i/>
          <w:iCs/>
          <w:color w:themeColor="text1" w:val="000000"/>
          <w:szCs w:val="24"/>
        </w:rPr>
        <w:t>mobile</w:t>
      </w:r>
      <w:r>
        <w:rPr>
          <w:rFonts w:eastAsia="Times New Roman" w:cs="Times New Roman"/>
          <w:color w:themeColor="text1" w:val="000000"/>
          <w:szCs w:val="24"/>
        </w:rPr>
        <w:t xml:space="preserve"> dapat terganggu oleh notifikasi dan </w:t>
      </w:r>
      <w:r>
        <w:rPr>
          <w:rFonts w:eastAsia="Times New Roman" w:cs="Times New Roman"/>
          <w:i/>
          <w:iCs/>
          <w:color w:themeColor="text1" w:val="000000"/>
          <w:szCs w:val="24"/>
        </w:rPr>
        <w:t>multitasking</w:t>
      </w:r>
    </w:p>
    <w:p>
      <w:pPr>
        <w:pStyle w:val="ListParagraph"/>
        <w:numPr>
          <w:ilvl w:val="0"/>
          <w:numId w:val="14"/>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Minim interaksi sosial: lebih menekankan pembelajaran mandiri sehingga kurang mendukung diskusi atau kerja kelompok</w:t>
      </w:r>
    </w:p>
    <w:p>
      <w:pPr>
        <w:pStyle w:val="ListParagraph"/>
        <w:spacing w:lineRule="auto" w:line="480" w:before="0" w:after="0"/>
        <w:ind w:start="1440"/>
        <w:contextualSpacing/>
        <w:jc w:val="both"/>
        <w:rPr>
          <w:rFonts w:eastAsia="Times New Roman" w:cs="Times New Roman"/>
          <w:color w:themeColor="text1" w:val="000000"/>
          <w:szCs w:val="24"/>
        </w:rPr>
      </w:pPr>
      <w:r>
        <w:rPr>
          <w:rFonts w:eastAsia="Times New Roman" w:cs="Times New Roman"/>
          <w:color w:themeColor="text1" w:val="000000"/>
          <w:szCs w:val="24"/>
        </w:rPr>
      </w:r>
    </w:p>
    <w:p>
      <w:pPr>
        <w:pStyle w:val="Normal"/>
        <w:spacing w:lineRule="auto" w:line="480"/>
        <w:ind w:firstLine="720" w:start="720"/>
        <w:jc w:val="both"/>
        <w:rPr/>
      </w:pPr>
      <w:r>
        <w:rPr>
          <w:rFonts w:eastAsia="Times New Roman" w:cs="Times New Roman"/>
          <w:color w:themeColor="text1" w:val="000000"/>
          <w:szCs w:val="24"/>
        </w:rPr>
        <w:t xml:space="preserve">Dalam implementasinya,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mengutamakan fleksibilitas, di mana konten pembelajaran dapat diakses kapan saja dan di mana saja melalui perangkat digital. Karena mengintegrasikan konsep makro, meso dan mikro, materi pembelajaran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harus relevan, terstruktur dan dapat disesuaikan dengan kondisi serta hasil belajar yang diinginkan.</w:t>
      </w:r>
    </w:p>
    <w:p>
      <w:pPr>
        <w:pStyle w:val="Normal"/>
        <w:spacing w:lineRule="auto" w:line="480"/>
        <w:ind w:firstLine="720" w:start="720"/>
        <w:jc w:val="both"/>
        <w:rPr/>
      </w:pPr>
      <w:r>
        <w:rPr>
          <w:rFonts w:eastAsia="Times New Roman" w:cs="Times New Roman"/>
          <w:color w:themeColor="text1" w:val="000000"/>
          <w:szCs w:val="24"/>
        </w:rPr>
        <w:t xml:space="preserve">Sehingga, adapun pemahaman lainnya terkait </w:t>
      </w:r>
      <w:r>
        <w:rPr>
          <w:rFonts w:eastAsia="Times New Roman" w:cs="Times New Roman"/>
          <w:i/>
          <w:iCs/>
          <w:color w:themeColor="text1" w:val="000000"/>
          <w:szCs w:val="24"/>
        </w:rPr>
        <w:t>microlearning</w:t>
      </w:r>
      <w:r>
        <w:rPr>
          <w:rFonts w:eastAsia="Times New Roman" w:cs="Times New Roman"/>
          <w:color w:themeColor="text1" w:val="000000"/>
          <w:szCs w:val="24"/>
        </w:rPr>
        <w:t>, menurut Nugraha et al. (2021):</w:t>
      </w:r>
    </w:p>
    <w:p>
      <w:pPr>
        <w:pStyle w:val="Normal"/>
        <w:spacing w:before="0" w:after="0"/>
        <w:ind w:start="720"/>
        <w:jc w:val="both"/>
        <w:rPr/>
      </w:pPr>
      <w:r>
        <w:rPr/>
      </w:r>
    </w:p>
    <w:p>
      <w:pPr>
        <w:pStyle w:val="ListParagraph"/>
        <w:numPr>
          <w:ilvl w:val="0"/>
          <w:numId w:val="13"/>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Durasi Pendek dan Terfokus, yaitu konten pembelajaran disajikan dalam bentuk potongan kecil (</w:t>
      </w:r>
      <w:r>
        <w:rPr>
          <w:rFonts w:eastAsia="Times New Roman" w:cs="Times New Roman"/>
          <w:i/>
          <w:iCs/>
          <w:color w:themeColor="text1" w:val="000000"/>
          <w:szCs w:val="24"/>
        </w:rPr>
        <w:t>bite-sized</w:t>
      </w:r>
      <w:r>
        <w:rPr>
          <w:rFonts w:eastAsia="Times New Roman" w:cs="Times New Roman"/>
          <w:color w:themeColor="text1" w:val="000000"/>
          <w:szCs w:val="24"/>
        </w:rPr>
        <w:t>) yang fokus pada satu topik atau tujuan pembelajaran tertentu.</w:t>
      </w:r>
    </w:p>
    <w:p>
      <w:pPr>
        <w:pStyle w:val="ListParagraph"/>
        <w:numPr>
          <w:ilvl w:val="0"/>
          <w:numId w:val="13"/>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 xml:space="preserve">Konten Multimedia, yaitu </w:t>
      </w:r>
      <w:r>
        <w:rPr>
          <w:rFonts w:eastAsia="Times New Roman" w:cs="Times New Roman"/>
          <w:i/>
          <w:iCs/>
          <w:color w:themeColor="text1" w:val="000000"/>
          <w:szCs w:val="24"/>
        </w:rPr>
        <w:t xml:space="preserve">microlearning </w:t>
      </w:r>
      <w:r>
        <w:rPr>
          <w:rFonts w:eastAsia="Times New Roman" w:cs="Times New Roman"/>
          <w:color w:themeColor="text1" w:val="000000"/>
          <w:szCs w:val="24"/>
        </w:rPr>
        <w:t>menggunakan elemen multimedia seperti video pendek, gambar dan audio untuk meningkatkan daya tarik dan keterlibatan peserta didik.</w:t>
      </w:r>
    </w:p>
    <w:p>
      <w:pPr>
        <w:pStyle w:val="ListParagraph"/>
        <w:numPr>
          <w:ilvl w:val="0"/>
          <w:numId w:val="13"/>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 xml:space="preserve">Akses melalui Perangkat Digital, yaitu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dirancang untuk diakses melalui perangkat digital seperti ponsel pintar, tablet, atau komputer, memungkinkan fleksibilitas dan pembelajaran mandiri.</w:t>
      </w:r>
    </w:p>
    <w:p>
      <w:pPr>
        <w:pStyle w:val="ListParagraph"/>
        <w:numPr>
          <w:ilvl w:val="0"/>
          <w:numId w:val="13"/>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Adanya Latihan Berulang, yaitu metode ini mendukung pengulangan materi dan latihan untuk memperkuat pemahaman dan daya ingat peserta didik.</w:t>
      </w:r>
    </w:p>
    <w:p>
      <w:pPr>
        <w:pStyle w:val="ListParagraph"/>
        <w:numPr>
          <w:ilvl w:val="0"/>
          <w:numId w:val="13"/>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 xml:space="preserve">Adaptif, yaitu konten </w:t>
      </w:r>
      <w:r>
        <w:rPr>
          <w:rFonts w:eastAsia="Times New Roman" w:cs="Times New Roman"/>
          <w:i/>
          <w:iCs/>
          <w:color w:themeColor="text1" w:val="000000"/>
          <w:szCs w:val="24"/>
        </w:rPr>
        <w:t xml:space="preserve">microlearning </w:t>
      </w:r>
      <w:r>
        <w:rPr>
          <w:rFonts w:eastAsia="Times New Roman" w:cs="Times New Roman"/>
          <w:color w:themeColor="text1" w:val="000000"/>
          <w:szCs w:val="24"/>
        </w:rPr>
        <w:t>dapat disesuaikan dengan kebutuhan, minat dan tingkat pengetahuan setiap peserta, sehingga memberikan pengalaman belajar yang berdiferensiasi.</w:t>
      </w:r>
    </w:p>
    <w:p>
      <w:pPr>
        <w:pStyle w:val="ListParagraph"/>
        <w:spacing w:lineRule="auto" w:line="480" w:before="0" w:after="0"/>
        <w:ind w:firstLine="720" w:start="1440"/>
        <w:contextualSpacing/>
        <w:jc w:val="both"/>
        <w:rPr>
          <w:rFonts w:eastAsia="Times New Roman" w:cs="Times New Roman"/>
          <w:color w:themeColor="text1" w:val="000000"/>
          <w:szCs w:val="24"/>
        </w:rPr>
      </w:pPr>
      <w:r>
        <w:rPr>
          <w:rFonts w:eastAsia="Times New Roman" w:cs="Times New Roman"/>
          <w:color w:themeColor="text1" w:val="000000"/>
          <w:szCs w:val="24"/>
        </w:rPr>
      </w:r>
    </w:p>
    <w:p>
      <w:pPr>
        <w:pStyle w:val="Normal"/>
        <w:spacing w:lineRule="auto" w:line="480"/>
        <w:ind w:firstLine="720" w:start="720"/>
        <w:jc w:val="both"/>
        <w:rPr/>
      </w:pPr>
      <w:r>
        <w:rPr>
          <w:rFonts w:eastAsia="Times New Roman" w:cs="Times New Roman"/>
          <w:color w:themeColor="text1" w:val="000000"/>
          <w:szCs w:val="24"/>
        </w:rPr>
        <w:t xml:space="preserve">Karakteristik yang singkat dan terfokus dari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memungkinkan peserta didik untuk belajar di waktu luang atau saat membutuhkan informasi secara cepat. Pendekatan ini juga memberikan fleksibilitas kepada peserta untuk memilih materi yang sesuai dengan kebutuhan dan minat masing-masing pembelajar. Selain itu, penggunaan multimedia interaktif dalam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dapat meningkatkan keterlibatan dan daya ingat peserta terhadap materi yang dipelajari.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telah banyak diterapkan dalam berbagai konteks, termasuk pelatihan karyawan, pendidikan jarak jauh dan situasi yang membutuhkan akses cepat ke informasi penting. Metode ini terbukti efektif sebagai alternatif pembelajaran yang relevan di era digital saat ini (Susilana et al., 2022).</w:t>
      </w:r>
    </w:p>
    <w:p>
      <w:pPr>
        <w:pStyle w:val="Normal"/>
        <w:spacing w:lineRule="auto" w:line="480"/>
        <w:ind w:firstLine="720" w:start="720"/>
        <w:jc w:val="both"/>
        <w:rPr/>
      </w:pPr>
      <w:r>
        <w:rPr>
          <w:rFonts w:eastAsia="Times New Roman" w:cs="Times New Roman"/>
          <w:color w:themeColor="text1" w:val="000000"/>
          <w:szCs w:val="24"/>
        </w:rPr>
        <w:t xml:space="preserve">Berdasarkan sumber di atas,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dalam konteks penelitian ini dapat didefinisikan sebagai metode pembelajaran berbasis web yang dirancang untuk menyampaikan materi dalam potongan kecil (</w:t>
      </w:r>
      <w:r>
        <w:rPr>
          <w:rFonts w:eastAsia="Times New Roman" w:cs="Times New Roman"/>
          <w:i/>
          <w:iCs/>
          <w:color w:themeColor="text1" w:val="000000"/>
          <w:szCs w:val="24"/>
        </w:rPr>
        <w:t>bite-sized</w:t>
      </w:r>
      <w:r>
        <w:rPr>
          <w:rFonts w:eastAsia="Times New Roman" w:cs="Times New Roman"/>
          <w:color w:themeColor="text1" w:val="000000"/>
          <w:szCs w:val="24"/>
        </w:rPr>
        <w:t xml:space="preserve">) yang fokus, terarah dan mudah dipahami. Pendekatan ini mendukung fleksibilitas belajar, memungkinkan mahasiswa untuk mengakses konten kapan saja dan di mana saja melalui perangkat digital. Dengan memanfaatkan elemen multimedia dan integrasi konsep makro, meso dan mikro,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mendukung personalisasi pembelajaran, memfasilitasi refleksi mandiri dan membantu mahasiswa Pendidikan Bahasa dan Sastra Indonesia dalam meningkatkan keterampilan berbicara secara efektif dan efisien.</w:t>
      </w:r>
    </w:p>
    <w:p>
      <w:pPr>
        <w:pStyle w:val="Normal"/>
        <w:spacing w:lineRule="auto" w:line="480"/>
        <w:ind w:firstLine="720" w:start="720"/>
        <w:jc w:val="both"/>
        <w:rPr/>
      </w:pPr>
      <w:r>
        <w:rPr>
          <w:rFonts w:eastAsia="Times New Roman" w:cs="Times New Roman"/>
          <w:color w:themeColor="text1" w:val="000000"/>
          <w:szCs w:val="24"/>
        </w:rPr>
        <w:t xml:space="preserve">Lebih lanjut, dalam konteks keterampilan berbicara,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dapat sangat relevan karena:</w:t>
      </w:r>
    </w:p>
    <w:p>
      <w:pPr>
        <w:pStyle w:val="ListParagraph"/>
        <w:numPr>
          <w:ilvl w:val="0"/>
          <w:numId w:val="12"/>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Menyediakan latihan berbicara dalam durasi singkat, sehingga mengurangi kecemasan (anxiety) mahasiswa saat memulai.</w:t>
      </w:r>
    </w:p>
    <w:p>
      <w:pPr>
        <w:pStyle w:val="ListParagraph"/>
        <w:numPr>
          <w:ilvl w:val="0"/>
          <w:numId w:val="12"/>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Menawarkan pengayaan konten tematik secara modular, seperti latihan mempresentasikan materi, intonasi, artikulasi, atau struktur argumen, yang bisa dilatihkan secara bertahap.</w:t>
      </w:r>
    </w:p>
    <w:p>
      <w:pPr>
        <w:pStyle w:val="ListParagraph"/>
        <w:numPr>
          <w:ilvl w:val="0"/>
          <w:numId w:val="12"/>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Mendukung pembelajaran mandiri dan praktik reflektif, di mahasiswa dapat memantau kemajuan mereka sendiri, mendengarkan ulang performa mereka, serta mengulangi latihan berbasis kebutuhan.</w:t>
      </w:r>
    </w:p>
    <w:p>
      <w:pPr>
        <w:pStyle w:val="ListParagraph"/>
        <w:numPr>
          <w:ilvl w:val="0"/>
          <w:numId w:val="12"/>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 xml:space="preserve">Menyesuaikan gaya belajar para </w:t>
      </w:r>
      <w:r>
        <w:rPr>
          <w:rFonts w:eastAsia="Times New Roman" w:cs="Times New Roman"/>
          <w:i/>
          <w:iCs/>
          <w:color w:themeColor="text1" w:val="000000"/>
          <w:szCs w:val="24"/>
        </w:rPr>
        <w:t xml:space="preserve">digital natives </w:t>
      </w:r>
      <w:r>
        <w:rPr>
          <w:rFonts w:eastAsia="Times New Roman" w:cs="Times New Roman"/>
          <w:color w:themeColor="text1" w:val="000000"/>
          <w:szCs w:val="24"/>
        </w:rPr>
        <w:t>yang lebih menyukai interaksi singkat, visual dan interaktif.</w:t>
      </w:r>
    </w:p>
    <w:p>
      <w:pPr>
        <w:pStyle w:val="ListParagraph"/>
        <w:spacing w:lineRule="auto" w:line="480" w:before="0" w:after="0"/>
        <w:ind w:start="1440"/>
        <w:contextualSpacing/>
        <w:jc w:val="both"/>
        <w:rPr>
          <w:rFonts w:eastAsia="Times New Roman" w:cs="Times New Roman"/>
          <w:color w:themeColor="text1" w:val="000000"/>
          <w:szCs w:val="24"/>
        </w:rPr>
      </w:pPr>
      <w:r>
        <w:rPr>
          <w:rFonts w:eastAsia="Times New Roman" w:cs="Times New Roman"/>
          <w:color w:themeColor="text1" w:val="000000"/>
          <w:szCs w:val="24"/>
        </w:rPr>
      </w:r>
    </w:p>
    <w:p>
      <w:pPr>
        <w:pStyle w:val="Normal"/>
        <w:spacing w:lineRule="auto" w:line="480"/>
        <w:ind w:firstLine="720" w:start="720"/>
        <w:jc w:val="both"/>
        <w:rPr/>
      </w:pPr>
      <w:r>
        <w:rPr>
          <w:rFonts w:eastAsia="Times New Roman" w:cs="Times New Roman"/>
          <w:color w:themeColor="text1" w:val="000000"/>
          <w:szCs w:val="24"/>
        </w:rPr>
        <w:t xml:space="preserve">Dalam CTML (Mayer, 2012) yang akan dijelaskan pada bagian berikutnya, ada tiga asumsi dasar yaitu dual channel, limited capacity dan active processing yang menjadi dasar efektivitas </w:t>
      </w:r>
      <w:r>
        <w:rPr>
          <w:rFonts w:eastAsia="Times New Roman" w:cs="Times New Roman"/>
          <w:i/>
          <w:iCs/>
          <w:color w:themeColor="text1" w:val="000000"/>
          <w:szCs w:val="24"/>
        </w:rPr>
        <w:t>microlearning</w:t>
      </w:r>
      <w:r>
        <w:rPr>
          <w:rFonts w:eastAsia="Times New Roman" w:cs="Times New Roman"/>
          <w:color w:themeColor="text1" w:val="000000"/>
          <w:szCs w:val="24"/>
        </w:rPr>
        <w:t>:</w:t>
      </w:r>
    </w:p>
    <w:p>
      <w:pPr>
        <w:pStyle w:val="ListParagraph"/>
        <w:numPr>
          <w:ilvl w:val="0"/>
          <w:numId w:val="16"/>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 xml:space="preserve">Dual channel: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memanfaatkan saluran visual (gambar/video) dan verbal (teks/narasi)</w:t>
      </w:r>
    </w:p>
    <w:p>
      <w:pPr>
        <w:pStyle w:val="ListParagraph"/>
        <w:numPr>
          <w:ilvl w:val="0"/>
          <w:numId w:val="16"/>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Limited capacity: konten ringkas menghindari kelebihan beban kognitif</w:t>
      </w:r>
    </w:p>
    <w:p>
      <w:pPr>
        <w:pStyle w:val="ListParagraph"/>
        <w:numPr>
          <w:ilvl w:val="0"/>
          <w:numId w:val="16"/>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Active processing: segmen kecil mendorong pemrosesan aktif dan mandiri.</w:t>
      </w:r>
    </w:p>
    <w:p>
      <w:pPr>
        <w:pStyle w:val="ListParagraph"/>
        <w:spacing w:lineRule="auto" w:line="480" w:before="0" w:after="0"/>
        <w:ind w:start="1440"/>
        <w:contextualSpacing/>
        <w:jc w:val="both"/>
        <w:rPr>
          <w:rFonts w:eastAsia="Times New Roman" w:cs="Times New Roman"/>
          <w:color w:themeColor="text1" w:val="000000"/>
          <w:szCs w:val="24"/>
        </w:rPr>
      </w:pPr>
      <w:r>
        <w:rPr>
          <w:rFonts w:eastAsia="Times New Roman" w:cs="Times New Roman"/>
          <w:color w:themeColor="text1" w:val="000000"/>
          <w:szCs w:val="24"/>
        </w:rPr>
      </w:r>
    </w:p>
    <w:p>
      <w:pPr>
        <w:pStyle w:val="Normal"/>
        <w:spacing w:lineRule="auto" w:line="480"/>
        <w:ind w:firstLine="720" w:start="720"/>
        <w:jc w:val="both"/>
        <w:rPr/>
      </w:pPr>
      <w:r>
        <w:rPr>
          <w:rFonts w:eastAsia="Times New Roman" w:cs="Times New Roman"/>
          <w:color w:themeColor="text1" w:val="000000"/>
          <w:szCs w:val="24"/>
        </w:rPr>
        <w:t xml:space="preserve">Berdasarkan interelasi di atas,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merupakan pendekatan pembelajaran berbasis potongan konten kecil yang efektif, fleksibel dan adaptif terhadap kebutuhan generasi digital. Dalam konteks pengembangan keterampilan berbicara, pendekatan ini memberikan ruang bagi mahasiswa untuk berlatih secara berulang dan reflektif dalam durasi pendek, serta menguasai subkompetensi berbicara secara bertahap.</w:t>
      </w:r>
    </w:p>
    <w:p>
      <w:pPr>
        <w:pStyle w:val="Normal"/>
        <w:spacing w:lineRule="auto" w:line="480"/>
        <w:ind w:firstLine="720" w:start="720"/>
        <w:jc w:val="both"/>
        <w:rPr/>
      </w:pPr>
      <w:r>
        <w:rPr>
          <w:rFonts w:eastAsia="Times New Roman" w:cs="Times New Roman"/>
          <w:color w:themeColor="text1" w:val="000000"/>
          <w:szCs w:val="24"/>
        </w:rPr>
        <w:t xml:space="preserve">Karakteristik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yang multimodal dan mandiri tersebut sangat mendukung pengembangan keterampilan metakognitif, seperti perencanaan, pemantauan dan evaluasi saat berbicara. Selanjutnya, efektivitas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sebagai media belajar akan semakin maksimal ketika dirancang berdasarkan prinsip-prinsip CTML, yang menekankan pembelajaran aktif dan terstruktur secara kognitif.</w:t>
      </w:r>
    </w:p>
    <w:p>
      <w:pPr>
        <w:pStyle w:val="Normal"/>
        <w:spacing w:lineRule="auto" w:line="480" w:before="240" w:after="240"/>
        <w:jc w:val="both"/>
        <w:rPr>
          <w:rFonts w:eastAsia="Times New Roman" w:cs="Times New Roman"/>
        </w:rPr>
      </w:pPr>
      <w:r>
        <w:rPr>
          <w:rFonts w:eastAsia="Times New Roman" w:cs="Times New Roman"/>
        </w:rPr>
      </w:r>
    </w:p>
    <w:p>
      <w:pPr>
        <w:pStyle w:val="Normal"/>
        <w:numPr>
          <w:ilvl w:val="0"/>
          <w:numId w:val="30"/>
        </w:numPr>
        <w:pBdr/>
        <w:spacing w:lineRule="auto" w:line="480" w:before="0" w:after="0"/>
        <w:jc w:val="both"/>
        <w:outlineLvl w:val="2"/>
        <w:rPr>
          <w:rFonts w:eastAsia="Times New Roman" w:cs="Times New Roman"/>
        </w:rPr>
      </w:pPr>
      <w:bookmarkStart w:id="15" w:name="_Toc233360721"/>
      <w:r>
        <w:rPr>
          <w:rFonts w:eastAsia="Times New Roman" w:cs="Times New Roman"/>
          <w:b/>
          <w:bCs/>
          <w:color w:themeColor="text1" w:val="000000"/>
        </w:rPr>
        <w:t>Teknik Feynman</w:t>
      </w:r>
      <w:bookmarkEnd w:id="15"/>
    </w:p>
    <w:p>
      <w:pPr>
        <w:pStyle w:val="Normal"/>
        <w:spacing w:lineRule="auto" w:line="480"/>
        <w:ind w:firstLine="720" w:start="720"/>
        <w:jc w:val="both"/>
        <w:rPr/>
      </w:pPr>
      <w:r>
        <w:rPr>
          <w:rFonts w:eastAsia="Times New Roman" w:cs="Times New Roman"/>
          <w:color w:themeColor="text1" w:val="000000"/>
          <w:szCs w:val="24"/>
        </w:rPr>
        <w:t>Teknik Feynman merupakan strategi belajar yang berakar dari pemikiran Richard P. Feynman, seorang fisikawan peraih Nobel, yang dalam The Feynman Lectures on Physics (Feynman et al., 1964) menekankan bahwasanya jika seseorang tidak dapat menjelaskan sesuatu secara sederhana, berarti ia belum benar-benar memahaminya. Prinsip ini menekankan bahwa proses menjelaskan adalah bentuk tertinggi dari pemahaman, karena mengharuskan individu mengorganisasi, menyederhanakan dan mengaitkan informasi dengan konteks yang dapat dipahami oleh orang lain. Teknik ini bertujuan untuk membantu peserta belajar memahami konsep dengan baik, mengingatnya dalam jangka panjang dan memperoleh manfaat dalam konteks pembelajaran yang lebih luas (Dhuhaeni, 2023).</w:t>
      </w:r>
    </w:p>
    <w:p>
      <w:pPr>
        <w:pStyle w:val="Normal"/>
        <w:spacing w:lineRule="auto" w:line="480"/>
        <w:ind w:firstLine="720" w:start="720"/>
        <w:jc w:val="both"/>
        <w:rPr/>
      </w:pPr>
      <w:r>
        <w:rPr>
          <w:rFonts w:eastAsia="Times New Roman" w:cs="Times New Roman"/>
          <w:color w:themeColor="text1" w:val="000000"/>
          <w:szCs w:val="24"/>
        </w:rPr>
        <w:t>Sementara itu, Reyes et al. (2021) mendefinisikan Teknik Feynman sebagai model mental dan strategi belajar yang digunakan untuk menyederhanakan informasi kompleks. Teknik ini melibatkan proses mempelajari dengan cara menjelaskan materi secara sederhana kepada orang lain, sehingga memperkuat pemahaman dan retensi materi.</w:t>
      </w:r>
    </w:p>
    <w:p>
      <w:pPr>
        <w:pStyle w:val="Normal"/>
        <w:spacing w:lineRule="auto" w:line="480"/>
        <w:ind w:firstLine="720" w:start="720"/>
        <w:jc w:val="both"/>
        <w:rPr/>
      </w:pPr>
      <w:r>
        <w:rPr>
          <w:rFonts w:eastAsia="Times New Roman" w:cs="Times New Roman"/>
          <w:color w:themeColor="text1" w:val="000000"/>
          <w:szCs w:val="24"/>
        </w:rPr>
        <w:t>Dalam konteks media dan pembelajaran online, Harahap (2020) mendefinisikan Teknik Feynman sebagai metode pembelajaran alternatif dalam pembelajaran daring, di mana siswa diminta menjelaskan materi kepada diri sendiri atau teman untuk memastikan pemahaman. Hal ini bertujuan untuk meningkatkan keaktifan siswa, mengurangi ketergantungan pada pengajaran pasif dan dapat dilakukan melalui media komunikasi (seperti: video conference, WhatsApp dsb.).</w:t>
      </w:r>
    </w:p>
    <w:p>
      <w:pPr>
        <w:pStyle w:val="Normal"/>
        <w:spacing w:lineRule="auto" w:line="480"/>
        <w:ind w:firstLine="720" w:start="720"/>
        <w:jc w:val="both"/>
        <w:rPr/>
      </w:pPr>
      <w:r>
        <w:rPr>
          <w:rFonts w:eastAsia="Times New Roman" w:cs="Times New Roman"/>
          <w:color w:themeColor="text1" w:val="000000"/>
          <w:szCs w:val="24"/>
        </w:rPr>
        <w:t>Berikut adalah aspek-aspek utama dalam penerapan Teknik Feynman:</w:t>
      </w:r>
    </w:p>
    <w:p>
      <w:pPr>
        <w:pStyle w:val="ListParagraph"/>
        <w:numPr>
          <w:ilvl w:val="0"/>
          <w:numId w:val="11"/>
        </w:numPr>
        <w:spacing w:lineRule="auto" w:line="480" w:before="0" w:after="0"/>
        <w:contextualSpacing/>
        <w:jc w:val="both"/>
        <w:rPr>
          <w:rFonts w:eastAsia="Times New Roman" w:cs="Times New Roman"/>
          <w:color w:themeColor="text1" w:val="000000"/>
          <w:szCs w:val="24"/>
        </w:rPr>
      </w:pPr>
      <w:r>
        <w:rPr>
          <w:rFonts w:eastAsia="Times New Roman" w:cs="Times New Roman"/>
          <w:b/>
          <w:bCs/>
          <w:color w:themeColor="text1" w:val="000000"/>
          <w:szCs w:val="24"/>
        </w:rPr>
        <w:t>Belajar atau Memahami Konsep</w:t>
      </w:r>
      <w:r>
        <w:rPr>
          <w:rFonts w:eastAsia="Times New Roman" w:cs="Times New Roman"/>
          <w:color w:themeColor="text1" w:val="000000"/>
          <w:szCs w:val="24"/>
        </w:rPr>
        <w:t>: Pembelajar harus memahami materi dengan membaca dari berbagai sumber, menyusun poin-poin penting dan memahaminya secara mendalam.</w:t>
      </w:r>
    </w:p>
    <w:p>
      <w:pPr>
        <w:pStyle w:val="ListParagraph"/>
        <w:numPr>
          <w:ilvl w:val="0"/>
          <w:numId w:val="11"/>
        </w:numPr>
        <w:spacing w:lineRule="auto" w:line="480" w:before="0" w:after="0"/>
        <w:contextualSpacing/>
        <w:jc w:val="both"/>
        <w:rPr>
          <w:rFonts w:eastAsia="Times New Roman" w:cs="Times New Roman"/>
          <w:color w:themeColor="text1" w:val="000000"/>
          <w:szCs w:val="24"/>
        </w:rPr>
      </w:pPr>
      <w:r>
        <w:rPr>
          <w:rFonts w:eastAsia="Times New Roman" w:cs="Times New Roman"/>
          <w:b/>
          <w:bCs/>
          <w:color w:themeColor="text1" w:val="000000"/>
          <w:szCs w:val="24"/>
        </w:rPr>
        <w:t>Jelaskan seolah-olah mengajarkan kepada Orang Lain</w:t>
      </w:r>
      <w:r>
        <w:rPr>
          <w:rFonts w:eastAsia="Times New Roman" w:cs="Times New Roman"/>
          <w:color w:themeColor="text1" w:val="000000"/>
          <w:szCs w:val="24"/>
        </w:rPr>
        <w:t>: Materi yang sudah dipahami dijelaskan kembali kepada orang lain menggunakan bahasa yang sederhana dan jelas. Proses ini membantu memperkuat pemahaman materi.</w:t>
      </w:r>
    </w:p>
    <w:p>
      <w:pPr>
        <w:pStyle w:val="ListParagraph"/>
        <w:numPr>
          <w:ilvl w:val="0"/>
          <w:numId w:val="11"/>
        </w:numPr>
        <w:spacing w:lineRule="auto" w:line="480" w:before="0" w:after="0"/>
        <w:contextualSpacing/>
        <w:jc w:val="both"/>
        <w:rPr>
          <w:rFonts w:eastAsia="Times New Roman" w:cs="Times New Roman"/>
          <w:color w:themeColor="text1" w:val="000000"/>
          <w:szCs w:val="24"/>
        </w:rPr>
      </w:pPr>
      <w:r>
        <w:rPr>
          <w:rFonts w:eastAsia="Times New Roman" w:cs="Times New Roman"/>
          <w:b/>
          <w:bCs/>
          <w:color w:themeColor="text1" w:val="000000"/>
          <w:szCs w:val="24"/>
        </w:rPr>
        <w:t>Identifikasi Pemahaman</w:t>
      </w:r>
      <w:r>
        <w:rPr>
          <w:rFonts w:eastAsia="Times New Roman" w:cs="Times New Roman"/>
          <w:color w:themeColor="text1" w:val="000000"/>
          <w:szCs w:val="24"/>
        </w:rPr>
        <w:t>: Jika ada bagian yang tidak dimengerti atau sulit disampaikan, peserta belajar perlu membuka kembali sumber referensi untuk memperbaiki pemahaman.</w:t>
      </w:r>
    </w:p>
    <w:p>
      <w:pPr>
        <w:pStyle w:val="ListParagraph"/>
        <w:numPr>
          <w:ilvl w:val="0"/>
          <w:numId w:val="11"/>
        </w:numPr>
        <w:spacing w:lineRule="auto" w:line="480" w:before="0" w:after="0"/>
        <w:contextualSpacing/>
        <w:jc w:val="both"/>
        <w:rPr>
          <w:rFonts w:eastAsia="Times New Roman" w:cs="Times New Roman"/>
          <w:color w:themeColor="text1" w:val="000000"/>
          <w:szCs w:val="24"/>
        </w:rPr>
      </w:pPr>
      <w:r>
        <w:rPr>
          <w:rFonts w:eastAsia="Times New Roman" w:cs="Times New Roman"/>
          <w:b/>
          <w:bCs/>
          <w:color w:themeColor="text1" w:val="000000"/>
          <w:szCs w:val="24"/>
        </w:rPr>
        <w:t>Meninjau dan Menyederhanakan</w:t>
      </w:r>
      <w:r>
        <w:rPr>
          <w:rFonts w:eastAsia="Times New Roman" w:cs="Times New Roman"/>
          <w:color w:themeColor="text1" w:val="000000"/>
          <w:szCs w:val="24"/>
        </w:rPr>
        <w:t>: Proses mengulang materi dan menyederhanakan penjelasan merupakan inti dari metode ini, sehingga pemahaman materi menjadi lebih tahan lama.</w:t>
      </w:r>
    </w:p>
    <w:p>
      <w:pPr>
        <w:pStyle w:val="Normal"/>
        <w:spacing w:lineRule="auto" w:line="480" w:before="0" w:after="0"/>
        <w:jc w:val="both"/>
        <w:rPr>
          <w:rFonts w:eastAsia="Times New Roman" w:cs="Times New Roman"/>
          <w:color w:themeColor="text1" w:val="000000"/>
          <w:szCs w:val="24"/>
        </w:rPr>
      </w:pPr>
      <w:r>
        <w:rPr>
          <w:rFonts w:eastAsia="Times New Roman" w:cs="Times New Roman"/>
          <w:color w:themeColor="text1" w:val="000000"/>
          <w:szCs w:val="24"/>
        </w:rPr>
      </w:r>
    </w:p>
    <w:p>
      <w:pPr>
        <w:pStyle w:val="Normal"/>
        <w:spacing w:lineRule="auto" w:line="480"/>
        <w:ind w:firstLine="720" w:start="720"/>
        <w:jc w:val="both"/>
        <w:rPr/>
      </w:pPr>
      <w:r>
        <w:rPr>
          <w:rFonts w:eastAsia="Times New Roman" w:cs="Times New Roman"/>
          <w:color w:themeColor="text1" w:val="000000"/>
          <w:szCs w:val="24"/>
        </w:rPr>
        <w:t>Teknik ini bertujuan untuk membangun pemahaman mendalam terhadap materi dan membantu peserta belajar mengembangkan pola pikir logis. Selain itu, teknik ini mendorong peserta belajar untuk mampu menjelaskan ide atau konsep dengan bahasa yang sederhana dan mudah dipahami, sehingga menciptakan pembelajaran yang komunikatif dan efektif (Marliani dan Siagian, 2017).</w:t>
      </w:r>
    </w:p>
    <w:p>
      <w:pPr>
        <w:pStyle w:val="Normal"/>
        <w:spacing w:lineRule="auto" w:line="480"/>
        <w:ind w:firstLine="720" w:start="720"/>
        <w:jc w:val="both"/>
        <w:rPr/>
      </w:pPr>
      <w:r>
        <w:rPr>
          <w:rFonts w:eastAsia="Times New Roman" w:cs="Times New Roman"/>
          <w:color w:themeColor="text1" w:val="000000"/>
          <w:szCs w:val="24"/>
        </w:rPr>
        <w:t>Teknik ini tidak hanya mendukung pemahaman individu terhadap materi, tetapi juga melatih kemampuan komunikasi dan berpikir kritis. Dengan menjelaskan materi kepada orang lain, peserta belajar dapat mengingat materi lebih lama dan mendapatkan wawasan tambahan.</w:t>
      </w:r>
    </w:p>
    <w:p>
      <w:pPr>
        <w:pStyle w:val="Normal"/>
        <w:spacing w:lineRule="auto" w:line="480"/>
        <w:ind w:firstLine="720" w:start="720"/>
        <w:jc w:val="both"/>
        <w:rPr/>
      </w:pPr>
      <w:r>
        <w:rPr>
          <w:rFonts w:eastAsia="Times New Roman" w:cs="Times New Roman"/>
          <w:color w:themeColor="text1" w:val="000000"/>
          <w:szCs w:val="24"/>
        </w:rPr>
        <w:t>Meskipun teknik Feynman memiliki keunggulan dalam mendorong pemahaman konseptual dan komunikasi verbal, pendekatan ini juga memiliki keterbatasan (Marliani dan Siagian, 2017):</w:t>
      </w:r>
    </w:p>
    <w:p>
      <w:pPr>
        <w:pStyle w:val="Normal"/>
        <w:spacing w:before="0" w:after="0"/>
        <w:ind w:start="360"/>
        <w:jc w:val="both"/>
        <w:rPr/>
      </w:pPr>
      <w:r>
        <w:rPr/>
      </w:r>
    </w:p>
    <w:p>
      <w:pPr>
        <w:pStyle w:val="ListParagraph"/>
        <w:numPr>
          <w:ilvl w:val="0"/>
          <w:numId w:val="10"/>
        </w:numPr>
        <w:spacing w:lineRule="auto" w:line="480" w:before="0" w:after="0"/>
        <w:contextualSpacing/>
        <w:jc w:val="both"/>
        <w:rPr>
          <w:rFonts w:eastAsia="Times New Roman" w:cs="Times New Roman"/>
          <w:color w:themeColor="text1" w:val="000000"/>
          <w:szCs w:val="24"/>
        </w:rPr>
      </w:pPr>
      <w:r>
        <w:rPr>
          <w:rFonts w:eastAsia="Times New Roman" w:cs="Times New Roman"/>
          <w:b/>
          <w:bCs/>
          <w:color w:themeColor="text1" w:val="000000"/>
          <w:szCs w:val="24"/>
        </w:rPr>
        <w:t>Bergantung pada kemampuan awal pembelajar</w:t>
      </w:r>
      <w:r>
        <w:rPr>
          <w:rFonts w:eastAsia="Times New Roman" w:cs="Times New Roman"/>
          <w:color w:themeColor="text1" w:val="000000"/>
          <w:szCs w:val="24"/>
        </w:rPr>
        <w:t>: Teknik ini efektif jika peserta sudah memiliki pemahaman dasar. Jika belum, pembelajar cenderung mengalami kesulitan saat menjelaskan ulang karena minimnya struktur kognitif awal.</w:t>
      </w:r>
    </w:p>
    <w:p>
      <w:pPr>
        <w:pStyle w:val="ListParagraph"/>
        <w:numPr>
          <w:ilvl w:val="0"/>
          <w:numId w:val="10"/>
        </w:numPr>
        <w:spacing w:lineRule="auto" w:line="480" w:before="0" w:after="0"/>
        <w:contextualSpacing/>
        <w:jc w:val="both"/>
        <w:rPr>
          <w:rFonts w:eastAsia="Times New Roman" w:cs="Times New Roman"/>
          <w:color w:themeColor="text1" w:val="000000"/>
          <w:szCs w:val="24"/>
        </w:rPr>
      </w:pPr>
      <w:r>
        <w:rPr>
          <w:rFonts w:eastAsia="Times New Roman" w:cs="Times New Roman"/>
          <w:b/>
          <w:bCs/>
          <w:color w:themeColor="text1" w:val="000000"/>
          <w:szCs w:val="24"/>
        </w:rPr>
        <w:t>Membutuhkan waktu dan latihan konsisten</w:t>
      </w:r>
      <w:r>
        <w:rPr>
          <w:rFonts w:eastAsia="Times New Roman" w:cs="Times New Roman"/>
          <w:color w:themeColor="text1" w:val="000000"/>
          <w:szCs w:val="24"/>
        </w:rPr>
        <w:t>: Teknik ini memerlukan konsistensi waktu belajar untuk latihan menjelaskan, merevisi dan menyederhanakan konsep. Dalam konteks pembelajaran yang terbatas waktunya, penerapan penuh bisa kurang optimal.</w:t>
      </w:r>
    </w:p>
    <w:p>
      <w:pPr>
        <w:pStyle w:val="ListParagraph"/>
        <w:numPr>
          <w:ilvl w:val="0"/>
          <w:numId w:val="10"/>
        </w:numPr>
        <w:spacing w:lineRule="auto" w:line="480" w:before="0" w:after="0"/>
        <w:contextualSpacing/>
        <w:jc w:val="both"/>
        <w:rPr>
          <w:rFonts w:eastAsia="Times New Roman" w:cs="Times New Roman"/>
          <w:color w:themeColor="text1" w:val="000000"/>
          <w:szCs w:val="24"/>
        </w:rPr>
      </w:pPr>
      <w:r>
        <w:rPr>
          <w:rFonts w:eastAsia="Times New Roman" w:cs="Times New Roman"/>
          <w:b/>
          <w:bCs/>
          <w:color w:themeColor="text1" w:val="000000"/>
          <w:szCs w:val="24"/>
        </w:rPr>
        <w:t>Kurang cocok untuk materi yang sangat prosedural atau teknis</w:t>
      </w:r>
      <w:r>
        <w:rPr>
          <w:rFonts w:eastAsia="Times New Roman" w:cs="Times New Roman"/>
          <w:color w:themeColor="text1" w:val="000000"/>
          <w:szCs w:val="24"/>
        </w:rPr>
        <w:t>: Untuk topik yang bersifat prosedural atau teknis tinggi (misalnya rumus matematis kompleks), penjelasan dengan kata-kata sederhana dapat menyulitkan jika tidak didampingi dengan visualisasi atau simulasi.</w:t>
      </w:r>
    </w:p>
    <w:p>
      <w:pPr>
        <w:pStyle w:val="ListParagraph"/>
        <w:numPr>
          <w:ilvl w:val="0"/>
          <w:numId w:val="10"/>
        </w:numPr>
        <w:spacing w:lineRule="auto" w:line="480" w:before="0" w:after="0"/>
        <w:contextualSpacing/>
        <w:jc w:val="both"/>
        <w:rPr>
          <w:rFonts w:eastAsia="Times New Roman" w:cs="Times New Roman"/>
          <w:color w:themeColor="text1" w:val="000000"/>
          <w:szCs w:val="24"/>
        </w:rPr>
      </w:pPr>
      <w:r>
        <w:rPr>
          <w:rFonts w:eastAsia="Times New Roman" w:cs="Times New Roman"/>
          <w:b/>
          <w:bCs/>
          <w:color w:themeColor="text1" w:val="000000"/>
          <w:szCs w:val="24"/>
        </w:rPr>
        <w:t>Minim umpan balik jika dilakukan secara individual</w:t>
      </w:r>
      <w:r>
        <w:rPr>
          <w:rFonts w:eastAsia="Times New Roman" w:cs="Times New Roman"/>
          <w:color w:themeColor="text1" w:val="000000"/>
          <w:szCs w:val="24"/>
        </w:rPr>
        <w:t xml:space="preserve">: Teknik ini paling efektif bila disertai dengan </w:t>
      </w:r>
      <w:r>
        <w:rPr>
          <w:rFonts w:eastAsia="Times New Roman" w:cs="Times New Roman"/>
          <w:i/>
          <w:iCs/>
          <w:color w:themeColor="text1" w:val="000000"/>
          <w:szCs w:val="24"/>
        </w:rPr>
        <w:t>peer feedback</w:t>
      </w:r>
      <w:r>
        <w:rPr>
          <w:rFonts w:eastAsia="Times New Roman" w:cs="Times New Roman"/>
          <w:color w:themeColor="text1" w:val="000000"/>
          <w:szCs w:val="24"/>
        </w:rPr>
        <w:t>. Tanpa lingkungan sosial yang mendukung, mahasiswa bisa sulit mengevaluasi kejelasan penjelasannya.</w:t>
      </w:r>
    </w:p>
    <w:p>
      <w:pPr>
        <w:pStyle w:val="ListParagraph"/>
        <w:numPr>
          <w:ilvl w:val="0"/>
          <w:numId w:val="10"/>
        </w:numPr>
        <w:spacing w:lineRule="auto" w:line="480" w:before="0" w:after="0"/>
        <w:contextualSpacing/>
        <w:jc w:val="both"/>
        <w:rPr>
          <w:rFonts w:eastAsia="Times New Roman" w:cs="Times New Roman"/>
          <w:color w:themeColor="text1" w:val="000000"/>
          <w:szCs w:val="24"/>
        </w:rPr>
      </w:pPr>
      <w:r>
        <w:rPr>
          <w:rFonts w:eastAsia="Times New Roman" w:cs="Times New Roman"/>
          <w:b/>
          <w:bCs/>
          <w:color w:themeColor="text1" w:val="000000"/>
          <w:szCs w:val="24"/>
        </w:rPr>
        <w:t>Bisa menimbulkan tekanan performa</w:t>
      </w:r>
      <w:r>
        <w:rPr>
          <w:rFonts w:eastAsia="Times New Roman" w:cs="Times New Roman"/>
          <w:color w:themeColor="text1" w:val="000000"/>
          <w:szCs w:val="24"/>
        </w:rPr>
        <w:t>: Bagi mahasiswa yang belum percaya diri, diminta menjelaskan secara verbal dapat meningkatkan kecemasan, terutama jika langsung dievaluasi tanpa latihan bertahap.</w:t>
      </w:r>
    </w:p>
    <w:p>
      <w:pPr>
        <w:pStyle w:val="Normal"/>
        <w:spacing w:lineRule="auto" w:line="480" w:before="0" w:after="0"/>
        <w:ind w:start="720"/>
        <w:jc w:val="both"/>
        <w:rPr>
          <w:rFonts w:eastAsia="Times New Roman" w:cs="Times New Roman"/>
          <w:color w:themeColor="text1" w:val="000000"/>
          <w:szCs w:val="24"/>
        </w:rPr>
      </w:pPr>
      <w:r>
        <w:rPr>
          <w:rFonts w:eastAsia="Times New Roman" w:cs="Times New Roman"/>
          <w:color w:themeColor="text1" w:val="000000"/>
          <w:szCs w:val="24"/>
        </w:rPr>
      </w:r>
    </w:p>
    <w:p>
      <w:pPr>
        <w:pStyle w:val="Normal"/>
        <w:spacing w:lineRule="auto" w:line="480"/>
        <w:ind w:firstLine="720"/>
        <w:jc w:val="both"/>
        <w:rPr/>
      </w:pPr>
      <w:r>
        <w:rPr>
          <w:rFonts w:eastAsia="Times New Roman" w:cs="Times New Roman"/>
          <w:color w:themeColor="text1" w:val="000000"/>
          <w:szCs w:val="24"/>
        </w:rPr>
        <w:t xml:space="preserve">Oleh karena itu, dalam penelitian ini, teknik Feynman diintegrasikan dalam media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berbasis web yang dirancang dengan tahapan bertahap, pendampingan dan kolaboratif untuk meminimalisasi keterbatasan tersebut.</w:t>
      </w:r>
    </w:p>
    <w:p>
      <w:pPr>
        <w:pStyle w:val="Normal"/>
        <w:spacing w:lineRule="auto" w:line="480"/>
        <w:ind w:firstLine="720"/>
        <w:jc w:val="both"/>
        <w:rPr/>
      </w:pPr>
      <w:r>
        <w:rPr>
          <w:rFonts w:eastAsia="Times New Roman" w:cs="Times New Roman"/>
          <w:color w:themeColor="text1" w:val="000000"/>
          <w:szCs w:val="24"/>
        </w:rPr>
        <w:t>Jadi, dalam konteks penelitian ini Teknik Feynman adalah strategi pembelajaran yang diterapkan pada media web dan mengharuskan mahasiswa untuk mempelajari suatu topik dengan menyederhanakan konsep-konsep kompleks ke dalam bahasa yang lebih mudah dipahami dan kemudian menjelaskan kembali materi tersebut kepada pembelajar (diri sendiri atau orang lain) melalui media berbicara. Proses ini dirancang untuk meningkatkan pemahaman mendalam dan refleksi atas pemikiran mereka sendiri, yang mendukung pengembangan kemampuan metakognitif dan keterampilan berbicara.</w:t>
      </w:r>
    </w:p>
    <w:p>
      <w:pPr>
        <w:pStyle w:val="Normal"/>
        <w:spacing w:lineRule="auto" w:line="480"/>
        <w:ind w:firstLine="720"/>
        <w:jc w:val="both"/>
        <w:rPr/>
      </w:pPr>
      <w:r>
        <w:rPr>
          <w:rFonts w:eastAsia="Times New Roman" w:cs="Times New Roman"/>
          <w:color w:themeColor="text1" w:val="000000"/>
          <w:szCs w:val="24"/>
        </w:rPr>
        <w:t>Lebih lanjut, dalam konteks desain multimedia, integrasi Teknik Feynman memiliki keterkaitan erat dengan Cognitive Theory of Multimedia Learning (CTML) oleh Mayer (2012). Di dalam CTML, dijelaskan bahwa pembelajaran akan optimal jika:</w:t>
      </w:r>
    </w:p>
    <w:p>
      <w:pPr>
        <w:pStyle w:val="ListParagraph"/>
        <w:numPr>
          <w:ilvl w:val="0"/>
          <w:numId w:val="9"/>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Informasi diproses melalui dua saluran: visual dan verbal (</w:t>
      </w:r>
      <w:r>
        <w:rPr>
          <w:rFonts w:eastAsia="Times New Roman" w:cs="Times New Roman"/>
          <w:i/>
          <w:iCs/>
          <w:color w:themeColor="text1" w:val="000000"/>
          <w:szCs w:val="24"/>
        </w:rPr>
        <w:t>dual channel</w:t>
      </w:r>
      <w:r>
        <w:rPr>
          <w:rFonts w:eastAsia="Times New Roman" w:cs="Times New Roman"/>
          <w:color w:themeColor="text1" w:val="000000"/>
          <w:szCs w:val="24"/>
        </w:rPr>
        <w:t>)</w:t>
      </w:r>
    </w:p>
    <w:p>
      <w:pPr>
        <w:pStyle w:val="ListParagraph"/>
        <w:numPr>
          <w:ilvl w:val="0"/>
          <w:numId w:val="9"/>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Beban kognitif diminimalkan melalui segmentasi dan kejelasan (</w:t>
      </w:r>
      <w:r>
        <w:rPr>
          <w:rFonts w:eastAsia="Times New Roman" w:cs="Times New Roman"/>
          <w:i/>
          <w:iCs/>
          <w:color w:themeColor="text1" w:val="000000"/>
          <w:szCs w:val="24"/>
        </w:rPr>
        <w:t>limited capacity</w:t>
      </w:r>
      <w:r>
        <w:rPr>
          <w:rFonts w:eastAsia="Times New Roman" w:cs="Times New Roman"/>
          <w:color w:themeColor="text1" w:val="000000"/>
          <w:szCs w:val="24"/>
        </w:rPr>
        <w:t>)</w:t>
      </w:r>
    </w:p>
    <w:p>
      <w:pPr>
        <w:pStyle w:val="ListParagraph"/>
        <w:numPr>
          <w:ilvl w:val="0"/>
          <w:numId w:val="9"/>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Pembelajar aktif dalam memilih, mengorganisasi dan mengintegrasikan informasi (</w:t>
      </w:r>
      <w:r>
        <w:rPr>
          <w:rFonts w:eastAsia="Times New Roman" w:cs="Times New Roman"/>
          <w:i/>
          <w:iCs/>
          <w:color w:themeColor="text1" w:val="000000"/>
          <w:szCs w:val="24"/>
        </w:rPr>
        <w:t>active processing</w:t>
      </w:r>
      <w:r>
        <w:rPr>
          <w:rFonts w:eastAsia="Times New Roman" w:cs="Times New Roman"/>
          <w:color w:themeColor="text1" w:val="000000"/>
          <w:szCs w:val="24"/>
        </w:rPr>
        <w:t>).</w:t>
      </w:r>
    </w:p>
    <w:p>
      <w:pPr>
        <w:pStyle w:val="ListParagraph"/>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r>
    </w:p>
    <w:p>
      <w:pPr>
        <w:pStyle w:val="Normal"/>
        <w:spacing w:lineRule="auto" w:line="480"/>
        <w:ind w:firstLine="720"/>
        <w:jc w:val="both"/>
        <w:rPr/>
      </w:pPr>
      <w:r>
        <w:rPr>
          <w:rFonts w:eastAsia="Times New Roman" w:cs="Times New Roman"/>
          <w:color w:themeColor="text1" w:val="000000"/>
          <w:szCs w:val="24"/>
        </w:rPr>
        <w:t xml:space="preserve">Teknik Feynman secara langsung memperkuat prinsip </w:t>
      </w:r>
      <w:r>
        <w:rPr>
          <w:rFonts w:eastAsia="Times New Roman" w:cs="Times New Roman"/>
          <w:i/>
          <w:iCs/>
          <w:color w:themeColor="text1" w:val="000000"/>
          <w:szCs w:val="24"/>
        </w:rPr>
        <w:t xml:space="preserve">active processing </w:t>
      </w:r>
      <w:r>
        <w:rPr>
          <w:rFonts w:eastAsia="Times New Roman" w:cs="Times New Roman"/>
          <w:color w:themeColor="text1" w:val="000000"/>
          <w:szCs w:val="24"/>
        </w:rPr>
        <w:t>dalam CTML. Sehingga, ketika mahasiswa diminta menjelaskan kembali dalam praktik berbicara atau melalui media, mereka dapat:</w:t>
      </w:r>
    </w:p>
    <w:p>
      <w:pPr>
        <w:pStyle w:val="Normal"/>
        <w:spacing w:before="0" w:after="0"/>
        <w:jc w:val="both"/>
        <w:rPr/>
      </w:pPr>
      <w:r>
        <w:rPr/>
      </w:r>
    </w:p>
    <w:p>
      <w:pPr>
        <w:pStyle w:val="ListParagraph"/>
        <w:numPr>
          <w:ilvl w:val="0"/>
          <w:numId w:val="8"/>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Memilih informasi penting dari sumber atau menyeleksi</w:t>
      </w:r>
    </w:p>
    <w:p>
      <w:pPr>
        <w:pStyle w:val="ListParagraph"/>
        <w:numPr>
          <w:ilvl w:val="0"/>
          <w:numId w:val="8"/>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Mengorganisasi menjadi struktur penjelasan</w:t>
      </w:r>
    </w:p>
    <w:p>
      <w:pPr>
        <w:pStyle w:val="ListParagraph"/>
        <w:numPr>
          <w:ilvl w:val="0"/>
          <w:numId w:val="8"/>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Mengintegrasikan dengan pengalaman dan pengetahuan sebelumnya (refleksi dan komunikasi).</w:t>
      </w:r>
    </w:p>
    <w:p>
      <w:pPr>
        <w:pStyle w:val="Normal"/>
        <w:spacing w:lineRule="auto" w:line="480"/>
        <w:ind w:firstLine="720"/>
        <w:jc w:val="both"/>
        <w:rPr/>
      </w:pPr>
      <w:r>
        <w:rPr>
          <w:rFonts w:eastAsia="Times New Roman" w:cs="Times New Roman"/>
          <w:color w:themeColor="text1" w:val="000000"/>
          <w:szCs w:val="24"/>
        </w:rPr>
        <w:t>Teknik Feynman tidak hanya melatih keterampilan berpikir tingkat tinggi melalui penjelasan ulang, tetapi juga menumbuhkan self-efficacy pembelajar saat mereka memposisikan diri sebagai “pengajar” bagi orang lain. Dalam konteks ini, proses menjelaskan bukanlah aktivitas individual semata, melainkan bagian dari proses sosial yang melibatkan pengamatan, interaksi dan refleksi terhadap tanggapan audiens. Hal ini selaras dengan Social Learning Theory (Bandura, 1977), yang menyatakan bahwa pembelajaran terjadi melalui observational learning, yakni individu belajar dengan mengamati perilaku orang lain, menginternalisasi konsekuensinya, lalu mereproduksi perilaku tersebut.</w:t>
      </w:r>
    </w:p>
    <w:p>
      <w:pPr>
        <w:pStyle w:val="Normal"/>
        <w:spacing w:lineRule="auto" w:line="480"/>
        <w:ind w:firstLine="720"/>
        <w:jc w:val="both"/>
        <w:rPr/>
      </w:pPr>
      <w:r>
        <w:rPr>
          <w:rFonts w:eastAsia="Times New Roman" w:cs="Times New Roman"/>
          <w:color w:themeColor="text1" w:val="000000"/>
          <w:szCs w:val="24"/>
        </w:rPr>
        <w:t>Kegiatan menjelaskan dalam Teknik Feynman menciptakan kesempatan bagi pembelajar untuk menjadi role model sekaligus mengamati model lain (rekan sebaya atau instruktur). Proses ini mendukung tiga aspek utama pembelajaran sosial: attention (memperhatikan model saat berbicara), retention (mengingat cara menyampaikan ide) dan reproduction (mencoba meniru penyampaian dengan cara sendiri), yang semuanya mendukung terbentuknya keterampilan berbicara secara bertahap.</w:t>
      </w:r>
    </w:p>
    <w:p>
      <w:pPr>
        <w:pStyle w:val="Normal"/>
        <w:spacing w:lineRule="auto" w:line="480"/>
        <w:ind w:firstLine="720"/>
        <w:jc w:val="both"/>
        <w:rPr/>
      </w:pPr>
      <w:r>
        <w:rPr>
          <w:rFonts w:eastAsia="Times New Roman" w:cs="Times New Roman"/>
          <w:color w:themeColor="text1" w:val="000000"/>
          <w:szCs w:val="24"/>
        </w:rPr>
        <w:t xml:space="preserve">Selain itu, melalui feedback sosial, pembelajar juga mengembangkan self-efficacy, yang menjadi faktor penting dalam kepercayaan diri untuk berbicara di depan umum (Bandura, 1977). Dengan demikian, integrasi Teknik Feynman ke dalam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berbasis web tidak hanya mendukung keterampilan berbicara dan memaksimalkan efektivitas desain multimedia melalui keterlibatan kognitif dan verbal yang mendalam, tetapi juga merefleksikan prinsip Social Learning Theory, di mana pembelajaran berlangsung melalui pengamatan, peniruan dan interaksi sosial. Proses menjelaskan kembali dalam teknik ini menciptakan ruang untuk observational learning dan penguatan self-efficacy, yang sangat penting dalam pengembangan kepercayaan diri dan performa berbicara mahasiswa.</w:t>
      </w:r>
    </w:p>
    <w:p>
      <w:pPr>
        <w:pStyle w:val="Normal"/>
        <w:spacing w:lineRule="auto" w:line="480"/>
        <w:ind w:firstLine="720"/>
        <w:jc w:val="both"/>
        <w:rPr/>
      </w:pPr>
      <w:r>
        <w:rPr>
          <w:rFonts w:eastAsia="Times New Roman" w:cs="Times New Roman"/>
          <w:color w:themeColor="text1" w:val="000000"/>
          <w:szCs w:val="24"/>
        </w:rPr>
        <w:t>Maka dari itu, penjelasan lebih lanjut tentang CTML akan memperkuat landasan teoritis integrasi ini.</w:t>
      </w:r>
    </w:p>
    <w:p>
      <w:pPr>
        <w:pStyle w:val="Normal"/>
        <w:spacing w:lineRule="auto" w:line="480" w:before="0" w:after="0"/>
        <w:ind w:firstLine="360" w:start="720"/>
        <w:jc w:val="both"/>
        <w:rPr>
          <w:rFonts w:eastAsia="Times New Roman" w:cs="Times New Roman"/>
          <w:szCs w:val="24"/>
        </w:rPr>
      </w:pPr>
      <w:r>
        <w:rPr>
          <w:rFonts w:eastAsia="Times New Roman" w:cs="Times New Roman"/>
          <w:szCs w:val="24"/>
        </w:rPr>
      </w:r>
    </w:p>
    <w:p>
      <w:pPr>
        <w:pStyle w:val="Normal"/>
        <w:numPr>
          <w:ilvl w:val="0"/>
          <w:numId w:val="30"/>
        </w:numPr>
        <w:pBdr/>
        <w:spacing w:lineRule="auto" w:line="480" w:before="0" w:after="0"/>
        <w:jc w:val="both"/>
        <w:outlineLvl w:val="2"/>
        <w:rPr>
          <w:rFonts w:eastAsia="Times New Roman" w:cs="Times New Roman"/>
          <w:b/>
          <w:bCs/>
          <w:i/>
          <w:iCs/>
          <w:color w:themeColor="text1" w:val="000000"/>
          <w:szCs w:val="24"/>
        </w:rPr>
      </w:pPr>
      <w:bookmarkStart w:id="16" w:name="_Toc233360722"/>
      <w:r>
        <w:rPr>
          <w:rFonts w:eastAsia="Times New Roman" w:cs="Times New Roman"/>
          <w:b/>
          <w:bCs/>
          <w:i/>
          <w:iCs/>
          <w:color w:themeColor="text1" w:val="000000"/>
          <w:szCs w:val="24"/>
        </w:rPr>
        <w:t>Cognitive Theory of Multimedia Learning (CTML)</w:t>
      </w:r>
      <w:bookmarkEnd w:id="16"/>
    </w:p>
    <w:p>
      <w:pPr>
        <w:pStyle w:val="Normal"/>
        <w:spacing w:lineRule="auto" w:line="480" w:before="0" w:after="0"/>
        <w:ind w:firstLine="360" w:start="720"/>
        <w:jc w:val="both"/>
        <w:rPr>
          <w:rFonts w:eastAsia="Times New Roman" w:cs="Times New Roman"/>
        </w:rPr>
      </w:pPr>
      <w:r>
        <w:rPr>
          <w:rFonts w:eastAsia="Times New Roman" w:cs="Times New Roman"/>
          <w:i/>
          <w:iCs/>
        </w:rPr>
        <w:t xml:space="preserve">Cognitive Theory of Multimedia Learning </w:t>
      </w:r>
      <w:r>
        <w:rPr>
          <w:rFonts w:eastAsia="Times New Roman" w:cs="Times New Roman"/>
        </w:rPr>
        <w:t xml:space="preserve">(CTML) merupakan teori yang dikembangkan oleh Richard E. Mayer </w:t>
      </w:r>
      <w:sdt>
        <w:sdtPr>
          <w:tag w:val="MENDELEY_CITATION_v3_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"/>
          <w:id w:val="384531732"/>
          <w:placeholder>
            <w:docPart w:val="DefaultPlaceholder_-1854013440"/>
          </w:placeholder>
        </w:sdtPr>
        <w:sdtContent>
          <w:r>
            <w:rPr>
              <w:rFonts w:eastAsia="Times New Roman" w:cs="Times New Roman"/>
            </w:rPr>
          </w:r>
          <w:r>
            <w:rPr>
              <w:rFonts w:cs="Times New Roman"/>
              <w:color w:themeColor="text1" w:val="000000"/>
              <w:sz w:val="22"/>
            </w:rPr>
            <w:t>(Mayer, 2012b)</w:t>
          </w:r>
        </w:sdtContent>
      </w:sdt>
      <w:r>
        <w:rPr>
          <w:rFonts w:eastAsia="Times New Roman" w:cs="Times New Roman"/>
        </w:rPr>
        <w:t xml:space="preserve"> yang menjelaskan bagaimana manusia belajar lebih efektif ketika informasi disampaikan melalui kombinasi elemen visual dan verbal dibandingkan dengan elemen tunggal seperti teks saja. Teori ini didasarkan pada asumsi bahwa otak manusia memiliki dua saluran pemrosesan utama, yaitu saluran visual dan saluran verbal, yang memungkinkan pemrosesan informasi secara paralel.Teori ini berakar pada prinsip-prinsip kognitif yang menggambarkan bagaimana informasi diproses dalam otak melalui tiga proses utama: seleksi, organisasi dan integrasi, yang dirangkum dalam poin berikut:</w:t>
      </w:r>
    </w:p>
    <w:p>
      <w:pPr>
        <w:pStyle w:val="ListParagraph"/>
        <w:numPr>
          <w:ilvl w:val="0"/>
          <w:numId w:val="23"/>
        </w:numPr>
        <w:spacing w:lineRule="auto" w:line="480" w:before="0" w:after="0"/>
        <w:contextualSpacing/>
        <w:jc w:val="both"/>
        <w:rPr>
          <w:rFonts w:eastAsia="Times New Roman" w:cs="Times New Roman"/>
        </w:rPr>
      </w:pPr>
      <w:r>
        <w:rPr>
          <w:rFonts w:eastAsia="Times New Roman" w:cs="Times New Roman"/>
          <w:b/>
          <w:bCs/>
          <w:i/>
          <w:iCs/>
        </w:rPr>
        <w:t>Dual Channel Assumption:</w:t>
      </w:r>
      <w:r>
        <w:rPr>
          <w:rFonts w:eastAsia="Times New Roman" w:cs="Times New Roman"/>
        </w:rPr>
        <w:t xml:space="preserve"> Manusia memiliki dua saluran pemrosesan informasi yang terpisah yakni 1) visual (gambar, diagram, video) dan2) verbal (teks, narasi) yang bekerja secara simultan namun terbatas kapasitasnya.</w:t>
      </w:r>
    </w:p>
    <w:p>
      <w:pPr>
        <w:pStyle w:val="ListParagraph"/>
        <w:numPr>
          <w:ilvl w:val="0"/>
          <w:numId w:val="23"/>
        </w:numPr>
        <w:spacing w:lineRule="auto" w:line="480" w:before="0" w:after="0"/>
        <w:contextualSpacing/>
        <w:jc w:val="both"/>
        <w:rPr>
          <w:rFonts w:eastAsia="Times New Roman" w:cs="Times New Roman"/>
          <w:szCs w:val="24"/>
        </w:rPr>
      </w:pPr>
      <w:r>
        <w:rPr>
          <w:rFonts w:eastAsia="Times New Roman" w:cs="Times New Roman"/>
          <w:b/>
          <w:bCs/>
          <w:i/>
          <w:iCs/>
          <w:szCs w:val="24"/>
        </w:rPr>
        <w:t>Limited Capacity Assumption:</w:t>
      </w:r>
      <w:r>
        <w:rPr>
          <w:rFonts w:eastAsia="Times New Roman" w:cs="Times New Roman"/>
          <w:szCs w:val="24"/>
        </w:rPr>
        <w:t xml:space="preserve"> Setiap saluran memiliki kapasitas terbatas. Jika terlalu banyak informasi disajikan sekaligus, pembelajar akan mengalami beban kognitif berlebih (</w:t>
      </w:r>
      <w:r>
        <w:rPr>
          <w:rFonts w:eastAsia="Times New Roman" w:cs="Times New Roman"/>
          <w:i/>
          <w:iCs/>
          <w:szCs w:val="24"/>
        </w:rPr>
        <w:t>cognitive overload</w:t>
      </w:r>
      <w:r>
        <w:rPr>
          <w:rFonts w:eastAsia="Times New Roman" w:cs="Times New Roman"/>
          <w:szCs w:val="24"/>
        </w:rPr>
        <w:t>).</w:t>
      </w:r>
    </w:p>
    <w:p>
      <w:pPr>
        <w:pStyle w:val="ListParagraph"/>
        <w:numPr>
          <w:ilvl w:val="0"/>
          <w:numId w:val="23"/>
        </w:numPr>
        <w:spacing w:lineRule="auto" w:line="480" w:before="0" w:after="0"/>
        <w:contextualSpacing/>
        <w:jc w:val="both"/>
        <w:rPr>
          <w:rFonts w:eastAsia="Times New Roman" w:cs="Times New Roman"/>
          <w:szCs w:val="24"/>
        </w:rPr>
      </w:pPr>
      <w:r>
        <w:rPr>
          <w:rFonts w:eastAsia="Times New Roman" w:cs="Times New Roman"/>
          <w:b/>
          <w:bCs/>
          <w:i/>
          <w:iCs/>
          <w:szCs w:val="24"/>
        </w:rPr>
        <w:t>Active Processing Assumption</w:t>
      </w:r>
      <w:r>
        <w:rPr>
          <w:rFonts w:eastAsia="Times New Roman" w:cs="Times New Roman"/>
          <w:szCs w:val="24"/>
        </w:rPr>
        <w:t xml:space="preserve">: Pembelajaran akan lebih optimal jika pembelajar secara aktif terlibat dalam proses pemilihan informasi yang relevan, pengorganisasian representasi mental dan integrasi dengan pengetahuan sebelumnya. Meskipun demikian, tidak semua pembelajaran harus berlangsung secara aktif; dalam beberapa kasus, pembelajaran implisit atau tidak sadar juga dapat terjadi, terutama dalam konteks pengulangan atau habituasi. Namun, untuk pembelajaran konseptual dan mendalam, </w:t>
      </w:r>
      <w:r>
        <w:rPr>
          <w:rFonts w:eastAsia="Times New Roman" w:cs="Times New Roman"/>
          <w:i/>
          <w:iCs/>
          <w:szCs w:val="24"/>
        </w:rPr>
        <w:t>active processing</w:t>
      </w:r>
      <w:r>
        <w:rPr>
          <w:rFonts w:eastAsia="Times New Roman" w:cs="Times New Roman"/>
          <w:szCs w:val="24"/>
        </w:rPr>
        <w:t xml:space="preserve"> tetap menjadi syarat utama dalam desain instruksional berbasis multimedia.</w:t>
      </w:r>
    </w:p>
    <w:p>
      <w:pPr>
        <w:pStyle w:val="ListParagraph"/>
        <w:spacing w:lineRule="auto" w:line="480" w:before="0" w:after="0"/>
        <w:ind w:start="1080"/>
        <w:contextualSpacing/>
        <w:jc w:val="both"/>
        <w:rPr>
          <w:rFonts w:eastAsia="Times New Roman" w:cs="Times New Roman"/>
          <w:szCs w:val="24"/>
        </w:rPr>
      </w:pPr>
      <w:r>
        <w:rPr>
          <w:rFonts w:eastAsia="Times New Roman" w:cs="Times New Roman"/>
          <w:szCs w:val="24"/>
        </w:rPr>
      </w:r>
    </w:p>
    <w:p>
      <w:pPr>
        <w:pStyle w:val="Normal"/>
        <w:spacing w:lineRule="auto" w:line="480" w:before="0" w:after="0"/>
        <w:ind w:firstLine="360" w:start="720"/>
        <w:jc w:val="both"/>
        <w:rPr>
          <w:rFonts w:eastAsia="Times New Roman" w:cs="Times New Roman"/>
          <w:szCs w:val="24"/>
        </w:rPr>
      </w:pPr>
      <w:r>
        <w:rPr>
          <w:rFonts w:eastAsia="Times New Roman" w:cs="Times New Roman"/>
          <w:szCs w:val="24"/>
        </w:rPr>
        <w:t>Berdasarkan asumsi tersebut, Mayer merumuskan prinsip-prinsip desain multimedia yang mendukung efektivitas pembelajaran, antara lain:</w:t>
      </w:r>
    </w:p>
    <w:p>
      <w:pPr>
        <w:pStyle w:val="ListParagraph"/>
        <w:numPr>
          <w:ilvl w:val="0"/>
          <w:numId w:val="46"/>
        </w:numPr>
        <w:spacing w:lineRule="auto" w:line="480" w:before="0" w:after="0"/>
        <w:contextualSpacing/>
        <w:jc w:val="both"/>
        <w:rPr>
          <w:rFonts w:eastAsia="Times New Roman" w:cs="Times New Roman"/>
          <w:szCs w:val="24"/>
        </w:rPr>
      </w:pPr>
      <w:r>
        <w:rPr>
          <w:rFonts w:eastAsia="Times New Roman" w:cs="Times New Roman"/>
          <w:b/>
          <w:bCs/>
          <w:i/>
          <w:iCs/>
          <w:szCs w:val="24"/>
        </w:rPr>
        <w:t>Multimedia Principle:</w:t>
      </w:r>
      <w:r>
        <w:rPr>
          <w:rFonts w:eastAsia="Times New Roman" w:cs="Times New Roman"/>
          <w:szCs w:val="24"/>
        </w:rPr>
        <w:t xml:space="preserve"> Penggunaan kombinasi teks dan gambar dapat meningkatkan pembelajaran, terutama pada peserta didik pemula dan saat mempelajari informasi prosedural atau faktual. Namun, efektivitas prinsip ini tidak bersifat universal. Bagi pembelajar tingkat lanjut (</w:t>
      </w:r>
      <w:r>
        <w:rPr>
          <w:rFonts w:eastAsia="Times New Roman" w:cs="Times New Roman"/>
          <w:i/>
          <w:iCs/>
          <w:szCs w:val="24"/>
        </w:rPr>
        <w:t>expert learners</w:t>
      </w:r>
      <w:r>
        <w:rPr>
          <w:rFonts w:eastAsia="Times New Roman" w:cs="Times New Roman"/>
          <w:szCs w:val="24"/>
        </w:rPr>
        <w:t>), atau ketika materi terlalu sederhana, manfaat tambahan dari gambar bisa menjadi minimal atau bahkan mengganggu. Oleh karena itu, desain harus mempertimbangkan tingkat keahlian pengguna dan kompleksitas materi.</w:t>
      </w:r>
    </w:p>
    <w:p>
      <w:pPr>
        <w:pStyle w:val="ListParagraph"/>
        <w:numPr>
          <w:ilvl w:val="0"/>
          <w:numId w:val="46"/>
        </w:numPr>
        <w:spacing w:lineRule="auto" w:line="480" w:before="0" w:after="0"/>
        <w:contextualSpacing/>
        <w:jc w:val="both"/>
        <w:rPr>
          <w:rFonts w:eastAsia="Times New Roman" w:cs="Times New Roman"/>
          <w:szCs w:val="24"/>
        </w:rPr>
      </w:pPr>
      <w:r>
        <w:rPr>
          <w:rFonts w:eastAsia="Times New Roman" w:cs="Times New Roman"/>
          <w:b/>
          <w:bCs/>
          <w:i/>
          <w:iCs/>
          <w:szCs w:val="24"/>
        </w:rPr>
        <w:t>Contiguity Principle</w:t>
      </w:r>
      <w:r>
        <w:rPr>
          <w:rFonts w:eastAsia="Times New Roman" w:cs="Times New Roman"/>
          <w:szCs w:val="24"/>
        </w:rPr>
        <w:t>: Elemen-elemen visual atau verbal yang tidak relevan dapat mengganggu pemrosesan informasi dan menyebabkan “</w:t>
      </w:r>
      <w:r>
        <w:rPr>
          <w:rFonts w:eastAsia="Times New Roman" w:cs="Times New Roman"/>
          <w:i/>
          <w:iCs/>
          <w:szCs w:val="24"/>
        </w:rPr>
        <w:t>extraneous cognitive load</w:t>
      </w:r>
      <w:r>
        <w:rPr>
          <w:rFonts w:eastAsia="Times New Roman" w:cs="Times New Roman"/>
          <w:szCs w:val="24"/>
        </w:rPr>
        <w:t xml:space="preserve">”. Namun, perlu dibedakan antara elemen dekoratif yang tidak relevan secara kognitif dan visual motivasional yang dapat meningkatkan keterlibatan belajar. </w:t>
      </w:r>
    </w:p>
    <w:p>
      <w:pPr>
        <w:pStyle w:val="ListParagraph"/>
        <w:numPr>
          <w:ilvl w:val="0"/>
          <w:numId w:val="46"/>
        </w:numPr>
        <w:spacing w:lineRule="auto" w:line="480" w:before="0" w:after="0"/>
        <w:contextualSpacing/>
        <w:jc w:val="both"/>
        <w:rPr>
          <w:rFonts w:eastAsia="Times New Roman" w:cs="Times New Roman"/>
          <w:szCs w:val="24"/>
        </w:rPr>
      </w:pPr>
      <w:r>
        <w:rPr>
          <w:rFonts w:eastAsia="Times New Roman" w:cs="Times New Roman"/>
          <w:b/>
          <w:bCs/>
          <w:i/>
          <w:iCs/>
          <w:szCs w:val="24"/>
        </w:rPr>
        <w:t>Segmenting Principle:</w:t>
      </w:r>
      <w:r>
        <w:rPr>
          <w:rFonts w:eastAsia="Times New Roman" w:cs="Times New Roman"/>
          <w:szCs w:val="24"/>
        </w:rPr>
        <w:t xml:space="preserve"> Materi sebaiknya dibagi ke dalam bagian kecil yang dapat dikendalikan oleh pengguna.</w:t>
      </w:r>
    </w:p>
    <w:p>
      <w:pPr>
        <w:pStyle w:val="ListParagraph"/>
        <w:numPr>
          <w:ilvl w:val="0"/>
          <w:numId w:val="46"/>
        </w:numPr>
        <w:spacing w:lineRule="auto" w:line="480" w:before="0" w:after="0"/>
        <w:contextualSpacing/>
        <w:jc w:val="both"/>
        <w:rPr>
          <w:rFonts w:eastAsia="Times New Roman" w:cs="Times New Roman"/>
          <w:szCs w:val="24"/>
        </w:rPr>
      </w:pPr>
      <w:r>
        <w:rPr>
          <w:rFonts w:eastAsia="Times New Roman" w:cs="Times New Roman"/>
          <w:b/>
          <w:bCs/>
          <w:i/>
          <w:iCs/>
          <w:szCs w:val="24"/>
        </w:rPr>
        <w:t>Modality Principle:</w:t>
      </w:r>
      <w:r>
        <w:rPr>
          <w:rFonts w:eastAsia="Times New Roman" w:cs="Times New Roman"/>
          <w:szCs w:val="24"/>
        </w:rPr>
        <w:t xml:space="preserve"> Narasi audio (</w:t>
      </w:r>
      <w:r>
        <w:rPr>
          <w:rFonts w:eastAsia="Times New Roman" w:cs="Times New Roman"/>
          <w:i/>
          <w:iCs/>
          <w:szCs w:val="24"/>
        </w:rPr>
        <w:t>verbal</w:t>
      </w:r>
      <w:r>
        <w:rPr>
          <w:rFonts w:eastAsia="Times New Roman" w:cs="Times New Roman"/>
          <w:szCs w:val="24"/>
        </w:rPr>
        <w:t>) yang dipasangkan dengan elemen visual cenderung lebih efektif dibandingkan teks tertulis yang muncul bersamaan, terutama karena mengurangi beban kerja saluran visual. Akan tetapi, prinsip ini lebih efektif pada situasi di mana pengguna memiliki kapasitas mendengar yang tidak terganggu dan ketika informasi harus diproses secara cepat. Dalam beberapa konteks, seperti pembelajaran untuk penyandang gangguan pendengaran atau pembelajar dalam lingkungan bising, teks te</w:t>
      </w:r>
      <w:r>
        <w:rPr>
          <w:rFonts w:eastAsia="Times New Roman" w:cs="Times New Roman"/>
        </w:rPr>
        <w:t>(Mayer &amp; Moreno, 2016)</w:t>
      </w:r>
      <w:r>
        <w:rPr>
          <w:rFonts w:eastAsia="Times New Roman" w:cs="Times New Roman"/>
          <w:szCs w:val="24"/>
        </w:rPr>
        <w:t xml:space="preserve">ng valid </w:t>
      </w:r>
      <w:sdt>
        <w:sdtPr>
          <w:tag w:val="MENDELEY_CITATION_v3_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"/>
          <w:id w:val="-167100573"/>
          <w:placeholder>
            <w:docPart w:val="DefaultPlaceholder_-1854013440"/>
          </w:placeholder>
        </w:sdtPr>
        <w:sdtContent>
          <w:r>
            <w:rPr>
              <w:rFonts w:eastAsia="Times New Roman" w:cs="Times New Roman"/>
              <w:szCs w:val="24"/>
            </w:rPr>
          </w:r>
          <w:r>
            <w:rPr>
              <w:rFonts w:eastAsia="Times New Roman" w:cs="Times New Roman"/>
              <w:color w:val="000000"/>
              <w:sz w:val="22"/>
            </w:rPr>
            <w:t>(Mayer &amp; Moreno, 2016)</w:t>
          </w:r>
        </w:sdtContent>
      </w:sdt>
    </w:p>
    <w:p>
      <w:pPr>
        <w:pStyle w:val="ListParagraph"/>
        <w:numPr>
          <w:ilvl w:val="0"/>
          <w:numId w:val="46"/>
        </w:numPr>
        <w:spacing w:lineRule="auto" w:line="480" w:before="0" w:after="0"/>
        <w:contextualSpacing/>
        <w:jc w:val="both"/>
        <w:rPr>
          <w:rFonts w:eastAsia="Times New Roman" w:cs="Times New Roman"/>
          <w:szCs w:val="24"/>
        </w:rPr>
      </w:pPr>
      <w:r>
        <w:rPr>
          <w:rFonts w:eastAsia="Times New Roman" w:cs="Times New Roman"/>
          <w:b/>
          <w:bCs/>
          <w:i/>
          <w:iCs/>
          <w:szCs w:val="24"/>
        </w:rPr>
        <w:t>Redundancy Principle:</w:t>
      </w:r>
      <w:r>
        <w:rPr>
          <w:rFonts w:eastAsia="Times New Roman" w:cs="Times New Roman"/>
          <w:szCs w:val="24"/>
        </w:rPr>
        <w:t xml:space="preserve"> Menyajikan narasi audio bersamaan dengan teks yang identik dapat membebani memori kerja dan sebaiknya dihindari.</w:t>
      </w:r>
    </w:p>
    <w:p>
      <w:pPr>
        <w:pStyle w:val="ListParagraph"/>
        <w:numPr>
          <w:ilvl w:val="0"/>
          <w:numId w:val="46"/>
        </w:numPr>
        <w:spacing w:lineRule="auto" w:line="480" w:before="0" w:after="0"/>
        <w:contextualSpacing/>
        <w:jc w:val="both"/>
        <w:rPr>
          <w:rFonts w:eastAsia="Times New Roman" w:cs="Times New Roman"/>
          <w:szCs w:val="24"/>
        </w:rPr>
      </w:pPr>
      <w:r>
        <w:rPr>
          <w:rFonts w:eastAsia="Times New Roman" w:cs="Times New Roman"/>
          <w:b/>
          <w:bCs/>
          <w:i/>
          <w:iCs/>
          <w:szCs w:val="24"/>
        </w:rPr>
        <w:t>Coherence Principle:</w:t>
      </w:r>
      <w:r>
        <w:rPr>
          <w:rFonts w:eastAsia="Times New Roman" w:cs="Times New Roman"/>
          <w:szCs w:val="24"/>
        </w:rPr>
        <w:t xml:space="preserve"> Materi yang tidak relevan atau bersifat dekoratif harus dihindari agar tidak mengganggu fokus belajar.</w:t>
      </w:r>
    </w:p>
    <w:p>
      <w:pPr>
        <w:pStyle w:val="Normal"/>
        <w:spacing w:lineRule="auto" w:line="480" w:before="0" w:after="0"/>
        <w:jc w:val="both"/>
        <w:rPr>
          <w:rFonts w:eastAsia="Times New Roman" w:cs="Times New Roman"/>
          <w:szCs w:val="24"/>
        </w:rPr>
      </w:pPr>
      <w:r>
        <w:rPr>
          <w:rFonts w:eastAsia="Times New Roman" w:cs="Times New Roman"/>
          <w:szCs w:val="24"/>
        </w:rPr>
      </w:r>
    </w:p>
    <w:p>
      <w:pPr>
        <w:pStyle w:val="Normal"/>
        <w:spacing w:lineRule="auto" w:line="480" w:before="0" w:after="0"/>
        <w:ind w:firstLine="360" w:start="720"/>
        <w:jc w:val="both"/>
        <w:rPr>
          <w:rFonts w:eastAsia="Times New Roman" w:cs="Times New Roman"/>
          <w:szCs w:val="24"/>
        </w:rPr>
      </w:pPr>
      <w:r>
        <w:rPr>
          <w:rFonts w:eastAsia="Times New Roman" w:cs="Times New Roman"/>
          <w:szCs w:val="24"/>
        </w:rPr>
        <w:t xml:space="preserve">Meskipun CTML telah memberikan kontribusi signifikan dalam desain pembelajaran multimedia, terdapat beberapa keterbatasan yang perlu dipertimbangkan dalam pengembangan media web </w:t>
      </w:r>
      <w:r>
        <w:rPr>
          <w:rFonts w:eastAsia="Times New Roman" w:cs="Times New Roman"/>
          <w:i/>
          <w:iCs/>
          <w:szCs w:val="24"/>
        </w:rPr>
        <w:t>microlearning</w:t>
      </w:r>
      <w:r>
        <w:rPr>
          <w:rFonts w:eastAsia="Times New Roman" w:cs="Times New Roman"/>
          <w:szCs w:val="24"/>
        </w:rPr>
        <w:t xml:space="preserve"> ini:. Keterbatasan tersebut dirangkum dalam beberapa temuan berikut:</w:t>
      </w:r>
    </w:p>
    <w:p>
      <w:pPr>
        <w:pStyle w:val="ListParagraph"/>
        <w:numPr>
          <w:ilvl w:val="0"/>
          <w:numId w:val="47"/>
        </w:numPr>
        <w:spacing w:lineRule="auto" w:line="480" w:before="0" w:after="0"/>
        <w:contextualSpacing/>
        <w:jc w:val="both"/>
        <w:rPr>
          <w:rFonts w:eastAsia="Times New Roman" w:cs="Times New Roman"/>
          <w:szCs w:val="24"/>
        </w:rPr>
      </w:pPr>
      <w:r>
        <w:rPr>
          <w:rFonts w:eastAsia="Times New Roman" w:cs="Times New Roman"/>
          <w:b/>
          <w:bCs/>
          <w:szCs w:val="24"/>
        </w:rPr>
        <w:t>Pemisahan Visual-Verbal Terlalu Kaku:</w:t>
      </w:r>
      <w:r>
        <w:rPr>
          <w:rFonts w:eastAsia="Times New Roman" w:cs="Times New Roman"/>
          <w:szCs w:val="24"/>
        </w:rPr>
        <w:t xml:space="preserve"> CTML menganggap visual dan verbal diproses di dua saluran terpisah, tapi ini bisa terlalu menyederhanakan proses kognitif dan membuka kemungkinan penjelasan yang berbeda atau bertentangan terhadap hasil empiris. Seperti dikatakan, “</w:t>
      </w:r>
      <w:r>
        <w:rPr>
          <w:rFonts w:eastAsia="Times New Roman" w:cs="Times New Roman"/>
          <w:i/>
          <w:iCs/>
          <w:szCs w:val="24"/>
        </w:rPr>
        <w:t>different and contradicting possibilities to explain some empirical results</w:t>
      </w:r>
      <w:r>
        <w:rPr>
          <w:rFonts w:eastAsia="Times New Roman" w:cs="Times New Roman"/>
          <w:szCs w:val="24"/>
        </w:rPr>
        <w:t xml:space="preserve">” </w:t>
      </w:r>
      <w:sdt>
        <w:sdtPr>
          <w:tag w:val="MENDELEY_CITATION_v3_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"/>
          <w:id w:val="394393180"/>
          <w:placeholder>
            <w:docPart w:val="DefaultPlaceholder_-1854013440"/>
          </w:placeholder>
        </w:sdtPr>
        <w:sdtContent>
          <w:r>
            <w:rPr>
              <w:rFonts w:eastAsia="Times New Roman" w:cs="Times New Roman"/>
              <w:szCs w:val="24"/>
            </w:rPr>
          </w:r>
          <w:r>
            <w:rPr>
              <w:rFonts w:eastAsia="Times New Roman" w:cs="Times New Roman"/>
              <w:color w:val="000000"/>
              <w:sz w:val="22"/>
            </w:rPr>
            <w:t>(Schnotz &amp; Kürschner, 2007, p. 458)</w:t>
          </w:r>
        </w:sdtContent>
      </w:sdt>
      <w:r>
        <w:rPr>
          <w:rFonts w:eastAsia="Times New Roman" w:cs="Times New Roman"/>
          <w:szCs w:val="24"/>
        </w:rPr>
        <w:t>. Karena itu, media ini menggabungkan teks dan video dengan cara yang lebih fleksibel, agar sesuai dengan cara kerja otak yang saling tumpang tindih.</w:t>
      </w:r>
    </w:p>
    <w:p>
      <w:pPr>
        <w:pStyle w:val="ListParagraph"/>
        <w:numPr>
          <w:ilvl w:val="0"/>
          <w:numId w:val="47"/>
        </w:numPr>
        <w:spacing w:lineRule="auto" w:line="480" w:before="0" w:after="0"/>
        <w:contextualSpacing/>
        <w:jc w:val="both"/>
        <w:rPr>
          <w:rFonts w:eastAsia="Times New Roman" w:cs="Times New Roman"/>
          <w:szCs w:val="24"/>
        </w:rPr>
      </w:pPr>
      <w:r>
        <w:rPr>
          <w:rFonts w:eastAsia="Times New Roman" w:cs="Times New Roman"/>
          <w:b/>
          <w:bCs/>
          <w:szCs w:val="24"/>
        </w:rPr>
        <w:t>Efek Multimedia Tidak Selalu Kuat:</w:t>
      </w:r>
      <w:r>
        <w:rPr>
          <w:rFonts w:eastAsia="Times New Roman" w:cs="Times New Roman"/>
          <w:szCs w:val="24"/>
        </w:rPr>
        <w:t xml:space="preserve"> Analisis terhadap 51 studi menunjukkan bahwa efek multimedia cenderung kecil hingga sedang (Hedges's g = 0.32), tanpa pengaruh berarti pada waktu respons </w:t>
      </w:r>
      <w:sdt>
        <w:sdtPr>
          <w:tag w:val="MENDELEY_CITATION_v3_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"/>
          <w:id w:val="-516627220"/>
          <w:placeholder>
            <w:docPart w:val="DefaultPlaceholder_-1854013440"/>
          </w:placeholder>
        </w:sdtPr>
        <w:sdtContent>
          <w:r>
            <w:rPr>
              <w:rFonts w:eastAsia="Times New Roman" w:cs="Times New Roman"/>
              <w:szCs w:val="24"/>
            </w:rPr>
          </w:r>
          <w:r>
            <w:rPr>
              <w:rFonts w:cs="Times New Roman"/>
              <w:color w:val="000000"/>
              <w:sz w:val="22"/>
            </w:rPr>
            <w:t>(Noetel et al., 2022)</w:t>
          </w:r>
        </w:sdtContent>
      </w:sdt>
      <w:r>
        <w:rPr>
          <w:rFonts w:eastAsia="Times New Roman" w:cs="Times New Roman"/>
          <w:szCs w:val="24"/>
        </w:rPr>
        <w:t xml:space="preserve">. Oleh karena itu, media web </w:t>
      </w:r>
      <w:r>
        <w:rPr>
          <w:rFonts w:eastAsia="Times New Roman" w:cs="Times New Roman"/>
          <w:i/>
          <w:iCs/>
          <w:szCs w:val="24"/>
        </w:rPr>
        <w:t>microlearning</w:t>
      </w:r>
      <w:r>
        <w:rPr>
          <w:rFonts w:eastAsia="Times New Roman" w:cs="Times New Roman"/>
          <w:szCs w:val="24"/>
        </w:rPr>
        <w:t xml:space="preserve"> ini disusun bertahap sesuai tingkat kesulitan untuk memaksimalkan manfaatnya.</w:t>
      </w:r>
    </w:p>
    <w:p>
      <w:pPr>
        <w:pStyle w:val="ListParagraph"/>
        <w:numPr>
          <w:ilvl w:val="0"/>
          <w:numId w:val="47"/>
        </w:numPr>
        <w:spacing w:lineRule="auto" w:line="480" w:before="0" w:after="0"/>
        <w:contextualSpacing/>
        <w:jc w:val="both"/>
        <w:rPr>
          <w:rFonts w:eastAsia="Times New Roman" w:cs="Times New Roman"/>
          <w:szCs w:val="24"/>
        </w:rPr>
      </w:pPr>
      <w:r>
        <w:rPr>
          <w:rFonts w:eastAsia="Times New Roman" w:cs="Times New Roman"/>
          <w:b/>
          <w:bCs/>
          <w:szCs w:val="24"/>
        </w:rPr>
        <w:t>Perbedaan Individu Tidak Dijelaskan CTML:</w:t>
      </w:r>
      <w:r>
        <w:rPr>
          <w:rFonts w:eastAsia="Times New Roman" w:cs="Times New Roman"/>
          <w:szCs w:val="24"/>
        </w:rPr>
        <w:t xml:space="preserve"> Faktor seperti kapasitas memori kerja dan pengetahuan awal sangat memengaruhi hasil belajar, namun tidak bisa dijelaskan sepenuhnya oleh prinsip CTML </w:t>
      </w:r>
      <w:sdt>
        <w:sdtPr>
          <w:tag w:val="MENDELEY_CITATION_v3_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"/>
          <w:id w:val="-2055540112"/>
          <w:placeholder>
            <w:docPart w:val="DefaultPlaceholder_-1854013440"/>
          </w:placeholder>
        </w:sdtPr>
        <w:sdtContent>
          <w:r>
            <w:rPr>
              <w:rFonts w:eastAsia="Times New Roman" w:cs="Times New Roman"/>
              <w:szCs w:val="24"/>
            </w:rPr>
          </w:r>
          <w:r>
            <w:rPr>
              <w:rFonts w:cs="Times New Roman"/>
              <w:color w:val="000000"/>
              <w:sz w:val="22"/>
            </w:rPr>
            <w:t>(De Jong, 2010)</w:t>
          </w:r>
        </w:sdtContent>
      </w:sdt>
      <w:r>
        <w:rPr>
          <w:rFonts w:eastAsia="Times New Roman" w:cs="Times New Roman"/>
          <w:szCs w:val="24"/>
        </w:rPr>
        <w:t>. Maka, media ini dilengkapi fitur adaptif dan personalisasi untuk menyesuaikan dengan kebutuhan masing-masing mahasiswa.</w:t>
      </w:r>
    </w:p>
    <w:p>
      <w:pPr>
        <w:pStyle w:val="ListParagraph"/>
        <w:numPr>
          <w:ilvl w:val="0"/>
          <w:numId w:val="47"/>
        </w:numPr>
        <w:spacing w:lineRule="auto" w:line="480" w:before="0" w:after="0"/>
        <w:contextualSpacing/>
        <w:jc w:val="both"/>
        <w:rPr>
          <w:rFonts w:eastAsia="Times New Roman" w:cs="Times New Roman"/>
          <w:szCs w:val="24"/>
        </w:rPr>
      </w:pPr>
      <w:r>
        <w:rPr>
          <w:rFonts w:eastAsia="Times New Roman" w:cs="Times New Roman"/>
          <w:b/>
          <w:bCs/>
          <w:szCs w:val="24"/>
        </w:rPr>
        <w:t>Teori Tidak Menjamin Praktik:</w:t>
      </w:r>
      <w:r>
        <w:rPr>
          <w:rFonts w:eastAsia="Times New Roman" w:cs="Times New Roman"/>
          <w:szCs w:val="24"/>
        </w:rPr>
        <w:t xml:space="preserve"> Sebuah studi terhadap 2.247 guru menunjukkan bahwa mengetahui teori multimedia belum tentu membuat guru menerapkannya secara efektif: “</w:t>
      </w:r>
      <w:r>
        <w:rPr>
          <w:rFonts w:eastAsia="Times New Roman" w:cs="Times New Roman"/>
          <w:i/>
          <w:iCs/>
          <w:szCs w:val="24"/>
        </w:rPr>
        <w:t>theoretical knowledge of multimedia principles was not a strong predictor of actual implementation</w:t>
      </w:r>
      <w:r>
        <w:rPr>
          <w:rFonts w:eastAsia="Times New Roman" w:cs="Times New Roman"/>
          <w:szCs w:val="24"/>
        </w:rPr>
        <w:t xml:space="preserve">” </w:t>
      </w:r>
      <w:sdt>
        <w:sdtPr>
          <w:tag w:val="MENDELEY_CITATION_v3_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"/>
          <w:id w:val="-194928442"/>
          <w:placeholder>
            <w:docPart w:val="DefaultPlaceholder_-1854013440"/>
          </w:placeholder>
        </w:sdtPr>
        <w:sdtContent>
          <w:r>
            <w:rPr>
              <w:rFonts w:eastAsia="Times New Roman" w:cs="Times New Roman"/>
              <w:szCs w:val="24"/>
            </w:rPr>
          </w:r>
          <w:r>
            <w:rPr>
              <w:rFonts w:eastAsia="Times New Roman" w:cs="Times New Roman"/>
              <w:color w:val="000000"/>
              <w:sz w:val="22"/>
            </w:rPr>
            <w:t>(Mayer &amp; Fiorella, 2024)</w:t>
          </w:r>
        </w:sdtContent>
      </w:sdt>
      <w:r>
        <w:rPr>
          <w:rFonts w:eastAsia="Times New Roman" w:cs="Times New Roman"/>
          <w:szCs w:val="24"/>
        </w:rPr>
        <w:t>. Oleh karena itu, media ini dirancang sederhana dan mudah digunakan, dengan antarmuka intuitif dan panduan singkat.</w:t>
      </w:r>
    </w:p>
    <w:p>
      <w:pPr>
        <w:pStyle w:val="ListParagraph"/>
        <w:numPr>
          <w:ilvl w:val="0"/>
          <w:numId w:val="47"/>
        </w:numPr>
        <w:spacing w:lineRule="auto" w:line="480" w:before="0" w:after="0"/>
        <w:contextualSpacing/>
        <w:jc w:val="both"/>
        <w:rPr>
          <w:rFonts w:eastAsia="Times New Roman" w:cs="Times New Roman"/>
          <w:szCs w:val="24"/>
        </w:rPr>
      </w:pPr>
      <w:r>
        <w:rPr>
          <w:rFonts w:eastAsia="Times New Roman" w:cs="Times New Roman"/>
          <w:b/>
          <w:bCs/>
          <w:szCs w:val="24"/>
        </w:rPr>
        <w:t>Konteks Budaya Berpengaruh:</w:t>
      </w:r>
      <w:r>
        <w:rPr>
          <w:rFonts w:eastAsia="Times New Roman" w:cs="Times New Roman"/>
          <w:szCs w:val="24"/>
        </w:rPr>
        <w:t xml:space="preserve"> Efektivitas pembelajaran multimedia berbeda-beda tergantung latar budaya. Pelajar dari budaya kolektivis memproses informasi tidak sama dengan pelajar dari budaya individualis </w:t>
      </w:r>
      <w:sdt>
        <w:sdtPr>
          <w:tag w:val="MENDELEY_CITATION_v3_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"/>
          <w:id w:val="-1023852947"/>
          <w:placeholder>
            <w:docPart w:val="DefaultPlaceholder_-1854013440"/>
          </w:placeholder>
        </w:sdtPr>
        <w:sdtContent>
          <w:r>
            <w:rPr>
              <w:rFonts w:eastAsia="Times New Roman" w:cs="Times New Roman"/>
              <w:szCs w:val="24"/>
            </w:rPr>
          </w:r>
          <w:r>
            <w:rPr>
              <w:rFonts w:cs="Times New Roman"/>
              <w:color w:val="000000"/>
              <w:sz w:val="22"/>
            </w:rPr>
            <w:t>(Castro-Alonso et al., 2019)</w:t>
          </w:r>
        </w:sdtContent>
      </w:sdt>
      <w:r>
        <w:rPr>
          <w:rFonts w:eastAsia="Times New Roman" w:cs="Times New Roman"/>
          <w:szCs w:val="24"/>
        </w:rPr>
        <w:t>. Maka dari itu, media ini disesuaikan dengan budaya Indonesia melalui contoh-contoh yang dekat dengan keseharian pengguna.</w:t>
      </w:r>
    </w:p>
    <w:p>
      <w:pPr>
        <w:pStyle w:val="Normal"/>
        <w:spacing w:lineRule="auto" w:line="480" w:before="0" w:after="0"/>
        <w:ind w:firstLine="360" w:start="720"/>
        <w:jc w:val="both"/>
        <w:rPr>
          <w:rFonts w:eastAsia="Times New Roman" w:cs="Times New Roman"/>
          <w:szCs w:val="24"/>
        </w:rPr>
      </w:pPr>
      <w:r>
        <w:rPr>
          <w:rFonts w:eastAsia="Times New Roman" w:cs="Times New Roman"/>
          <w:szCs w:val="24"/>
        </w:rPr>
        <w:t>Keterbatasan-keterbatasan ini tidak mengurangi nilai CTML sebagai kerangka teoretis, namun menekankan pentingnya adaptasi kontekstual dalam penerapannya untuk mencapai efektivitas pembelajaran yang optimal.</w:t>
      </w:r>
    </w:p>
    <w:p>
      <w:pPr>
        <w:pStyle w:val="ListParagraph"/>
        <w:spacing w:lineRule="auto" w:line="480"/>
        <w:ind w:firstLine="360" w:start="720"/>
        <w:rPr>
          <w:rFonts w:eastAsia="Times New Roman" w:cs="Times New Roman"/>
          <w:szCs w:val="24"/>
        </w:rPr>
      </w:pPr>
      <w:r>
        <w:rPr>
          <w:rFonts w:eastAsia="Times New Roman" w:cs="Times New Roman"/>
          <w:szCs w:val="24"/>
        </w:rPr>
        <w:t xml:space="preserve">Secara keseluruhan aspek tersebut menjadi dasar bagi pengembangan media </w:t>
      </w:r>
      <w:r>
        <w:rPr>
          <w:rFonts w:eastAsia="Times New Roman" w:cs="Times New Roman"/>
          <w:i/>
          <w:iCs/>
          <w:szCs w:val="24"/>
        </w:rPr>
        <w:t>web microlearning</w:t>
      </w:r>
      <w:r>
        <w:rPr>
          <w:rFonts w:eastAsia="Times New Roman" w:cs="Times New Roman"/>
          <w:szCs w:val="24"/>
        </w:rPr>
        <w:t>. Integrasinya dengan media yang akan dikembangkan dipaparkan dalam tabel berikut:</w:t>
      </w:r>
    </w:p>
    <w:p>
      <w:pPr>
        <w:pStyle w:val="Normal"/>
        <w:spacing w:lineRule="auto" w:line="480" w:before="0" w:after="0"/>
        <w:ind w:start="720"/>
        <w:jc w:val="center"/>
        <w:rPr>
          <w:rFonts w:eastAsia="Times New Roman" w:cs="Times New Roman"/>
          <w:szCs w:val="24"/>
        </w:rPr>
      </w:pPr>
      <w:r>
        <w:rPr>
          <w:rFonts w:eastAsia="Times New Roman" w:cs="Times New Roman"/>
          <w:b/>
          <w:bCs/>
          <w:color w:themeColor="text1" w:val="000000"/>
          <w:szCs w:val="24"/>
        </w:rPr>
        <w:t xml:space="preserve">Tabel 2.3 </w:t>
      </w:r>
      <w:r>
        <w:rPr>
          <w:rFonts w:eastAsia="Times New Roman" w:cs="Times New Roman"/>
          <w:i/>
          <w:iCs/>
          <w:color w:themeColor="text1" w:val="000000"/>
          <w:szCs w:val="24"/>
        </w:rPr>
        <w:t>Integrasi Aspek CTML dan Wireframe Media Web</w:t>
      </w:r>
    </w:p>
    <w:tbl>
      <w:tblPr>
        <w:tblStyle w:val="TableGrid"/>
        <w:tblW w:w="7774" w:type="dxa"/>
        <w:jc w:val="start"/>
        <w:tblInd w:w="720" w:type="dxa"/>
        <w:tblLayout w:type="fixed"/>
        <w:tblCellMar>
          <w:top w:w="0" w:type="dxa"/>
          <w:start w:w="108" w:type="dxa"/>
          <w:bottom w:w="0" w:type="dxa"/>
          <w:end w:w="108" w:type="dxa"/>
        </w:tblCellMar>
        <w:tblLook w:noHBand="0" w:noVBand="1" w:firstColumn="1" w:lastRow="0" w:lastColumn="0" w:firstRow="1" w:val="04a0"/>
      </w:tblPr>
      <w:tblGrid>
        <w:gridCol w:w="509"/>
        <w:gridCol w:w="2762"/>
        <w:gridCol w:w="4503"/>
      </w:tblGrid>
      <w:tr>
        <w:trPr/>
        <w:tc>
          <w:tcPr>
            <w:tcW w:w="509" w:type="dxa"/>
            <w:tcBorders/>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No</w:t>
            </w:r>
          </w:p>
        </w:tc>
        <w:tc>
          <w:tcPr>
            <w:tcW w:w="2762" w:type="dxa"/>
            <w:tcBorders/>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Aspek</w:t>
            </w:r>
          </w:p>
        </w:tc>
        <w:tc>
          <w:tcPr>
            <w:tcW w:w="4503" w:type="dxa"/>
            <w:tcBorders/>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Deskripsi</w:t>
            </w:r>
          </w:p>
        </w:tc>
      </w:tr>
      <w:tr>
        <w:trPr/>
        <w:tc>
          <w:tcPr>
            <w:tcW w:w="509"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1</w:t>
            </w:r>
          </w:p>
        </w:tc>
        <w:tc>
          <w:tcPr>
            <w:tcW w:w="2762" w:type="dxa"/>
            <w:tcBorders/>
            <w:vAlign w:val="center"/>
          </w:tcPr>
          <w:p>
            <w:pPr>
              <w:pStyle w:val="Normal"/>
              <w:widowControl/>
              <w:spacing w:lineRule="auto" w:line="240" w:before="0" w:after="0"/>
              <w:jc w:val="center"/>
              <w:rPr>
                <w:rFonts w:eastAsia="Times New Roman" w:cs="Times New Roman"/>
                <w:i/>
                <w:iCs/>
                <w:szCs w:val="24"/>
              </w:rPr>
            </w:pPr>
            <w:r>
              <w:rPr>
                <w:rFonts w:eastAsia="Times New Roman" w:cs="Times New Roman"/>
                <w:i/>
                <w:iCs/>
                <w:kern w:val="0"/>
                <w:szCs w:val="24"/>
                <w:lang w:val="id-ID" w:eastAsia="id-ID" w:bidi="ar-SA"/>
              </w:rPr>
              <w:t>Dual-Channel Processing</w:t>
            </w:r>
          </w:p>
        </w:tc>
        <w:tc>
          <w:tcPr>
            <w:tcW w:w="4503" w:type="dxa"/>
            <w:tcBorders/>
          </w:tcPr>
          <w:p>
            <w:pPr>
              <w:pStyle w:val="Normal"/>
              <w:widowControl/>
              <w:spacing w:lineRule="auto" w:line="240" w:before="0" w:after="0"/>
              <w:jc w:val="both"/>
              <w:rPr>
                <w:rFonts w:eastAsia="Times New Roman" w:cs="Times New Roman"/>
                <w:szCs w:val="24"/>
              </w:rPr>
            </w:pPr>
            <w:r>
              <w:rPr>
                <w:rFonts w:eastAsia="Times New Roman" w:cs="Times New Roman"/>
                <w:kern w:val="0"/>
                <w:szCs w:val="24"/>
                <w:lang w:val="id-ID" w:eastAsia="id-ID" w:bidi="ar-SA"/>
              </w:rPr>
              <w:t>Informasi diproses melalui saluran visual dan verbal secara terpisah tetapi simultan.</w:t>
            </w:r>
          </w:p>
        </w:tc>
      </w:tr>
      <w:tr>
        <w:trPr/>
        <w:tc>
          <w:tcPr>
            <w:tcW w:w="7774" w:type="dxa"/>
            <w:gridSpan w:val="3"/>
            <w:tcBorders/>
            <w:vAlign w:val="center"/>
          </w:tcPr>
          <w:p>
            <w:pPr>
              <w:pStyle w:val="Normal"/>
              <w:widowControl/>
              <w:spacing w:lineRule="auto" w:line="240" w:before="0" w:after="0"/>
              <w:jc w:val="both"/>
              <w:rPr>
                <w:rFonts w:cs="Times New Roman"/>
              </w:rPr>
            </w:pPr>
            <w:r>
              <w:rPr>
                <w:rFonts w:eastAsia="Times New Roman" w:cs="Times New Roman"/>
                <w:b/>
                <w:bCs/>
                <w:kern w:val="0"/>
                <w:szCs w:val="24"/>
                <w:lang w:val="id-ID" w:eastAsia="id-ID" w:bidi="ar-SA"/>
              </w:rPr>
              <w:t>Intergrasi:</w:t>
            </w:r>
            <w:r>
              <w:rPr>
                <w:rFonts w:eastAsia="Calibri" w:cs="Times New Roman"/>
                <w:kern w:val="0"/>
                <w:szCs w:val="22"/>
                <w:lang w:val="id-ID" w:eastAsia="id-ID" w:bidi="ar-SA"/>
              </w:rPr>
              <w:t xml:space="preserve"> </w:t>
            </w:r>
          </w:p>
          <w:p>
            <w:pPr>
              <w:pStyle w:val="Normal"/>
              <w:widowControl/>
              <w:spacing w:lineRule="auto" w:line="240" w:before="0" w:after="0"/>
              <w:jc w:val="both"/>
              <w:rPr>
                <w:rFonts w:eastAsia="Times New Roman" w:cs="Times New Roman"/>
                <w:b/>
                <w:bCs/>
                <w:szCs w:val="24"/>
              </w:rPr>
            </w:pPr>
            <w:r>
              <w:rPr>
                <w:rFonts w:eastAsia="Times New Roman" w:cs="Times New Roman"/>
                <w:kern w:val="0"/>
                <w:szCs w:val="24"/>
                <w:lang w:val="id-ID" w:eastAsia="id-ID" w:bidi="ar-SA"/>
              </w:rPr>
              <w:t>Setiap unit materi yang dipilih berisi video narasi (</w:t>
            </w:r>
            <w:r>
              <w:rPr>
                <w:rFonts w:eastAsia="Times New Roman" w:cs="Times New Roman"/>
                <w:i/>
                <w:iCs/>
                <w:kern w:val="0"/>
                <w:szCs w:val="24"/>
                <w:lang w:val="id-ID" w:eastAsia="id-ID" w:bidi="ar-SA"/>
              </w:rPr>
              <w:t>audio</w:t>
            </w:r>
            <w:r>
              <w:rPr>
                <w:rFonts w:eastAsia="Times New Roman" w:cs="Times New Roman"/>
                <w:kern w:val="0"/>
                <w:szCs w:val="24"/>
                <w:lang w:val="id-ID" w:eastAsia="id-ID" w:bidi="ar-SA"/>
              </w:rPr>
              <w:t>) dan teks kunci (</w:t>
            </w:r>
            <w:r>
              <w:rPr>
                <w:rFonts w:eastAsia="Times New Roman" w:cs="Times New Roman"/>
                <w:i/>
                <w:iCs/>
                <w:kern w:val="0"/>
                <w:szCs w:val="24"/>
                <w:lang w:val="id-ID" w:eastAsia="id-ID" w:bidi="ar-SA"/>
              </w:rPr>
              <w:t>verbal</w:t>
            </w:r>
            <w:r>
              <w:rPr>
                <w:rFonts w:eastAsia="Times New Roman" w:cs="Times New Roman"/>
                <w:kern w:val="0"/>
                <w:szCs w:val="24"/>
                <w:lang w:val="id-ID" w:eastAsia="id-ID" w:bidi="ar-SA"/>
              </w:rPr>
              <w:t>) di bawahnya</w:t>
            </w:r>
          </w:p>
        </w:tc>
      </w:tr>
      <w:tr>
        <w:trPr/>
        <w:tc>
          <w:tcPr>
            <w:tcW w:w="509"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2</w:t>
            </w:r>
          </w:p>
        </w:tc>
        <w:tc>
          <w:tcPr>
            <w:tcW w:w="2762" w:type="dxa"/>
            <w:tcBorders/>
            <w:vAlign w:val="center"/>
          </w:tcPr>
          <w:p>
            <w:pPr>
              <w:pStyle w:val="Normal"/>
              <w:widowControl/>
              <w:spacing w:lineRule="auto" w:line="240" w:before="0" w:after="0"/>
              <w:jc w:val="center"/>
              <w:rPr>
                <w:rFonts w:eastAsia="Times New Roman" w:cs="Times New Roman"/>
                <w:i/>
                <w:iCs/>
                <w:szCs w:val="24"/>
              </w:rPr>
            </w:pPr>
            <w:r>
              <w:rPr>
                <w:rFonts w:eastAsia="Times New Roman" w:cs="Times New Roman"/>
                <w:i/>
                <w:iCs/>
                <w:kern w:val="0"/>
                <w:szCs w:val="24"/>
                <w:lang w:val="id-ID" w:eastAsia="id-ID" w:bidi="ar-SA"/>
              </w:rPr>
              <w:t>Limited Capacity</w:t>
            </w:r>
          </w:p>
        </w:tc>
        <w:tc>
          <w:tcPr>
            <w:tcW w:w="4503" w:type="dxa"/>
            <w:tcBorders/>
          </w:tcPr>
          <w:p>
            <w:pPr>
              <w:pStyle w:val="Normal"/>
              <w:widowControl/>
              <w:spacing w:lineRule="auto" w:line="240" w:before="0" w:after="0"/>
              <w:jc w:val="both"/>
              <w:rPr>
                <w:rFonts w:eastAsia="Times New Roman" w:cs="Times New Roman"/>
                <w:szCs w:val="24"/>
              </w:rPr>
            </w:pPr>
            <w:r>
              <w:rPr>
                <w:rFonts w:eastAsia="Times New Roman" w:cs="Times New Roman"/>
                <w:kern w:val="0"/>
                <w:szCs w:val="24"/>
                <w:lang w:val="id-ID" w:eastAsia="id-ID" w:bidi="ar-SA"/>
              </w:rPr>
              <w:t>Kapasitas otak dalam memproses informasi terbatas; desain harus menghindari kelebihan beban.</w:t>
            </w:r>
          </w:p>
        </w:tc>
      </w:tr>
      <w:tr>
        <w:trPr/>
        <w:tc>
          <w:tcPr>
            <w:tcW w:w="7774" w:type="dxa"/>
            <w:gridSpan w:val="3"/>
            <w:tcBorders/>
            <w:vAlign w:val="center"/>
          </w:tcPr>
          <w:p>
            <w:pPr>
              <w:pStyle w:val="Normal"/>
              <w:widowControl/>
              <w:spacing w:lineRule="auto" w:line="240" w:before="0" w:after="0"/>
              <w:jc w:val="both"/>
              <w:rPr>
                <w:rFonts w:eastAsia="Times New Roman" w:cs="Times New Roman"/>
                <w:b/>
                <w:bCs/>
                <w:szCs w:val="24"/>
              </w:rPr>
            </w:pPr>
            <w:r>
              <w:rPr>
                <w:rFonts w:eastAsia="Times New Roman" w:cs="Times New Roman"/>
                <w:b/>
                <w:bCs/>
                <w:kern w:val="0"/>
                <w:szCs w:val="24"/>
                <w:lang w:val="id-ID" w:eastAsia="id-ID" w:bidi="ar-SA"/>
              </w:rPr>
              <w:t xml:space="preserve">Intergrasi: </w:t>
            </w:r>
          </w:p>
          <w:p>
            <w:pPr>
              <w:pStyle w:val="Normal"/>
              <w:widowControl/>
              <w:spacing w:lineRule="auto" w:line="240" w:before="0" w:after="0"/>
              <w:jc w:val="both"/>
              <w:rPr>
                <w:rFonts w:eastAsia="Times New Roman" w:cs="Times New Roman"/>
                <w:szCs w:val="24"/>
              </w:rPr>
            </w:pPr>
            <w:r>
              <w:rPr>
                <w:rFonts w:eastAsia="Times New Roman" w:cs="Times New Roman"/>
                <w:kern w:val="0"/>
                <w:szCs w:val="24"/>
                <w:lang w:val="id-ID" w:eastAsia="id-ID" w:bidi="ar-SA"/>
              </w:rPr>
              <w:t>Pada bagian pembelajaran terbatas (dengan pewaktu), materi dibagi modular/</w:t>
            </w:r>
            <w:r>
              <w:rPr>
                <w:rFonts w:eastAsia="Times New Roman" w:cs="Times New Roman"/>
                <w:i/>
                <w:iCs/>
                <w:kern w:val="0"/>
                <w:szCs w:val="24"/>
                <w:lang w:val="id-ID" w:eastAsia="id-ID" w:bidi="ar-SA"/>
              </w:rPr>
              <w:t>bite-sized</w:t>
            </w:r>
            <w:r>
              <w:rPr>
                <w:rFonts w:eastAsia="Times New Roman" w:cs="Times New Roman"/>
                <w:kern w:val="0"/>
                <w:szCs w:val="24"/>
                <w:lang w:val="id-ID" w:eastAsia="id-ID" w:bidi="ar-SA"/>
              </w:rPr>
              <w:t xml:space="preserve"> pada halaman belajar agar tidak membebani pengguna.</w:t>
            </w:r>
          </w:p>
        </w:tc>
      </w:tr>
      <w:tr>
        <w:trPr/>
        <w:tc>
          <w:tcPr>
            <w:tcW w:w="509"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3</w:t>
            </w:r>
          </w:p>
        </w:tc>
        <w:tc>
          <w:tcPr>
            <w:tcW w:w="2762" w:type="dxa"/>
            <w:tcBorders/>
            <w:vAlign w:val="center"/>
          </w:tcPr>
          <w:p>
            <w:pPr>
              <w:pStyle w:val="Normal"/>
              <w:widowControl/>
              <w:spacing w:lineRule="auto" w:line="240" w:before="0" w:after="0"/>
              <w:jc w:val="center"/>
              <w:rPr>
                <w:rFonts w:eastAsia="Times New Roman" w:cs="Times New Roman"/>
                <w:i/>
                <w:iCs/>
                <w:szCs w:val="24"/>
              </w:rPr>
            </w:pPr>
            <w:r>
              <w:rPr>
                <w:rFonts w:eastAsia="Times New Roman" w:cs="Times New Roman"/>
                <w:i/>
                <w:iCs/>
                <w:kern w:val="0"/>
                <w:szCs w:val="24"/>
                <w:lang w:val="id-ID" w:eastAsia="id-ID" w:bidi="ar-SA"/>
              </w:rPr>
              <w:t>Active Processing</w:t>
            </w:r>
          </w:p>
        </w:tc>
        <w:tc>
          <w:tcPr>
            <w:tcW w:w="4503" w:type="dxa"/>
            <w:tcBorders/>
          </w:tcPr>
          <w:p>
            <w:pPr>
              <w:pStyle w:val="Normal"/>
              <w:widowControl/>
              <w:spacing w:lineRule="auto" w:line="240" w:before="0" w:after="0"/>
              <w:jc w:val="both"/>
              <w:rPr>
                <w:rFonts w:eastAsia="Times New Roman" w:cs="Times New Roman"/>
                <w:szCs w:val="24"/>
              </w:rPr>
            </w:pPr>
            <w:r>
              <w:rPr>
                <w:rFonts w:eastAsia="Times New Roman" w:cs="Times New Roman"/>
                <w:kern w:val="0"/>
                <w:szCs w:val="24"/>
                <w:lang w:val="id-ID" w:eastAsia="id-ID" w:bidi="ar-SA"/>
              </w:rPr>
              <w:t>Pembelajar secara aktif dalam memilih, mengatur dan mengintegrasikan informasi.</w:t>
            </w:r>
          </w:p>
        </w:tc>
      </w:tr>
      <w:tr>
        <w:trPr/>
        <w:tc>
          <w:tcPr>
            <w:tcW w:w="7774" w:type="dxa"/>
            <w:gridSpan w:val="3"/>
            <w:tcBorders/>
            <w:vAlign w:val="center"/>
          </w:tcPr>
          <w:p>
            <w:pPr>
              <w:pStyle w:val="Normal"/>
              <w:widowControl/>
              <w:spacing w:lineRule="auto" w:line="240" w:before="0" w:after="0"/>
              <w:jc w:val="both"/>
              <w:rPr>
                <w:rFonts w:eastAsia="Times New Roman" w:cs="Times New Roman"/>
                <w:b/>
                <w:bCs/>
                <w:szCs w:val="24"/>
              </w:rPr>
            </w:pPr>
            <w:r>
              <w:rPr>
                <w:rFonts w:eastAsia="Times New Roman" w:cs="Times New Roman"/>
                <w:b/>
                <w:bCs/>
                <w:kern w:val="0"/>
                <w:szCs w:val="24"/>
                <w:lang w:val="id-ID" w:eastAsia="id-ID" w:bidi="ar-SA"/>
              </w:rPr>
              <w:t xml:space="preserve">Intergrasi: </w:t>
            </w:r>
          </w:p>
          <w:p>
            <w:pPr>
              <w:pStyle w:val="Normal"/>
              <w:widowControl/>
              <w:spacing w:lineRule="auto" w:line="240" w:before="0" w:after="0"/>
              <w:jc w:val="both"/>
              <w:rPr>
                <w:rFonts w:eastAsia="Times New Roman" w:cs="Times New Roman"/>
                <w:szCs w:val="24"/>
              </w:rPr>
            </w:pPr>
            <w:r>
              <w:rPr>
                <w:rFonts w:eastAsia="Times New Roman" w:cs="Times New Roman"/>
                <w:kern w:val="0"/>
                <w:szCs w:val="24"/>
                <w:lang w:val="id-ID" w:eastAsia="id-ID" w:bidi="ar-SA"/>
              </w:rPr>
              <w:t>Di setiap akhir laman belajar, terdapat latihan reflektif, seperti menulis/menjelaskan ulang, kuis dan menjelaskan kembali materi. Bagian ini juga mengintegrasi teknik feynman sebagai cara belajar.</w:t>
            </w:r>
          </w:p>
        </w:tc>
      </w:tr>
      <w:tr>
        <w:trPr/>
        <w:tc>
          <w:tcPr>
            <w:tcW w:w="509"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4</w:t>
            </w:r>
          </w:p>
        </w:tc>
        <w:tc>
          <w:tcPr>
            <w:tcW w:w="2762" w:type="dxa"/>
            <w:tcBorders/>
            <w:vAlign w:val="center"/>
          </w:tcPr>
          <w:p>
            <w:pPr>
              <w:pStyle w:val="Normal"/>
              <w:widowControl/>
              <w:spacing w:lineRule="auto" w:line="240" w:before="0" w:after="0"/>
              <w:jc w:val="center"/>
              <w:rPr>
                <w:rFonts w:eastAsia="Times New Roman" w:cs="Times New Roman"/>
                <w:i/>
                <w:iCs/>
                <w:szCs w:val="24"/>
              </w:rPr>
            </w:pPr>
            <w:r>
              <w:rPr>
                <w:rFonts w:eastAsia="Times New Roman" w:cs="Times New Roman"/>
                <w:i/>
                <w:iCs/>
                <w:kern w:val="0"/>
                <w:szCs w:val="24"/>
                <w:lang w:val="id-ID" w:eastAsia="id-ID" w:bidi="ar-SA"/>
              </w:rPr>
              <w:t>Multimedia Principle</w:t>
            </w:r>
          </w:p>
        </w:tc>
        <w:tc>
          <w:tcPr>
            <w:tcW w:w="4503" w:type="dxa"/>
            <w:tcBorders/>
          </w:tcPr>
          <w:p>
            <w:pPr>
              <w:pStyle w:val="Normal"/>
              <w:widowControl/>
              <w:spacing w:lineRule="auto" w:line="240" w:before="0" w:after="0"/>
              <w:jc w:val="both"/>
              <w:rPr>
                <w:rFonts w:eastAsia="Times New Roman" w:cs="Times New Roman"/>
                <w:szCs w:val="24"/>
              </w:rPr>
            </w:pPr>
            <w:r>
              <w:rPr>
                <w:rFonts w:eastAsia="Times New Roman" w:cs="Times New Roman"/>
                <w:kern w:val="0"/>
                <w:szCs w:val="24"/>
                <w:lang w:val="id-ID" w:eastAsia="id-ID" w:bidi="ar-SA"/>
              </w:rPr>
              <w:t>Kombinasi teks dan gambar lebih efektif dibandingkan hanya teks atau gambar saja.</w:t>
            </w:r>
          </w:p>
        </w:tc>
      </w:tr>
      <w:tr>
        <w:trPr/>
        <w:tc>
          <w:tcPr>
            <w:tcW w:w="7774" w:type="dxa"/>
            <w:gridSpan w:val="3"/>
            <w:tcBorders/>
            <w:vAlign w:val="center"/>
          </w:tcPr>
          <w:p>
            <w:pPr>
              <w:pStyle w:val="Normal"/>
              <w:widowControl/>
              <w:spacing w:lineRule="auto" w:line="240" w:before="0" w:after="0"/>
              <w:jc w:val="both"/>
              <w:rPr>
                <w:rFonts w:eastAsia="Times New Roman" w:cs="Times New Roman"/>
                <w:szCs w:val="24"/>
              </w:rPr>
            </w:pPr>
            <w:r>
              <w:rPr>
                <w:rFonts w:eastAsia="Times New Roman" w:cs="Times New Roman"/>
                <w:b/>
                <w:bCs/>
                <w:kern w:val="0"/>
                <w:szCs w:val="24"/>
                <w:lang w:val="id-ID" w:eastAsia="id-ID" w:bidi="ar-SA"/>
              </w:rPr>
              <w:t>Intergrasi:</w:t>
            </w:r>
            <w:r>
              <w:rPr>
                <w:rFonts w:eastAsia="Times New Roman" w:cs="Times New Roman"/>
                <w:kern w:val="0"/>
                <w:szCs w:val="24"/>
                <w:lang w:val="id-ID" w:eastAsia="id-ID" w:bidi="ar-SA"/>
              </w:rPr>
              <w:br/>
              <w:t>Materi terdiri dari teks penjelas + video interaktif dalam setiap unit topik pembelajaran. Pengguna dapat mengulanginya kembali dengan video alternatifnya (jika tersedia) apabila masih perlu belajar.</w:t>
            </w:r>
          </w:p>
        </w:tc>
      </w:tr>
      <w:tr>
        <w:trPr/>
        <w:tc>
          <w:tcPr>
            <w:tcW w:w="509"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5</w:t>
            </w:r>
          </w:p>
        </w:tc>
        <w:tc>
          <w:tcPr>
            <w:tcW w:w="2762" w:type="dxa"/>
            <w:tcBorders/>
            <w:vAlign w:val="center"/>
          </w:tcPr>
          <w:p>
            <w:pPr>
              <w:pStyle w:val="Normal"/>
              <w:widowControl/>
              <w:spacing w:lineRule="auto" w:line="240" w:before="0" w:after="0"/>
              <w:jc w:val="center"/>
              <w:rPr>
                <w:rFonts w:eastAsia="Times New Roman" w:cs="Times New Roman"/>
                <w:i/>
                <w:iCs/>
                <w:szCs w:val="24"/>
              </w:rPr>
            </w:pPr>
            <w:r>
              <w:rPr>
                <w:rFonts w:eastAsia="Times New Roman" w:cs="Times New Roman"/>
                <w:i/>
                <w:iCs/>
                <w:kern w:val="0"/>
                <w:szCs w:val="24"/>
                <w:lang w:val="id-ID" w:eastAsia="id-ID" w:bidi="ar-SA"/>
              </w:rPr>
              <w:t>Contiguity Principle</w:t>
            </w:r>
          </w:p>
        </w:tc>
        <w:tc>
          <w:tcPr>
            <w:tcW w:w="4503" w:type="dxa"/>
            <w:tcBorders/>
          </w:tcPr>
          <w:p>
            <w:pPr>
              <w:pStyle w:val="Normal"/>
              <w:widowControl/>
              <w:spacing w:lineRule="auto" w:line="240" w:before="0" w:after="0"/>
              <w:jc w:val="both"/>
              <w:rPr>
                <w:rFonts w:eastAsia="Times New Roman" w:cs="Times New Roman"/>
                <w:szCs w:val="24"/>
              </w:rPr>
            </w:pPr>
            <w:r>
              <w:rPr>
                <w:rFonts w:eastAsia="Times New Roman" w:cs="Times New Roman"/>
                <w:kern w:val="0"/>
                <w:szCs w:val="24"/>
                <w:lang w:val="id-ID" w:eastAsia="id-ID" w:bidi="ar-SA"/>
              </w:rPr>
              <w:t>Informasi yang terkait (verbal dan visual) disajikan secara berdekatan dalam sebuah ruang-interval waktu.</w:t>
            </w:r>
          </w:p>
        </w:tc>
      </w:tr>
      <w:tr>
        <w:trPr/>
        <w:tc>
          <w:tcPr>
            <w:tcW w:w="7774" w:type="dxa"/>
            <w:gridSpan w:val="3"/>
            <w:tcBorders/>
            <w:vAlign w:val="center"/>
          </w:tcPr>
          <w:p>
            <w:pPr>
              <w:pStyle w:val="Normal"/>
              <w:widowControl/>
              <w:spacing w:lineRule="auto" w:line="240" w:before="0" w:after="0"/>
              <w:jc w:val="both"/>
              <w:rPr>
                <w:rFonts w:eastAsia="Times New Roman" w:cs="Times New Roman"/>
                <w:szCs w:val="24"/>
              </w:rPr>
            </w:pPr>
            <w:r>
              <w:rPr>
                <w:rFonts w:eastAsia="Times New Roman" w:cs="Times New Roman"/>
                <w:b/>
                <w:bCs/>
                <w:kern w:val="0"/>
                <w:szCs w:val="24"/>
                <w:lang w:val="id-ID" w:eastAsia="id-ID" w:bidi="ar-SA"/>
              </w:rPr>
              <w:t>Intergrasi:</w:t>
            </w:r>
            <w:r>
              <w:rPr>
                <w:rFonts w:eastAsia="Times New Roman" w:cs="Times New Roman"/>
                <w:kern w:val="0"/>
                <w:szCs w:val="24"/>
                <w:lang w:val="id-ID" w:eastAsia="id-ID" w:bidi="ar-SA"/>
              </w:rPr>
              <w:br/>
              <w:t>Beberapa kata kunci dan teks utama disusun tepat di atas/berdekatan dengan video untuk menghindari pemisahan konteks</w:t>
            </w:r>
          </w:p>
        </w:tc>
      </w:tr>
      <w:tr>
        <w:trPr/>
        <w:tc>
          <w:tcPr>
            <w:tcW w:w="509"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6</w:t>
            </w:r>
          </w:p>
        </w:tc>
        <w:tc>
          <w:tcPr>
            <w:tcW w:w="2762" w:type="dxa"/>
            <w:tcBorders/>
            <w:vAlign w:val="center"/>
          </w:tcPr>
          <w:p>
            <w:pPr>
              <w:pStyle w:val="Normal"/>
              <w:widowControl/>
              <w:spacing w:lineRule="auto" w:line="240" w:before="0" w:after="0"/>
              <w:jc w:val="center"/>
              <w:rPr>
                <w:rFonts w:eastAsia="Times New Roman" w:cs="Times New Roman"/>
                <w:i/>
                <w:iCs/>
                <w:szCs w:val="24"/>
              </w:rPr>
            </w:pPr>
            <w:r>
              <w:rPr>
                <w:rFonts w:eastAsia="Times New Roman" w:cs="Times New Roman"/>
                <w:i/>
                <w:iCs/>
                <w:kern w:val="0"/>
                <w:szCs w:val="24"/>
                <w:lang w:val="id-ID" w:eastAsia="id-ID" w:bidi="ar-SA"/>
              </w:rPr>
              <w:t>Modality Principle</w:t>
            </w:r>
          </w:p>
        </w:tc>
        <w:tc>
          <w:tcPr>
            <w:tcW w:w="4503" w:type="dxa"/>
            <w:tcBorders/>
          </w:tcPr>
          <w:p>
            <w:pPr>
              <w:pStyle w:val="Normal"/>
              <w:widowControl/>
              <w:spacing w:lineRule="auto" w:line="240" w:before="0" w:after="0"/>
              <w:jc w:val="both"/>
              <w:rPr>
                <w:rFonts w:eastAsia="Times New Roman" w:cs="Times New Roman"/>
                <w:szCs w:val="24"/>
              </w:rPr>
            </w:pPr>
            <w:r>
              <w:rPr>
                <w:rFonts w:eastAsia="Times New Roman" w:cs="Times New Roman"/>
                <w:kern w:val="0"/>
                <w:szCs w:val="24"/>
                <w:lang w:val="id-ID" w:eastAsia="id-ID" w:bidi="ar-SA"/>
              </w:rPr>
              <w:t>Informasi audio-visual lebih efektif dibandingkan hanya teks.</w:t>
            </w:r>
          </w:p>
        </w:tc>
      </w:tr>
      <w:tr>
        <w:trPr/>
        <w:tc>
          <w:tcPr>
            <w:tcW w:w="7774" w:type="dxa"/>
            <w:gridSpan w:val="3"/>
            <w:tcBorders/>
            <w:vAlign w:val="center"/>
          </w:tcPr>
          <w:p>
            <w:pPr>
              <w:pStyle w:val="Normal"/>
              <w:widowControl/>
              <w:spacing w:lineRule="auto" w:line="240" w:before="0" w:after="0"/>
              <w:jc w:val="both"/>
              <w:rPr>
                <w:rFonts w:eastAsia="Times New Roman" w:cs="Times New Roman"/>
                <w:szCs w:val="24"/>
              </w:rPr>
            </w:pPr>
            <w:r>
              <w:rPr>
                <w:rFonts w:eastAsia="Times New Roman" w:cs="Times New Roman"/>
                <w:b/>
                <w:bCs/>
                <w:kern w:val="0"/>
                <w:szCs w:val="24"/>
                <w:lang w:val="id-ID" w:eastAsia="id-ID" w:bidi="ar-SA"/>
              </w:rPr>
              <w:t>Intergrasi:</w:t>
            </w:r>
            <w:r>
              <w:rPr>
                <w:rFonts w:eastAsia="Times New Roman" w:cs="Times New Roman"/>
                <w:kern w:val="0"/>
                <w:szCs w:val="24"/>
                <w:lang w:val="id-ID" w:eastAsia="id-ID" w:bidi="ar-SA"/>
              </w:rPr>
              <w:br/>
              <w:t>Video dengan narasi digunakan alih-alih hanya sekadar teks agar mempermudah pemrosesan secara verbal</w:t>
            </w:r>
          </w:p>
        </w:tc>
      </w:tr>
      <w:tr>
        <w:trPr/>
        <w:tc>
          <w:tcPr>
            <w:tcW w:w="509"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7</w:t>
            </w:r>
          </w:p>
        </w:tc>
        <w:tc>
          <w:tcPr>
            <w:tcW w:w="2762" w:type="dxa"/>
            <w:tcBorders/>
            <w:vAlign w:val="center"/>
          </w:tcPr>
          <w:p>
            <w:pPr>
              <w:pStyle w:val="Normal"/>
              <w:widowControl/>
              <w:spacing w:lineRule="auto" w:line="240" w:before="0" w:after="0"/>
              <w:jc w:val="center"/>
              <w:rPr>
                <w:rFonts w:eastAsia="Times New Roman" w:cs="Times New Roman"/>
                <w:i/>
                <w:iCs/>
                <w:szCs w:val="24"/>
              </w:rPr>
            </w:pPr>
            <w:r>
              <w:rPr>
                <w:rFonts w:eastAsia="Times New Roman" w:cs="Times New Roman"/>
                <w:i/>
                <w:iCs/>
                <w:kern w:val="0"/>
                <w:szCs w:val="24"/>
                <w:lang w:val="id-ID" w:eastAsia="id-ID" w:bidi="ar-SA"/>
              </w:rPr>
              <w:t>Redundancy Principle</w:t>
            </w:r>
          </w:p>
        </w:tc>
        <w:tc>
          <w:tcPr>
            <w:tcW w:w="4503" w:type="dxa"/>
            <w:tcBorders/>
          </w:tcPr>
          <w:p>
            <w:pPr>
              <w:pStyle w:val="Normal"/>
              <w:widowControl/>
              <w:spacing w:lineRule="auto" w:line="240" w:before="0" w:after="0"/>
              <w:jc w:val="both"/>
              <w:rPr>
                <w:rFonts w:eastAsia="Times New Roman" w:cs="Times New Roman"/>
                <w:szCs w:val="24"/>
              </w:rPr>
            </w:pPr>
            <w:r>
              <w:rPr>
                <w:rFonts w:eastAsia="Times New Roman" w:cs="Times New Roman"/>
                <w:kern w:val="0"/>
                <w:szCs w:val="24"/>
                <w:lang w:val="id-ID" w:eastAsia="id-ID" w:bidi="ar-SA"/>
              </w:rPr>
              <w:t>Menghindari penyajian informasi yang sama dalam berbagai bentuk untuk mengurangi beban kognitif.</w:t>
            </w:r>
          </w:p>
        </w:tc>
      </w:tr>
      <w:tr>
        <w:trPr/>
        <w:tc>
          <w:tcPr>
            <w:tcW w:w="7774" w:type="dxa"/>
            <w:gridSpan w:val="3"/>
            <w:tcBorders/>
            <w:vAlign w:val="center"/>
          </w:tcPr>
          <w:p>
            <w:pPr>
              <w:pStyle w:val="Normal"/>
              <w:widowControl/>
              <w:spacing w:lineRule="auto" w:line="240" w:before="0" w:after="0"/>
              <w:jc w:val="both"/>
              <w:rPr>
                <w:rFonts w:eastAsia="Times New Roman" w:cs="Times New Roman"/>
                <w:szCs w:val="24"/>
              </w:rPr>
            </w:pPr>
            <w:r>
              <w:rPr>
                <w:rFonts w:eastAsia="Times New Roman" w:cs="Times New Roman"/>
                <w:b/>
                <w:bCs/>
                <w:kern w:val="0"/>
                <w:szCs w:val="24"/>
                <w:lang w:val="id-ID" w:eastAsia="id-ID" w:bidi="ar-SA"/>
              </w:rPr>
              <w:t>Intergrasi:</w:t>
            </w:r>
            <w:r>
              <w:rPr>
                <w:rFonts w:eastAsia="Times New Roman" w:cs="Times New Roman"/>
                <w:kern w:val="0"/>
                <w:szCs w:val="24"/>
                <w:lang w:val="id-ID" w:eastAsia="id-ID" w:bidi="ar-SA"/>
              </w:rPr>
              <w:br/>
              <w:t>Teks tidak menduplikasi narasi, hanya menyediakan poin-poin ringkas/kata kunci. Selain itu, pada saat pembelajaran tampilan dibuat minimalis tanpa elemen web yang tidak perlu, seperti tautan/</w:t>
            </w:r>
            <w:r>
              <w:rPr>
                <w:rFonts w:eastAsia="Times New Roman" w:cs="Times New Roman"/>
                <w:i/>
                <w:iCs/>
                <w:kern w:val="0"/>
                <w:szCs w:val="24"/>
                <w:lang w:val="id-ID" w:eastAsia="id-ID" w:bidi="ar-SA"/>
              </w:rPr>
              <w:t>link</w:t>
            </w:r>
            <w:r>
              <w:rPr>
                <w:rFonts w:eastAsia="Times New Roman" w:cs="Times New Roman"/>
                <w:kern w:val="0"/>
                <w:szCs w:val="24"/>
                <w:lang w:val="id-ID" w:eastAsia="id-ID" w:bidi="ar-SA"/>
              </w:rPr>
              <w:t xml:space="preserve"> atau branding. </w:t>
            </w:r>
          </w:p>
        </w:tc>
      </w:tr>
      <w:tr>
        <w:trPr/>
        <w:tc>
          <w:tcPr>
            <w:tcW w:w="509"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8</w:t>
            </w:r>
          </w:p>
        </w:tc>
        <w:tc>
          <w:tcPr>
            <w:tcW w:w="2762" w:type="dxa"/>
            <w:tcBorders/>
            <w:vAlign w:val="center"/>
          </w:tcPr>
          <w:p>
            <w:pPr>
              <w:pStyle w:val="Normal"/>
              <w:widowControl/>
              <w:spacing w:lineRule="auto" w:line="240" w:before="0" w:after="0"/>
              <w:jc w:val="center"/>
              <w:rPr>
                <w:rFonts w:eastAsia="Times New Roman" w:cs="Times New Roman"/>
                <w:i/>
                <w:iCs/>
                <w:szCs w:val="24"/>
              </w:rPr>
            </w:pPr>
            <w:r>
              <w:rPr>
                <w:rFonts w:eastAsia="Times New Roman" w:cs="Times New Roman"/>
                <w:i/>
                <w:iCs/>
                <w:kern w:val="0"/>
                <w:szCs w:val="24"/>
                <w:lang w:val="id-ID" w:eastAsia="id-ID" w:bidi="ar-SA"/>
              </w:rPr>
              <w:t>Coherence Principle</w:t>
            </w:r>
          </w:p>
        </w:tc>
        <w:tc>
          <w:tcPr>
            <w:tcW w:w="4503" w:type="dxa"/>
            <w:tcBorders/>
          </w:tcPr>
          <w:p>
            <w:pPr>
              <w:pStyle w:val="Normal"/>
              <w:widowControl/>
              <w:spacing w:lineRule="auto" w:line="240" w:before="0" w:after="0"/>
              <w:jc w:val="both"/>
              <w:rPr>
                <w:rFonts w:eastAsia="Times New Roman" w:cs="Times New Roman"/>
                <w:szCs w:val="24"/>
              </w:rPr>
            </w:pPr>
            <w:r>
              <w:rPr>
                <w:rFonts w:eastAsia="Times New Roman" w:cs="Times New Roman"/>
                <w:kern w:val="0"/>
                <w:szCs w:val="24"/>
                <w:lang w:val="id-ID" w:eastAsia="id-ID" w:bidi="ar-SA"/>
              </w:rPr>
              <w:t>Menghindari informasi tambahan yang tidak relevan agar pembelajar fokus pada materi utama.</w:t>
            </w:r>
          </w:p>
        </w:tc>
      </w:tr>
      <w:tr>
        <w:trPr/>
        <w:tc>
          <w:tcPr>
            <w:tcW w:w="7774" w:type="dxa"/>
            <w:gridSpan w:val="3"/>
            <w:tcBorders/>
            <w:vAlign w:val="center"/>
          </w:tcPr>
          <w:p>
            <w:pPr>
              <w:pStyle w:val="Normal"/>
              <w:widowControl/>
              <w:spacing w:lineRule="auto" w:line="240" w:before="0" w:after="0"/>
              <w:jc w:val="both"/>
              <w:rPr>
                <w:rFonts w:eastAsia="Times New Roman" w:cs="Times New Roman"/>
                <w:szCs w:val="24"/>
              </w:rPr>
            </w:pPr>
            <w:r>
              <w:rPr>
                <w:rFonts w:eastAsia="Times New Roman" w:cs="Times New Roman"/>
                <w:b/>
                <w:bCs/>
                <w:kern w:val="0"/>
                <w:szCs w:val="24"/>
                <w:lang w:val="id-ID" w:eastAsia="id-ID" w:bidi="ar-SA"/>
              </w:rPr>
              <w:t>Intergrasi:</w:t>
            </w:r>
            <w:r>
              <w:rPr>
                <w:rFonts w:eastAsia="Times New Roman" w:cs="Times New Roman"/>
                <w:kern w:val="0"/>
                <w:szCs w:val="24"/>
                <w:lang w:val="id-ID" w:eastAsia="id-ID" w:bidi="ar-SA"/>
              </w:rPr>
              <w:br/>
              <w:t>Jikapun ada konten tambahan, itu bersifat mendukung pembelajaran dan inti materi.</w:t>
            </w:r>
          </w:p>
        </w:tc>
      </w:tr>
    </w:tbl>
    <w:p>
      <w:pPr>
        <w:pStyle w:val="Normal"/>
        <w:spacing w:lineRule="auto" w:line="480" w:before="0" w:after="0"/>
        <w:ind w:start="720"/>
        <w:jc w:val="both"/>
        <w:rPr>
          <w:rFonts w:eastAsia="Times New Roman" w:cs="Times New Roman"/>
          <w:szCs w:val="24"/>
        </w:rPr>
      </w:pPr>
      <w:r>
        <w:rPr>
          <w:rFonts w:eastAsia="Times New Roman" w:cs="Times New Roman"/>
          <w:szCs w:val="24"/>
        </w:rPr>
      </w:r>
    </w:p>
    <w:p>
      <w:pPr>
        <w:pStyle w:val="Normal"/>
        <w:spacing w:lineRule="auto" w:line="480" w:before="0" w:after="0"/>
        <w:ind w:start="720"/>
        <w:jc w:val="both"/>
        <w:rPr>
          <w:rFonts w:eastAsia="Times New Roman" w:cs="Times New Roman"/>
          <w:szCs w:val="24"/>
        </w:rPr>
      </w:pPr>
      <w:r>
        <w:rPr>
          <w:rFonts w:eastAsia="Times New Roman" w:cs="Times New Roman"/>
          <w:szCs w:val="24"/>
        </w:rPr>
        <w:t xml:space="preserve">Oleh karena itu, CTML digunakan sebagai dasar teoretis untuk mendukung desain dan implementasi media web </w:t>
      </w:r>
      <w:r>
        <w:rPr>
          <w:rFonts w:eastAsia="Times New Roman" w:cs="Times New Roman"/>
          <w:i/>
          <w:iCs/>
          <w:szCs w:val="24"/>
        </w:rPr>
        <w:t xml:space="preserve">microlearning </w:t>
      </w:r>
      <w:r>
        <w:rPr>
          <w:rFonts w:eastAsia="Times New Roman" w:cs="Times New Roman"/>
          <w:szCs w:val="24"/>
        </w:rPr>
        <w:t xml:space="preserve">yang terintegrasi dengan teknik Feynman. CTML menekankan bagaimana pembelajaran yang efektif dapat terjadi melalui penggabungan elemen visual dan verbal yang dirancang untuk mengoptimalkan kapasitas kognitif pembelajar. </w:t>
      </w:r>
    </w:p>
    <w:p>
      <w:pPr>
        <w:pStyle w:val="Normal"/>
        <w:spacing w:lineRule="auto" w:line="480" w:before="0" w:after="0"/>
        <w:ind w:start="720"/>
        <w:jc w:val="both"/>
        <w:rPr>
          <w:rFonts w:eastAsia="Times New Roman" w:cs="Times New Roman"/>
          <w:szCs w:val="24"/>
        </w:rPr>
      </w:pPr>
      <w:r>
        <w:rPr>
          <w:rFonts w:eastAsia="Times New Roman" w:cs="Times New Roman"/>
          <w:szCs w:val="24"/>
        </w:rPr>
      </w:r>
    </w:p>
    <w:p>
      <w:pPr>
        <w:pStyle w:val="Normal"/>
        <w:spacing w:lineRule="auto" w:line="480" w:before="0" w:after="0"/>
        <w:jc w:val="both"/>
        <w:rPr>
          <w:rFonts w:eastAsia="Times New Roman" w:cs="Times New Roman"/>
          <w:color w:themeColor="text1" w:val="000000"/>
        </w:rPr>
      </w:pPr>
      <w:r>
        <w:rPr>
          <w:rFonts w:eastAsia="Times New Roman" w:cs="Times New Roman"/>
          <w:color w:themeColor="text1" w:val="000000"/>
        </w:rPr>
        <w:t xml:space="preserve">Penjabaran teori-teori tersebutmenjadi landasan dalam memahami hubungan antar variabel dalam penelitian ini, serta menjadi acuan dalam mengembangkan media pembelajaran berbasis web yang mengintegrasikan </w:t>
      </w:r>
      <w:r>
        <w:rPr>
          <w:rFonts w:eastAsia="Times New Roman" w:cs="Times New Roman"/>
          <w:i/>
          <w:iCs/>
          <w:color w:themeColor="text1" w:val="000000"/>
        </w:rPr>
        <w:t>microlearning</w:t>
      </w:r>
      <w:r>
        <w:rPr>
          <w:rFonts w:eastAsia="Times New Roman" w:cs="Times New Roman"/>
          <w:color w:themeColor="text1" w:val="000000"/>
        </w:rPr>
        <w:t xml:space="preserve"> dan teknik Feynman untuk meningkatkan keterampilan berbicara mahasiswa.</w:t>
      </w:r>
    </w:p>
    <w:p>
      <w:pPr>
        <w:pStyle w:val="Normal"/>
        <w:spacing w:lineRule="auto" w:line="480" w:before="0" w:after="0"/>
        <w:jc w:val="both"/>
        <w:rPr>
          <w:rFonts w:eastAsia="Times New Roman" w:cs="Times New Roman"/>
          <w:color w:themeColor="text1" w:val="000000"/>
          <w:szCs w:val="24"/>
        </w:rPr>
      </w:pPr>
      <w:r>
        <w:rPr>
          <w:rFonts w:eastAsia="Times New Roman" w:cs="Times New Roman"/>
          <w:color w:themeColor="text1" w:val="000000"/>
          <w:szCs w:val="24"/>
        </w:rPr>
      </w:r>
    </w:p>
    <w:p>
      <w:pPr>
        <w:pStyle w:val="Normal"/>
        <w:spacing w:lineRule="auto" w:line="480" w:before="0" w:after="0"/>
        <w:jc w:val="center"/>
        <w:rPr>
          <w:rFonts w:eastAsia="Times New Roman" w:cs="Times New Roman"/>
          <w:color w:val="000000"/>
          <w:szCs w:val="24"/>
        </w:rPr>
      </w:pPr>
      <w:r>
        <w:rPr/>
        <w:drawing>
          <wp:inline distT="0" distB="0" distL="0" distR="0">
            <wp:extent cx="3648075" cy="4699000"/>
            <wp:effectExtent l="0" t="0" r="0" b="0"/>
            <wp:docPr id="2" name="Picture 1" descr="Model Konseptual Pengaruh Media Microlearning Berbasis Teknik Feynman terhadap Keterampilan Berbicara"/>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Model Konseptual Pengaruh Media Microlearning Berbasis Teknik Feynman terhadap Keterampilan Berbicara"/>
                    <pic:cNvPicPr>
                      <a:picLocks noChangeAspect="1" noChangeArrowheads="1"/>
                    </pic:cNvPicPr>
                  </pic:nvPicPr>
                  <pic:blipFill>
                    <a:blip r:embed="rId19"/>
                    <a:stretch>
                      <a:fillRect/>
                    </a:stretch>
                  </pic:blipFill>
                  <pic:spPr bwMode="auto">
                    <a:xfrm>
                      <a:off x="0" y="0"/>
                      <a:ext cx="3648075" cy="4699000"/>
                    </a:xfrm>
                    <a:prstGeom prst="rect">
                      <a:avLst/>
                    </a:prstGeom>
                    <a:noFill/>
                  </pic:spPr>
                </pic:pic>
              </a:graphicData>
            </a:graphic>
          </wp:inline>
        </w:drawing>
      </w:r>
    </w:p>
    <w:p>
      <w:pPr>
        <w:pStyle w:val="Normal"/>
        <w:spacing w:lineRule="auto" w:line="480" w:before="0" w:after="0"/>
        <w:jc w:val="center"/>
        <w:rPr>
          <w:rFonts w:eastAsia="Times New Roman" w:cs="Times New Roman"/>
          <w:color w:val="000000"/>
        </w:rPr>
      </w:pPr>
      <w:r>
        <w:rPr>
          <w:rFonts w:eastAsia="Times New Roman" w:cs="Times New Roman"/>
          <w:b/>
          <w:bCs/>
          <w:color w:themeColor="text1" w:val="000000"/>
        </w:rPr>
        <w:t>Gambar 2.3</w:t>
      </w:r>
      <w:r>
        <w:rPr>
          <w:rFonts w:eastAsia="Times New Roman" w:cs="Times New Roman"/>
          <w:color w:themeColor="text1" w:val="000000"/>
        </w:rPr>
        <w:t xml:space="preserve"> Model Konseptual Pengaruh Media Web </w:t>
      </w:r>
      <w:r>
        <w:rPr>
          <w:rFonts w:eastAsia="Times New Roman" w:cs="Times New Roman"/>
          <w:i/>
          <w:iCs/>
          <w:color w:themeColor="text1" w:val="000000"/>
        </w:rPr>
        <w:t>Microlearning</w:t>
      </w:r>
      <w:r>
        <w:rPr>
          <w:rFonts w:eastAsia="Times New Roman" w:cs="Times New Roman"/>
          <w:color w:themeColor="text1" w:val="000000"/>
        </w:rPr>
        <w:t xml:space="preserve"> Berbasis Teknik Feynman terhadap Keterampilan Berbicara</w:t>
      </w:r>
    </w:p>
    <w:p>
      <w:pPr>
        <w:pStyle w:val="Normal"/>
        <w:spacing w:lineRule="auto" w:line="480" w:before="0" w:after="0"/>
        <w:jc w:val="both"/>
        <w:rPr>
          <w:rFonts w:eastAsia="Times New Roman" w:cs="Times New Roman"/>
          <w:color w:themeColor="text1" w:val="000000"/>
        </w:rPr>
      </w:pPr>
      <w:r>
        <w:rPr>
          <w:rFonts w:eastAsia="Times New Roman" w:cs="Times New Roman"/>
          <w:color w:themeColor="text1" w:val="000000"/>
        </w:rPr>
      </w:r>
    </w:p>
    <w:p>
      <w:pPr>
        <w:pStyle w:val="Normal"/>
        <w:numPr>
          <w:ilvl w:val="1"/>
          <w:numId w:val="26"/>
        </w:numPr>
        <w:pBdr/>
        <w:spacing w:before="0" w:after="100"/>
        <w:ind w:hanging="426" w:start="426"/>
        <w:outlineLvl w:val="1"/>
        <w:rPr>
          <w:rFonts w:eastAsia="Times New Roman" w:cs="Times New Roman"/>
          <w:b/>
          <w:color w:val="000000"/>
          <w:szCs w:val="24"/>
        </w:rPr>
      </w:pPr>
      <w:bookmarkStart w:id="17" w:name="_Toc233360723"/>
      <w:r>
        <w:rPr>
          <w:rFonts w:eastAsia="Times New Roman" w:cs="Times New Roman"/>
          <w:b/>
          <w:color w:val="000000"/>
          <w:szCs w:val="24"/>
        </w:rPr>
        <w:t>Penelitian yang Relevan</w:t>
      </w:r>
      <w:bookmarkEnd w:id="17"/>
    </w:p>
    <w:p>
      <w:pPr>
        <w:pStyle w:val="Normal"/>
        <w:pBdr/>
        <w:spacing w:lineRule="auto" w:line="480" w:before="240" w:after="0"/>
        <w:ind w:firstLine="426"/>
        <w:jc w:val="both"/>
        <w:rPr>
          <w:rFonts w:eastAsia="Times New Roman" w:cs="Times New Roman"/>
          <w:szCs w:val="24"/>
        </w:rPr>
      </w:pPr>
      <w:r>
        <w:rPr>
          <w:rFonts w:eastAsia="Times New Roman" w:cs="Times New Roman"/>
          <w:szCs w:val="24"/>
        </w:rPr>
        <w:t xml:space="preserve">Penelitian yang relevan dipaparkan pada bagian ini untuk memberikan perspektif baru, memperkuat dasar argumen, serta mendukung kesimpulan penelitian. Dengan menelaah berbagai studi sebelumnya terkait </w:t>
      </w:r>
      <w:r>
        <w:rPr>
          <w:rFonts w:eastAsia="Times New Roman" w:cs="Times New Roman"/>
          <w:i/>
          <w:iCs/>
          <w:szCs w:val="24"/>
        </w:rPr>
        <w:t>microlearning</w:t>
      </w:r>
      <w:r>
        <w:rPr>
          <w:rFonts w:eastAsia="Times New Roman" w:cs="Times New Roman"/>
          <w:szCs w:val="24"/>
        </w:rPr>
        <w:t>, teknik Feynman, metakognitif, serta keterampilan berbicara dalam pembelajaran bahasa, peneliti berupaya menunjukkan keterhubungan antar konsep, mengidentifikasi celah penelitian yang dapat dieksplorasi lebih lanjut, serta membuktikan kembali hasil temuan terdahulu.</w:t>
      </w:r>
    </w:p>
    <w:p>
      <w:pPr>
        <w:pStyle w:val="Normal"/>
        <w:pBdr/>
        <w:spacing w:lineRule="auto" w:line="480" w:before="0" w:after="0"/>
        <w:ind w:firstLine="426"/>
        <w:jc w:val="both"/>
        <w:rPr>
          <w:rFonts w:eastAsia="Times New Roman" w:cs="Times New Roman"/>
          <w:szCs w:val="24"/>
        </w:rPr>
      </w:pPr>
      <w:r>
        <w:rPr>
          <w:rFonts w:eastAsia="Times New Roman" w:cs="Times New Roman"/>
          <w:szCs w:val="24"/>
        </w:rPr>
        <w:t>Data literatur diperoleh dari database Google Scholar dan Scopus dengan rentang tahun 2015–2025 menggunakan kata kunci pencarian “microlearning”, “Feynman technique”, “metacognitive skills”, “speaking skills” dan “Indonesian language education”. Berdasarkan pencarian tersebut, diperoleh sebanyak 800 dokumen. Data kemudian diekstraksi dan dianalisis menggunakan perangkat lunak VOSviewer untuk memetakan hubungan tematik antarkata kunci. Hasil analisis disajikan melalui visualisasi jaringan pada Gambar 2.4.</w:t>
      </w:r>
    </w:p>
    <w:p>
      <w:pPr>
        <w:pStyle w:val="Normal"/>
        <w:pBdr/>
        <w:spacing w:lineRule="auto" w:line="480" w:before="240" w:after="0"/>
        <w:jc w:val="center"/>
        <w:rPr>
          <w:rFonts w:eastAsia="Times New Roman" w:cs="Times New Roman"/>
          <w:b/>
          <w:bCs/>
          <w:szCs w:val="24"/>
        </w:rPr>
      </w:pPr>
      <w:r>
        <w:rPr/>
        <w:drawing>
          <wp:inline distT="0" distB="0" distL="0" distR="0">
            <wp:extent cx="4406265" cy="2635250"/>
            <wp:effectExtent l="0" t="0" r="0" b="0"/>
            <wp:docPr id="3" name="Image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3" name="Image2" descr="A diagram of a network&#10;&#10;AI-generated content may be incorrect."/>
                    <pic:cNvPicPr>
                      <a:picLocks noChangeAspect="1" noChangeArrowheads="1"/>
                    </pic:cNvPicPr>
                  </pic:nvPicPr>
                  <pic:blipFill>
                    <a:blip r:embed="rId20"/>
                    <a:srcRect l="0" t="0" r="0" b="11889"/>
                    <a:stretch>
                      <a:fillRect/>
                    </a:stretch>
                  </pic:blipFill>
                  <pic:spPr bwMode="auto">
                    <a:xfrm>
                      <a:off x="0" y="0"/>
                      <a:ext cx="4406265" cy="2635250"/>
                    </a:xfrm>
                    <a:prstGeom prst="rect">
                      <a:avLst/>
                    </a:prstGeom>
                    <a:noFill/>
                  </pic:spPr>
                </pic:pic>
              </a:graphicData>
            </a:graphic>
          </wp:inline>
        </w:drawing>
      </w:r>
    </w:p>
    <w:p>
      <w:pPr>
        <w:pStyle w:val="Normal"/>
        <w:pBdr/>
        <w:spacing w:lineRule="auto" w:line="480" w:before="0" w:after="0"/>
        <w:ind w:start="360"/>
        <w:jc w:val="center"/>
        <w:rPr>
          <w:rFonts w:eastAsia="Times New Roman" w:cs="Times New Roman"/>
          <w:b/>
          <w:bCs/>
        </w:rPr>
      </w:pPr>
      <w:r>
        <w:rPr>
          <w:rFonts w:eastAsia="Times New Roman" w:cs="Times New Roman"/>
          <w:b/>
          <w:bCs/>
        </w:rPr>
        <w:t xml:space="preserve">Gambar 2.4 </w:t>
      </w:r>
      <w:r>
        <w:rPr>
          <w:rFonts w:eastAsia="Times New Roman" w:cs="Times New Roman"/>
        </w:rPr>
        <w:t xml:space="preserve">Visualisasi </w:t>
      </w:r>
      <w:r>
        <w:rPr>
          <w:rFonts w:eastAsia="Times New Roman" w:cs="Times New Roman"/>
          <w:i/>
          <w:iCs/>
        </w:rPr>
        <w:t>Network</w:t>
      </w:r>
    </w:p>
    <w:p>
      <w:pPr>
        <w:pStyle w:val="Normal"/>
        <w:pBdr/>
        <w:spacing w:lineRule="auto" w:line="480" w:before="240" w:after="0"/>
        <w:ind w:firstLine="426"/>
        <w:jc w:val="both"/>
        <w:rPr>
          <w:rFonts w:eastAsia="Times New Roman" w:cs="Times New Roman"/>
          <w:szCs w:val="24"/>
        </w:rPr>
      </w:pPr>
      <w:r>
        <w:rPr>
          <w:rFonts w:eastAsia="Times New Roman" w:cs="Times New Roman"/>
          <w:szCs w:val="24"/>
        </w:rPr>
        <w:t>Visualisasi bibliometrik pada Gambar 2.4 merupakan hasil analisis terhadap 800 dokumen dari Google Scholar dan Scopus pada rentang tahun 2015–2025 dengan kata kunci “microlearning”, “Feynman technique”, “metacognitive skills”, “speaking skills” dan “Indonesian language education”. Analisis menggunakan VOSviewer menghasilkan enam klaster tematik yang saling berhubungan.</w:t>
      </w:r>
    </w:p>
    <w:p>
      <w:pPr>
        <w:pStyle w:val="ListParagraph"/>
        <w:numPr>
          <w:ilvl w:val="0"/>
          <w:numId w:val="48"/>
        </w:numPr>
        <w:pBdr/>
        <w:spacing w:lineRule="auto" w:line="480" w:before="240" w:after="0"/>
        <w:contextualSpacing/>
        <w:jc w:val="both"/>
        <w:rPr>
          <w:rFonts w:eastAsia="Times New Roman" w:cs="Times New Roman"/>
          <w:szCs w:val="24"/>
        </w:rPr>
      </w:pPr>
      <w:r>
        <w:rPr>
          <w:rFonts w:eastAsia="Times New Roman" w:cs="Times New Roman"/>
          <w:i/>
          <w:iCs/>
          <w:szCs w:val="24"/>
        </w:rPr>
        <w:t>Microlearning</w:t>
      </w:r>
      <w:r>
        <w:rPr>
          <w:rFonts w:eastAsia="Times New Roman" w:cs="Times New Roman"/>
          <w:szCs w:val="24"/>
        </w:rPr>
        <w:t xml:space="preserve"> (biru tua) – Klaster ini merupakan pusat dari jaringan, menandakan bahwa topik microlearning menjadi benang merah dominan dalam berbagai studi. Kata kunci seperti education, implementation dan higher education memperkuat posisi microlearning sebagai pendekatan strategis dalam pembelajaran digital dan berbasis teknologi.</w:t>
      </w:r>
    </w:p>
    <w:p>
      <w:pPr>
        <w:pStyle w:val="ListParagraph"/>
        <w:numPr>
          <w:ilvl w:val="0"/>
          <w:numId w:val="48"/>
        </w:numPr>
        <w:pBdr/>
        <w:spacing w:lineRule="auto" w:line="480" w:before="240" w:after="0"/>
        <w:contextualSpacing/>
        <w:jc w:val="both"/>
        <w:rPr>
          <w:rFonts w:eastAsia="Times New Roman" w:cs="Times New Roman"/>
          <w:szCs w:val="24"/>
        </w:rPr>
      </w:pPr>
      <w:r>
        <w:rPr>
          <w:rFonts w:eastAsia="Times New Roman" w:cs="Times New Roman"/>
          <w:i/>
          <w:iCs/>
          <w:szCs w:val="24"/>
        </w:rPr>
        <w:t xml:space="preserve">Web </w:t>
      </w:r>
      <w:r>
        <w:rPr>
          <w:rFonts w:eastAsia="Times New Roman" w:cs="Times New Roman"/>
          <w:szCs w:val="24"/>
        </w:rPr>
        <w:t>(ungu) – Terhubung erat dengan microlearning, klaster ini menampilkan kata kunci seperti web application, design dan e-learning, yang menunjukkan bahwa medium teknologi memainkan peran krusial dalam pengembangan strategi microlearning.</w:t>
      </w:r>
    </w:p>
    <w:p>
      <w:pPr>
        <w:pStyle w:val="ListParagraph"/>
        <w:numPr>
          <w:ilvl w:val="0"/>
          <w:numId w:val="48"/>
        </w:numPr>
        <w:pBdr/>
        <w:spacing w:lineRule="auto" w:line="480" w:before="240" w:after="0"/>
        <w:contextualSpacing/>
        <w:jc w:val="both"/>
        <w:rPr>
          <w:rFonts w:eastAsia="Times New Roman" w:cs="Times New Roman"/>
          <w:szCs w:val="24"/>
        </w:rPr>
      </w:pPr>
      <w:r>
        <w:rPr>
          <w:rFonts w:eastAsia="Times New Roman" w:cs="Times New Roman"/>
          <w:i/>
          <w:iCs/>
          <w:szCs w:val="24"/>
        </w:rPr>
        <w:t>Metacognitive Development</w:t>
      </w:r>
      <w:r>
        <w:rPr>
          <w:rFonts w:eastAsia="Times New Roman" w:cs="Times New Roman"/>
          <w:szCs w:val="24"/>
        </w:rPr>
        <w:t xml:space="preserve"> (merah) – Klaster ini menonjolkan aspek regulasi diri dan refleksi melalui kata kunci seperti metacognitive judgment, experience, reflection dan self-efficacy. Meski penting, klaster ini cenderung terpisah dari pusat (microlearning), menunjukkan bahwa aspek metakognitif masih belum sepenuhnya terintegrasi dalam pendekatan microlearning berbasis teknologi.</w:t>
      </w:r>
    </w:p>
    <w:p>
      <w:pPr>
        <w:pStyle w:val="ListParagraph"/>
        <w:numPr>
          <w:ilvl w:val="0"/>
          <w:numId w:val="48"/>
        </w:numPr>
        <w:pBdr/>
        <w:spacing w:lineRule="auto" w:line="480" w:before="240" w:after="0"/>
        <w:contextualSpacing/>
        <w:jc w:val="both"/>
        <w:rPr>
          <w:rFonts w:eastAsia="Times New Roman" w:cs="Times New Roman"/>
          <w:szCs w:val="24"/>
        </w:rPr>
      </w:pPr>
      <w:r>
        <w:rPr>
          <w:rFonts w:eastAsia="Times New Roman" w:cs="Times New Roman"/>
          <w:i/>
          <w:iCs/>
          <w:szCs w:val="24"/>
        </w:rPr>
        <w:t>Language Learning</w:t>
      </w:r>
      <w:r>
        <w:rPr>
          <w:rFonts w:eastAsia="Times New Roman" w:cs="Times New Roman"/>
          <w:szCs w:val="24"/>
        </w:rPr>
        <w:t xml:space="preserve"> (hijau) – Terdiri dari kata kunci seperti English language, Arabic dan EFL learner, klaster ini menyoroti konteks pembelajaran bahasa yang menggunakan pendekatan microlearning, meskipun konektivitasnya ke klaster utama masih relatif lemah.</w:t>
      </w:r>
    </w:p>
    <w:p>
      <w:pPr>
        <w:pStyle w:val="ListParagraph"/>
        <w:numPr>
          <w:ilvl w:val="0"/>
          <w:numId w:val="48"/>
        </w:numPr>
        <w:pBdr/>
        <w:spacing w:lineRule="auto" w:line="480" w:before="240" w:after="0"/>
        <w:contextualSpacing/>
        <w:jc w:val="both"/>
        <w:rPr>
          <w:rFonts w:eastAsia="Times New Roman" w:cs="Times New Roman"/>
          <w:szCs w:val="24"/>
        </w:rPr>
      </w:pPr>
      <w:r>
        <w:rPr>
          <w:rFonts w:eastAsia="Times New Roman" w:cs="Times New Roman"/>
          <w:i/>
          <w:iCs/>
          <w:szCs w:val="24"/>
        </w:rPr>
        <w:t>Speaking Skills &amp; Metacognitive Skills in Education</w:t>
      </w:r>
      <w:r>
        <w:rPr>
          <w:rFonts w:eastAsia="Times New Roman" w:cs="Times New Roman"/>
          <w:szCs w:val="24"/>
        </w:rPr>
        <w:t xml:space="preserve"> (oranye) – Klaster ini berisi topik seperti university student, anxiety dan digital storytelling, memperlihatkan irisan antara kemampuan berbicara dan aspek afektif serta metakognitif dalam lingkungan pendidikan tinggi.</w:t>
      </w:r>
    </w:p>
    <w:p>
      <w:pPr>
        <w:pStyle w:val="ListParagraph"/>
        <w:numPr>
          <w:ilvl w:val="0"/>
          <w:numId w:val="48"/>
        </w:numPr>
        <w:pBdr/>
        <w:spacing w:lineRule="auto" w:line="480" w:before="240" w:after="0"/>
        <w:contextualSpacing/>
        <w:jc w:val="both"/>
        <w:rPr>
          <w:rFonts w:eastAsia="Times New Roman" w:cs="Times New Roman"/>
          <w:szCs w:val="24"/>
        </w:rPr>
      </w:pPr>
      <w:r>
        <w:rPr>
          <w:rFonts w:eastAsia="Times New Roman" w:cs="Times New Roman"/>
          <w:i/>
          <w:iCs/>
          <w:szCs w:val="24"/>
        </w:rPr>
        <w:t>Education &amp; Implementation</w:t>
      </w:r>
      <w:r>
        <w:rPr>
          <w:rFonts w:eastAsia="Times New Roman" w:cs="Times New Roman"/>
          <w:szCs w:val="24"/>
        </w:rPr>
        <w:t xml:space="preserve"> (biru muda) – Klaster pendukung yang memperlihatkan keterkaitan antara konsep strategis microlearning dengan proses implementasinya dalam berbagai konteks pendidikan.</w:t>
      </w:r>
    </w:p>
    <w:p>
      <w:pPr>
        <w:pStyle w:val="Normal"/>
        <w:pBdr/>
        <w:spacing w:lineRule="auto" w:line="480" w:before="0" w:after="0"/>
        <w:ind w:firstLine="426"/>
        <w:jc w:val="both"/>
        <w:rPr>
          <w:rFonts w:eastAsia="Times New Roman" w:cs="Times New Roman"/>
          <w:szCs w:val="24"/>
        </w:rPr>
      </w:pPr>
      <w:r>
        <w:rPr>
          <w:rFonts w:eastAsia="Times New Roman" w:cs="Times New Roman"/>
          <w:szCs w:val="24"/>
        </w:rPr>
        <w:t xml:space="preserve">Untuk memperkuat pemetaan tematik tersebut sekaligus memberikan dasar argumentasi, berikut adalah penelitian-penelitian sebelumnya yang berkaitan. Kajian ini bertujuan untuk memberikan perspektif baru, mengidentifikasi celah yang masih terbuka, serta mendukung temuan yang telah dihasilkan dari analisis bibliometrik di atas. </w:t>
      </w:r>
    </w:p>
    <w:p>
      <w:pPr>
        <w:pStyle w:val="Normal"/>
        <w:pBdr/>
        <w:spacing w:lineRule="auto" w:line="480" w:before="0" w:after="0"/>
        <w:ind w:firstLine="426"/>
        <w:jc w:val="both"/>
        <w:rPr>
          <w:rFonts w:eastAsia="Times New Roman" w:cs="Times New Roman"/>
          <w:szCs w:val="24"/>
        </w:rPr>
      </w:pPr>
      <w:r>
        <w:rPr>
          <w:rFonts w:eastAsia="Times New Roman" w:cs="Times New Roman"/>
          <w:szCs w:val="24"/>
        </w:rPr>
        <w:t>Pertama, penelitian Mingyan et al. (2025) menunjukkan bahwa penggunaan aplikasi mobile berbasis kecerdasan buatan, yaitu Liulishuo, dapat meningkatkan keterampilan berbicara mahasiswa EFL di Tiongkok. Menggunakan desain kuasi-eksperimental selama 10 minggu, kelompok eksperimen diberikan akses terhadap aplikasi Liulishuo, sedangkan kelompok kontrol hanya menggunakan WeChat. Hasil menunjukkan bahwa kelompok eksperimen mengalami peningkatan signifikan dalam kelancaran berbicara dan pelafalan. Namun, aspek kosakata dan tata bahasa belum menunjukkan perbedaan signifikan secara statistik. Penelitian ini memberikan bukti bahwa teknologi berbasis kecerdasan buatan yang menyediakan latihan berbicara interaktif dan umpan balik otomatis dapat memfasilitasi keterampilan berbicara mahasiswa dalam konteks pembelajaran bahasa asing.</w:t>
      </w:r>
      <w:sdt>
        <w:sdtPr>
          <w:tag w:val="MENDELEY_CITATION_v3_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"/>
          <w:id w:val="-418555316"/>
          <w:placeholder>
            <w:docPart w:val="DefaultPlaceholder_-1854013440"/>
          </w:placeholder>
        </w:sdtPr>
        <w:sdtContent>
          <w:r>
            <w:rPr>
              <w:rFonts w:eastAsia="Times New Roman" w:cs="Times New Roman"/>
              <w:szCs w:val="24"/>
            </w:rPr>
          </w:r>
          <w:r>
            <w:rPr>
              <w:rFonts w:cs="Times New Roman"/>
              <w:color w:val="000000"/>
              <w:sz w:val="22"/>
            </w:rPr>
            <w:t>(Mingyan et al., 2025)</w:t>
          </w:r>
        </w:sdtContent>
      </w:sdt>
    </w:p>
    <w:p>
      <w:pPr>
        <w:pStyle w:val="Normal"/>
        <w:pBdr/>
        <w:spacing w:lineRule="auto" w:line="480" w:before="0" w:after="0"/>
        <w:ind w:firstLine="426"/>
        <w:jc w:val="both"/>
        <w:rPr>
          <w:rFonts w:eastAsia="Times New Roman" w:cs="Times New Roman"/>
          <w:szCs w:val="24"/>
        </w:rPr>
      </w:pPr>
      <w:r>
        <w:rPr>
          <w:rFonts w:eastAsia="Times New Roman" w:cs="Times New Roman"/>
          <w:szCs w:val="24"/>
        </w:rPr>
        <w:t xml:space="preserve">Sementara itu, Li (2024) melakukan studi meta-analisis terhadap 20 penelitian kuasi-eksperimental dan eksperimental yang menggunakan pendekatan </w:t>
      </w:r>
      <w:r>
        <w:rPr>
          <w:rFonts w:eastAsia="Times New Roman" w:cs="Times New Roman"/>
          <w:i/>
          <w:iCs/>
          <w:szCs w:val="24"/>
        </w:rPr>
        <w:t>Mobile-Assisted Language Learning</w:t>
      </w:r>
      <w:r>
        <w:rPr>
          <w:rFonts w:eastAsia="Times New Roman" w:cs="Times New Roman"/>
          <w:szCs w:val="24"/>
        </w:rPr>
        <w:t xml:space="preserve"> (MALL). Penelitian ini menunjukkan bahwa pendekatan MALL secara signifikan meningkatkan keterampilan berbicara mahasiswa, terutama bila dilakukan dalam jangka waktu panjang dan menggunakan strategi interaktif seperti pembelajaran berbasis gim atau metode pembelajaran terbalik (</w:t>
      </w:r>
      <w:r>
        <w:rPr>
          <w:rFonts w:eastAsia="Times New Roman" w:cs="Times New Roman"/>
          <w:i/>
          <w:iCs/>
          <w:szCs w:val="24"/>
        </w:rPr>
        <w:t>flipped learning</w:t>
      </w:r>
      <w:r>
        <w:rPr>
          <w:rFonts w:eastAsia="Times New Roman" w:cs="Times New Roman"/>
          <w:szCs w:val="24"/>
        </w:rPr>
        <w:t>). Penelitian ini juga menyebutkan bahwa strategi pembelajaran yang bersifat pasif atau hanya berbasis tugas (</w:t>
      </w:r>
      <w:r>
        <w:rPr>
          <w:rFonts w:eastAsia="Times New Roman" w:cs="Times New Roman"/>
          <w:i/>
          <w:iCs/>
          <w:szCs w:val="24"/>
        </w:rPr>
        <w:t>task-based</w:t>
      </w:r>
      <w:r>
        <w:rPr>
          <w:rFonts w:eastAsia="Times New Roman" w:cs="Times New Roman"/>
          <w:szCs w:val="24"/>
        </w:rPr>
        <w:t>) cenderung kurang efektif. Hasil temuan ini menegaskan bahwa desain pembelajaran digital perlu mempertimbangkan elemen interaktivitas dan motivasi pembelajar sebagai faktor penting dalam keberhasilan peningkatan keterampilan berbicara (Li, 2024).</w:t>
      </w:r>
    </w:p>
    <w:p>
      <w:pPr>
        <w:pStyle w:val="Normal"/>
        <w:pBdr/>
        <w:spacing w:lineRule="auto" w:line="480" w:before="0" w:after="0"/>
        <w:ind w:firstLine="426"/>
        <w:jc w:val="both"/>
        <w:rPr>
          <w:rFonts w:eastAsia="Times New Roman" w:cs="Times New Roman"/>
          <w:szCs w:val="24"/>
        </w:rPr>
      </w:pPr>
      <w:sdt>
        <w:sdtPr>
          <w:tag w:val="MENDELEY_CITATION_v3_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"/>
          <w:id w:val="302428327"/>
          <w:placeholder>
            <w:docPart w:val="DefaultPlaceholder_-1854013440"/>
          </w:placeholder>
        </w:sdtPr>
        <w:sdtContent>
          <w:r>
            <w:rPr>
              <w:rFonts w:cs="Times New Roman"/>
              <w:color w:val="000000"/>
              <w:sz w:val="22"/>
            </w:rPr>
          </w:r>
          <w:r>
            <w:rPr>
              <w:rFonts w:cs="Times New Roman"/>
              <w:color w:val="000000"/>
              <w:sz w:val="22"/>
            </w:rPr>
            <w:t>(Li, 2024)</w:t>
          </w:r>
        </w:sdtContent>
      </w:sdt>
      <w:r>
        <w:rPr>
          <w:rFonts w:eastAsia="Times New Roman" w:cs="Times New Roman"/>
          <w:szCs w:val="24"/>
        </w:rPr>
        <w:t xml:space="preserve"> juga meneliti efek teknologi MALL terhadap performa berbicara dalam konteks pembelajaran bahasa Inggris sebagai bahasa asing (EFL). Melalui analisis terhadap 932 partisipan dari berbagai studi, ditemukan bahwa faktor-faktor seperti durasi intervensi dan pendekatan instruksional memiliki pengaruh terhadap efektivitas MALL. Penelitian ini secara eksplisit menunjukkan bahwa pembelajaran berbasis teknologi yang dilakukan secara sistematis mampu menurunkan kecemasan bicara (</w:t>
      </w:r>
      <w:r>
        <w:rPr>
          <w:rFonts w:eastAsia="Times New Roman" w:cs="Times New Roman"/>
          <w:i/>
          <w:iCs/>
          <w:szCs w:val="24"/>
        </w:rPr>
        <w:t>speaking anxiety</w:t>
      </w:r>
      <w:r>
        <w:rPr>
          <w:rFonts w:eastAsia="Times New Roman" w:cs="Times New Roman"/>
          <w:szCs w:val="24"/>
        </w:rPr>
        <w:t xml:space="preserve">) dan meningkatkan kepercayaan diri pembelajar. Namun demikian, peneliti juga mencatat tantangan dalam mempertahankan motivasi serta kemungkinan distraksi digital sebagai hal yang perlu diantisipasi dalam desain pembelajaran berbasis </w:t>
      </w:r>
      <w:r>
        <w:rPr>
          <w:rFonts w:eastAsia="Times New Roman" w:cs="Times New Roman"/>
          <w:i/>
          <w:iCs/>
          <w:szCs w:val="24"/>
        </w:rPr>
        <w:t>mobile</w:t>
      </w:r>
      <w:r>
        <w:rPr>
          <w:rFonts w:eastAsia="Times New Roman" w:cs="Times New Roman"/>
          <w:szCs w:val="24"/>
        </w:rPr>
        <w:t>.</w:t>
      </w:r>
    </w:p>
    <w:p>
      <w:pPr>
        <w:pStyle w:val="Normal"/>
        <w:pBdr/>
        <w:spacing w:lineRule="auto" w:line="480" w:before="0" w:after="0"/>
        <w:ind w:firstLine="426"/>
        <w:jc w:val="both"/>
        <w:rPr>
          <w:rFonts w:eastAsia="Times New Roman" w:cs="Times New Roman"/>
          <w:szCs w:val="24"/>
        </w:rPr>
      </w:pPr>
      <w:r>
        <w:rPr>
          <w:rFonts w:eastAsia="Times New Roman" w:cs="Times New Roman"/>
          <w:szCs w:val="24"/>
        </w:rPr>
        <w:t>Selain media digital, Habibi et al. (2022) mengkaji efektivitas penggunaan media boneka tangan dalam meningkatkan keterampilan berbicara anak usia dini. Penelitian tindakan kelas tersebut menunjukkan peningkatan hasil belajar dari rata-rata 61,9% menjadi 85,9% setelah intervensi. Meskipun konteks dan jenjang pendidikannya berbeda, temuan ini menunjukkan bahwa media yang menarik perhatian dan mendorong interaksi verbal dapat mendukung keterampilan berbicara. Namun, media yang digunakan masih bersifat konvensional dan belum mengintegrasikan teknologi digital atau strategi metakognitif.</w:t>
      </w:r>
      <w:sdt>
        <w:sdtPr>
          <w:tag w:val="MENDELEY_CITATION_v3_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"/>
          <w:id w:val="1320695349"/>
          <w:placeholder>
            <w:docPart w:val="DefaultPlaceholder_-1854013440"/>
          </w:placeholder>
        </w:sdtPr>
        <w:sdtContent>
          <w:r>
            <w:rPr>
              <w:rFonts w:eastAsia="Times New Roman" w:cs="Times New Roman"/>
              <w:szCs w:val="24"/>
            </w:rPr>
          </w:r>
          <w:r>
            <w:rPr>
              <w:rFonts w:cs="Times New Roman"/>
              <w:color w:val="000000"/>
              <w:sz w:val="22"/>
            </w:rPr>
            <w:t>(Habibi et al., 2022)</w:t>
          </w:r>
        </w:sdtContent>
      </w:sdt>
    </w:p>
    <w:p>
      <w:pPr>
        <w:pStyle w:val="Normal"/>
        <w:pBdr/>
        <w:spacing w:lineRule="auto" w:line="480" w:before="0" w:after="0"/>
        <w:ind w:firstLine="426"/>
        <w:jc w:val="both"/>
        <w:rPr>
          <w:rFonts w:eastAsia="Times New Roman" w:cs="Times New Roman"/>
          <w:szCs w:val="24"/>
        </w:rPr>
      </w:pPr>
      <w:r>
        <w:rPr>
          <w:rFonts w:eastAsia="Times New Roman" w:cs="Times New Roman"/>
          <w:szCs w:val="24"/>
        </w:rPr>
        <w:t xml:space="preserve">Berbeda dari penelitian-penelitian sebelumnya, disertasi ini mengusulkan pendekatan baru berupa pengembangan media pembelajaran berbasis web </w:t>
      </w:r>
      <w:r>
        <w:rPr>
          <w:rFonts w:eastAsia="Times New Roman" w:cs="Times New Roman"/>
          <w:i/>
          <w:iCs/>
          <w:szCs w:val="24"/>
        </w:rPr>
        <w:t>microlearning course</w:t>
      </w:r>
      <w:r>
        <w:rPr>
          <w:rFonts w:eastAsia="Times New Roman" w:cs="Times New Roman"/>
          <w:szCs w:val="24"/>
        </w:rPr>
        <w:t xml:space="preserve"> yang secara khusus dirancang untuk meningkatkan keterampilan berbicara dan kemampuan metakognitif mahasiswa calon guru bahasa Indonesia. Tidak hanya menggunakan teknologi digital sebagai media, penelitian ini juga mengintegrasikan teknik Feynman—strategi belajar yang menekankan pada kemampuan menjelaskan ulang materi dengan bahasa sendiri sebagai indikator pemahaman yang mendalam. Dengan menggabungkan </w:t>
      </w:r>
      <w:r>
        <w:rPr>
          <w:rFonts w:eastAsia="Times New Roman" w:cs="Times New Roman"/>
          <w:i/>
          <w:iCs/>
          <w:szCs w:val="24"/>
        </w:rPr>
        <w:t>microlearning</w:t>
      </w:r>
      <w:r>
        <w:rPr>
          <w:rFonts w:eastAsia="Times New Roman" w:cs="Times New Roman"/>
          <w:szCs w:val="24"/>
        </w:rPr>
        <w:t xml:space="preserve"> yang berbasis prinsip </w:t>
      </w:r>
      <w:r>
        <w:rPr>
          <w:rFonts w:eastAsia="Times New Roman" w:cs="Times New Roman"/>
          <w:i/>
          <w:iCs/>
          <w:szCs w:val="24"/>
        </w:rPr>
        <w:t>segmentasi</w:t>
      </w:r>
      <w:r>
        <w:rPr>
          <w:rFonts w:eastAsia="Times New Roman" w:cs="Times New Roman"/>
          <w:szCs w:val="24"/>
        </w:rPr>
        <w:t xml:space="preserve"> dan </w:t>
      </w:r>
      <w:r>
        <w:rPr>
          <w:rFonts w:eastAsia="Times New Roman" w:cs="Times New Roman"/>
          <w:i/>
          <w:iCs/>
          <w:szCs w:val="24"/>
        </w:rPr>
        <w:t>personalization</w:t>
      </w:r>
      <w:r>
        <w:rPr>
          <w:rFonts w:eastAsia="Times New Roman" w:cs="Times New Roman"/>
          <w:szCs w:val="24"/>
        </w:rPr>
        <w:t xml:space="preserve"> dari teori Cognitive Theory of Multimedia Learning (CTML) (Mayer, 2009), serta strategi berpikir reflektif melalui teknik Feynman, penelitian ini tidak hanya menawarkan inovasi dari segi produk, tetapi juga dari pendekatan kognitif dan pedagogis yang belum banyak dieksplorasi dalam studi-studi sebelumnya.</w:t>
      </w:r>
    </w:p>
    <w:p>
      <w:pPr>
        <w:pStyle w:val="Normal"/>
        <w:pBdr/>
        <w:spacing w:lineRule="auto" w:line="480" w:before="0" w:after="0"/>
        <w:ind w:firstLine="426"/>
        <w:jc w:val="both"/>
        <w:rPr>
          <w:rFonts w:eastAsia="Times New Roman" w:cs="Times New Roman"/>
          <w:szCs w:val="24"/>
        </w:rPr>
      </w:pPr>
      <w:r>
        <w:rPr>
          <w:rFonts w:eastAsia="Times New Roman" w:cs="Times New Roman"/>
          <w:szCs w:val="24"/>
        </w:rPr>
        <w:t xml:space="preserve">Pada </w:t>
      </w:r>
      <w:r>
        <w:rPr>
          <w:rFonts w:eastAsia="Times New Roman" w:cs="Times New Roman"/>
          <w:i/>
          <w:iCs/>
          <w:szCs w:val="24"/>
        </w:rPr>
        <w:t>Cognitive Theory of Multimedia Learning</w:t>
      </w:r>
      <w:r>
        <w:rPr>
          <w:rFonts w:eastAsia="Times New Roman" w:cs="Times New Roman"/>
          <w:szCs w:val="24"/>
        </w:rPr>
        <w:t xml:space="preserve"> (CTML) ada beberapa temuan yang menguatkan pentingnya pengintegrasian media pembelajaran digital dengan metakognitif. Beberapa di antaranya adalah Baddeley’s Working Memory Model </w:t>
      </w:r>
      <w:sdt>
        <w:sdtPr>
          <w:tag w:val="MENDELEY_CITATION_v3_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"/>
          <w:id w:val="92594559"/>
          <w:placeholder>
            <w:docPart w:val="DefaultPlaceholder_-1854013440"/>
          </w:placeholder>
        </w:sdtPr>
        <w:sdtContent>
          <w:r>
            <w:rPr>
              <w:rFonts w:eastAsia="Times New Roman" w:cs="Times New Roman"/>
              <w:szCs w:val="24"/>
            </w:rPr>
          </w:r>
          <w:r>
            <w:rPr>
              <w:rFonts w:cs="Times New Roman"/>
              <w:color w:val="000000"/>
              <w:sz w:val="22"/>
            </w:rPr>
            <w:t>(2008)</w:t>
          </w:r>
        </w:sdtContent>
      </w:sdt>
      <w:r>
        <w:rPr>
          <w:rFonts w:eastAsia="Times New Roman" w:cs="Times New Roman"/>
          <w:szCs w:val="24"/>
        </w:rPr>
        <w:t xml:space="preserve">, Paivio's Dual Coding Theory Clark &amp; Paivio </w:t>
      </w:r>
      <w:sdt>
        <w:sdtPr>
          <w:tag w:val="MENDELEY_CITATION_v3_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"/>
          <w:id w:val="453756409"/>
          <w:placeholder>
            <w:docPart w:val="DefaultPlaceholder_-1854013440"/>
          </w:placeholder>
        </w:sdtPr>
        <w:sdtContent>
          <w:r>
            <w:rPr>
              <w:rFonts w:eastAsia="Times New Roman" w:cs="Times New Roman"/>
              <w:szCs w:val="24"/>
            </w:rPr>
          </w:r>
          <w:r>
            <w:rPr>
              <w:rFonts w:cs="Times New Roman"/>
              <w:color w:val="000000"/>
              <w:sz w:val="22"/>
            </w:rPr>
            <w:t>(1991)</w:t>
          </w:r>
        </w:sdtContent>
      </w:sdt>
      <w:r>
        <w:rPr>
          <w:rFonts w:eastAsia="Times New Roman" w:cs="Times New Roman"/>
          <w:szCs w:val="24"/>
        </w:rPr>
        <w:t xml:space="preserve"> dan Sweller’s Cognitive Load Theory </w:t>
      </w:r>
      <w:sdt>
        <w:sdtPr>
          <w:tag w:val="MENDELEY_CITATION_v3_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"/>
          <w:id w:val="592362259"/>
          <w:placeholder>
            <w:docPart w:val="DefaultPlaceholder_-1854013440"/>
          </w:placeholder>
        </w:sdtPr>
        <w:sdtContent>
          <w:r>
            <w:rPr>
              <w:rFonts w:eastAsia="Times New Roman" w:cs="Times New Roman"/>
              <w:szCs w:val="24"/>
            </w:rPr>
          </w:r>
          <w:r>
            <w:rPr>
              <w:rFonts w:eastAsia="Times New Roman" w:cs="Times New Roman"/>
              <w:color w:val="000000"/>
            </w:rPr>
            <w:t>(Low &amp; Sweller, 2014)</w:t>
          </w:r>
        </w:sdtContent>
      </w:sdt>
      <w:r>
        <w:rPr>
          <w:rFonts w:eastAsia="Times New Roman" w:cs="Times New Roman"/>
          <w:szCs w:val="24"/>
        </w:rPr>
        <w:t xml:space="preserve">. Secara keseluruhan teori-teori tersebut mempercayai bahwa kombinasi informasi visual dan verbal dalam pembelajaran multimedia meningkatkan efektivitas belajar dengan cara yang saling melengkapi. Baddeley’s model menjelaskan bahwa memori kerja manusia memiliki dua subsistem utama, yaitu </w:t>
      </w:r>
      <w:r>
        <w:rPr>
          <w:rFonts w:eastAsia="Times New Roman" w:cs="Times New Roman"/>
          <w:i/>
          <w:iCs/>
          <w:szCs w:val="24"/>
        </w:rPr>
        <w:t xml:space="preserve">phonological loop </w:t>
      </w:r>
      <w:r>
        <w:rPr>
          <w:rFonts w:eastAsia="Times New Roman" w:cs="Times New Roman"/>
          <w:szCs w:val="24"/>
        </w:rPr>
        <w:t xml:space="preserve">untuk informasi verbal dan visuospatial sketchpad untuk informasi visual, sehingga memanfaatkan kedua subsistem ini dapat mengurangi beban kerja memori dan meningkatkan kapasitas belajar </w:t>
      </w:r>
      <w:sdt>
        <w:sdtPr>
          <w:tag w:val="MENDELEY_CITATION_v3_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"/>
          <w:id w:val="-25796696"/>
          <w:placeholder>
            <w:docPart w:val="DefaultPlaceholder_-1854013440"/>
          </w:placeholder>
        </w:sdtPr>
        <w:sdtContent>
          <w:r>
            <w:rPr>
              <w:rFonts w:eastAsia="Times New Roman" w:cs="Times New Roman"/>
              <w:szCs w:val="24"/>
            </w:rPr>
          </w:r>
          <w:r>
            <w:rPr>
              <w:rFonts w:eastAsia="Times New Roman" w:cs="Times New Roman"/>
              <w:color w:val="000000"/>
              <w:sz w:val="22"/>
            </w:rPr>
            <w:t>(Gerjets et al., 2007; Rummer &amp; Schweppe, 2019)</w:t>
          </w:r>
        </w:sdtContent>
      </w:sdt>
      <w:r>
        <w:rPr>
          <w:rFonts w:eastAsia="Times New Roman" w:cs="Times New Roman"/>
          <w:szCs w:val="24"/>
        </w:rPr>
        <w:t xml:space="preserve">. Paivio's Dual Coding Theory menegaskan bahwa otak manusia memproses dan menyimpan informasi dalam dua sistem memori semantik yang terpisah, untuk gambar dan kata-kata, sehingga integrasi kedua saluran penerimaan ini memperkuat representasi mental dan efektivitas pembelajaran </w:t>
      </w:r>
      <w:sdt>
        <w:sdtPr>
          <w:tag w:val="MENDELEY_CITATION_v3_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"/>
          <w:id w:val="2007248925"/>
          <w:placeholder>
            <w:docPart w:val="DefaultPlaceholder_-1854013440"/>
          </w:placeholder>
        </w:sdtPr>
        <w:sdtContent>
          <w:r>
            <w:rPr>
              <w:rFonts w:eastAsia="Times New Roman" w:cs="Times New Roman"/>
              <w:szCs w:val="24"/>
            </w:rPr>
          </w:r>
          <w:r>
            <w:rPr>
              <w:rFonts w:cs="Times New Roman"/>
              <w:color w:val="000000"/>
              <w:sz w:val="22"/>
            </w:rPr>
            <w:t>(Lin et al., 2016)</w:t>
          </w:r>
        </w:sdtContent>
      </w:sdt>
      <w:r>
        <w:rPr>
          <w:rFonts w:eastAsia="Times New Roman" w:cs="Times New Roman"/>
          <w:szCs w:val="24"/>
        </w:rPr>
        <w:t xml:space="preserve">. Selanjutnya, Sweller’s Cognitive Load Theory </w:t>
      </w:r>
      <w:r>
        <w:rPr>
          <w:rFonts w:eastAsia="Times New Roman" w:cs="Times New Roman"/>
          <w:szCs w:val="24"/>
        </w:rPr>
        <w:t>menekankan pentingnya desain instruksional yang menyinkronkan elemen visual dan verbal untuk meminimalkan beban kognitif yang tidak relevan (</w:t>
      </w:r>
      <w:r>
        <w:rPr>
          <w:rFonts w:eastAsia="Times New Roman" w:cs="Times New Roman"/>
          <w:i/>
          <w:iCs/>
          <w:szCs w:val="24"/>
        </w:rPr>
        <w:t>extraneous load</w:t>
      </w:r>
      <w:r>
        <w:rPr>
          <w:rFonts w:eastAsia="Times New Roman" w:cs="Times New Roman"/>
          <w:szCs w:val="24"/>
        </w:rPr>
        <w:t>) dan memaksimalkan beban kognitif yang relevan (</w:t>
      </w:r>
      <w:r>
        <w:rPr>
          <w:rFonts w:eastAsia="Times New Roman" w:cs="Times New Roman"/>
          <w:i/>
          <w:iCs/>
          <w:szCs w:val="24"/>
        </w:rPr>
        <w:t>germane load</w:t>
      </w:r>
      <w:r>
        <w:rPr>
          <w:rFonts w:eastAsia="Times New Roman" w:cs="Times New Roman"/>
          <w:szCs w:val="24"/>
        </w:rPr>
        <w:t xml:space="preserve">), guna mendukung proses pembelajaran yang optimal </w:t>
      </w:r>
      <w:sdt>
        <w:sdtPr>
          <w:tag w:val="MENDELEY_CITATION_v3_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"/>
          <w:id w:val="-650599196"/>
          <w:placeholder>
            <w:docPart w:val="DefaultPlaceholder_-1854013440"/>
          </w:placeholder>
        </w:sdtPr>
        <w:sdtContent>
          <w:r>
            <w:rPr>
              <w:rFonts w:eastAsia="Times New Roman" w:cs="Times New Roman"/>
              <w:szCs w:val="24"/>
            </w:rPr>
          </w:r>
          <w:r>
            <w:rPr>
              <w:rFonts w:eastAsia="Times New Roman" w:cs="Times New Roman"/>
              <w:color w:val="000000"/>
              <w:sz w:val="22"/>
            </w:rPr>
            <w:t>(Mayer &amp; Moreno, 2016)</w:t>
          </w:r>
        </w:sdtContent>
      </w:sdt>
      <w:r>
        <w:rPr>
          <w:rFonts w:eastAsia="Times New Roman" w:cs="Times New Roman"/>
          <w:szCs w:val="24"/>
        </w:rPr>
        <w:t>.</w:t>
      </w:r>
    </w:p>
    <w:p>
      <w:pPr>
        <w:pStyle w:val="Normal"/>
        <w:pBdr/>
        <w:spacing w:lineRule="auto" w:line="480" w:before="0" w:after="0"/>
        <w:ind w:firstLine="426"/>
        <w:jc w:val="both"/>
        <w:rPr/>
      </w:pPr>
      <w:r>
        <w:rPr>
          <w:rFonts w:eastAsia="Times New Roman" w:cs="Times New Roman"/>
        </w:rPr>
        <w:t xml:space="preserve">Hasil penelitian-penelitian ini menunjukkan relevansi dan keunggulan dari pendekatan berbasis teknologi, metakognitif, </w:t>
      </w:r>
      <w:r>
        <w:rPr>
          <w:rFonts w:eastAsia="Times New Roman" w:cs="Times New Roman"/>
          <w:i/>
          <w:iCs/>
        </w:rPr>
        <w:t>microlearning</w:t>
      </w:r>
      <w:r>
        <w:rPr>
          <w:rFonts w:eastAsia="Times New Roman" w:cs="Times New Roman"/>
        </w:rPr>
        <w:t xml:space="preserve"> dan teknik Feynman dalam meningkatkan keterampilan berbicara mahasiswa. Berdasarkan hasil kajian literatur dan analisis visualisasi dengan VOSviewer tersebut, ditemukan bahwa:</w:t>
      </w:r>
    </w:p>
    <w:p>
      <w:pPr>
        <w:pStyle w:val="ListParagraph"/>
        <w:numPr>
          <w:ilvl w:val="0"/>
          <w:numId w:val="40"/>
        </w:numPr>
        <w:pBdr/>
        <w:spacing w:lineRule="auto" w:line="480" w:before="280" w:after="0"/>
        <w:contextualSpacing/>
        <w:jc w:val="both"/>
        <w:rPr>
          <w:rFonts w:eastAsia="Times New Roman" w:cs="Times New Roman"/>
          <w:szCs w:val="24"/>
        </w:rPr>
      </w:pPr>
      <w:r>
        <w:rPr>
          <w:rFonts w:eastAsia="Times New Roman" w:cs="Times New Roman"/>
          <w:szCs w:val="24"/>
        </w:rPr>
        <w:t xml:space="preserve">Belum banyak penelitian yang secara eksplisit mengembangkan media pembelajaran berbasis web </w:t>
      </w:r>
      <w:r>
        <w:rPr>
          <w:rFonts w:eastAsia="Times New Roman" w:cs="Times New Roman"/>
          <w:i/>
          <w:iCs/>
          <w:szCs w:val="24"/>
        </w:rPr>
        <w:t>microlearning</w:t>
      </w:r>
      <w:r>
        <w:rPr>
          <w:rFonts w:eastAsia="Times New Roman" w:cs="Times New Roman"/>
          <w:szCs w:val="24"/>
        </w:rPr>
        <w:t xml:space="preserve"> untuk meningkatkan keterampilan berbicara mahasiswa.</w:t>
      </w:r>
    </w:p>
    <w:p>
      <w:pPr>
        <w:pStyle w:val="ListParagraph"/>
        <w:numPr>
          <w:ilvl w:val="0"/>
          <w:numId w:val="40"/>
        </w:numPr>
        <w:pBdr/>
        <w:spacing w:lineRule="auto" w:line="480" w:before="280" w:after="0"/>
        <w:contextualSpacing/>
        <w:jc w:val="both"/>
        <w:rPr>
          <w:rFonts w:eastAsia="Times New Roman" w:cs="Times New Roman"/>
          <w:szCs w:val="24"/>
        </w:rPr>
      </w:pPr>
      <w:r>
        <w:rPr>
          <w:rFonts w:eastAsia="Times New Roman" w:cs="Times New Roman"/>
          <w:szCs w:val="24"/>
        </w:rPr>
        <w:t xml:space="preserve">Integrasi Teknik Feynman sebagai metode refleksi metakognitif dalam pembelajaran keterampilan berbicara mahasiswa pendidikan Bahasa Indonesia masih sangat minim dieksplorasi. </w:t>
      </w:r>
    </w:p>
    <w:p>
      <w:pPr>
        <w:pStyle w:val="ListParagraph"/>
        <w:numPr>
          <w:ilvl w:val="0"/>
          <w:numId w:val="40"/>
        </w:numPr>
        <w:pBdr/>
        <w:spacing w:lineRule="auto" w:line="480" w:before="280" w:after="0"/>
        <w:contextualSpacing/>
        <w:jc w:val="both"/>
        <w:rPr>
          <w:rFonts w:eastAsia="Times New Roman" w:cs="Times New Roman"/>
          <w:szCs w:val="24"/>
        </w:rPr>
      </w:pPr>
      <w:r>
        <w:rPr>
          <w:rFonts w:eastAsia="Times New Roman" w:cs="Times New Roman"/>
          <w:szCs w:val="24"/>
        </w:rPr>
        <w:t xml:space="preserve">Penelitian ini juga menggabungkan prinsip-prinsip </w:t>
      </w:r>
      <w:r>
        <w:rPr>
          <w:rFonts w:eastAsia="Times New Roman" w:cs="Times New Roman"/>
          <w:i/>
          <w:iCs/>
          <w:szCs w:val="24"/>
        </w:rPr>
        <w:t>Cognitive Theory of Multimedia Learning</w:t>
      </w:r>
      <w:r>
        <w:rPr>
          <w:rFonts w:eastAsia="Times New Roman" w:cs="Times New Roman"/>
          <w:szCs w:val="24"/>
        </w:rPr>
        <w:t xml:space="preserve"> (CTML) dengan desain berbasis teknologi web, menggabungkan </w:t>
      </w:r>
      <w:r>
        <w:rPr>
          <w:rFonts w:eastAsia="Times New Roman" w:cs="Times New Roman"/>
          <w:i/>
          <w:iCs/>
          <w:szCs w:val="24"/>
        </w:rPr>
        <w:t>personalization</w:t>
      </w:r>
      <w:r>
        <w:rPr>
          <w:rFonts w:eastAsia="Times New Roman" w:cs="Times New Roman"/>
          <w:szCs w:val="24"/>
        </w:rPr>
        <w:t xml:space="preserve">, </w:t>
      </w:r>
      <w:r>
        <w:rPr>
          <w:rFonts w:eastAsia="Times New Roman" w:cs="Times New Roman"/>
          <w:i/>
          <w:iCs/>
          <w:szCs w:val="24"/>
        </w:rPr>
        <w:t>segmentation</w:t>
      </w:r>
      <w:r>
        <w:rPr>
          <w:rFonts w:eastAsia="Times New Roman" w:cs="Times New Roman"/>
          <w:szCs w:val="24"/>
        </w:rPr>
        <w:t xml:space="preserve"> dan </w:t>
      </w:r>
      <w:r>
        <w:rPr>
          <w:rFonts w:eastAsia="Times New Roman" w:cs="Times New Roman"/>
          <w:i/>
          <w:iCs/>
          <w:szCs w:val="24"/>
        </w:rPr>
        <w:t>scaffolding</w:t>
      </w:r>
      <w:r>
        <w:rPr>
          <w:rFonts w:eastAsia="Times New Roman" w:cs="Times New Roman"/>
          <w:szCs w:val="24"/>
        </w:rPr>
        <w:t xml:space="preserve"> kognitif untuk memfasilitasi pembelajaran mandiri berbasis microlearning.</w:t>
      </w:r>
    </w:p>
    <w:p>
      <w:pPr>
        <w:pStyle w:val="Normal"/>
        <w:pBdr/>
        <w:spacing w:lineRule="auto" w:line="480" w:before="280" w:after="280"/>
        <w:ind w:firstLine="426"/>
        <w:jc w:val="both"/>
        <w:rPr/>
      </w:pPr>
      <w:r>
        <w:rPr>
          <w:rFonts w:eastAsia="Times New Roman" w:cs="Times New Roman"/>
        </w:rPr>
        <w:t>Dengan demikian, penelitian ini menawarkan kebaruan dari sisi pendekatan, produk pengembangan dan integrasi prinsip pembelajaran berbasis kognitif.</w:t>
      </w:r>
    </w:p>
    <w:p>
      <w:pPr>
        <w:pStyle w:val="Normal"/>
        <w:pBdr/>
        <w:spacing w:lineRule="auto" w:line="480" w:before="280" w:after="280"/>
        <w:ind w:firstLine="426"/>
        <w:jc w:val="both"/>
        <w:rPr>
          <w:rFonts w:eastAsia="Times New Roman" w:cs="Times New Roman"/>
        </w:rPr>
      </w:pPr>
      <w:r>
        <w:rPr>
          <w:rFonts w:eastAsia="Times New Roman" w:cs="Times New Roman"/>
        </w:rPr>
      </w:r>
    </w:p>
    <w:p>
      <w:pPr>
        <w:pStyle w:val="Normal"/>
        <w:numPr>
          <w:ilvl w:val="1"/>
          <w:numId w:val="26"/>
        </w:numPr>
        <w:pBdr/>
        <w:spacing w:before="0" w:after="100"/>
        <w:ind w:hanging="426" w:start="426"/>
        <w:outlineLvl w:val="1"/>
        <w:rPr>
          <w:rFonts w:eastAsia="Times New Roman" w:cs="Times New Roman"/>
          <w:b/>
          <w:color w:val="000000"/>
          <w:szCs w:val="24"/>
        </w:rPr>
      </w:pPr>
      <w:bookmarkStart w:id="18" w:name="_Toc233360724"/>
      <w:r>
        <w:rPr>
          <w:rFonts w:eastAsia="Times New Roman" w:cs="Times New Roman"/>
          <w:b/>
          <w:bCs/>
          <w:color w:themeColor="text1" w:val="000000"/>
        </w:rPr>
        <w:t>Kerangka Berpikir</w:t>
      </w:r>
      <w:bookmarkEnd w:id="18"/>
      <w:r>
        <w:rPr>
          <w:rFonts w:eastAsia="Times New Roman" w:cs="Times New Roman"/>
          <w:b/>
          <w:bCs/>
          <w:color w:themeColor="text1" w:val="000000"/>
        </w:rPr>
        <w:t xml:space="preserve"> </w:t>
      </w:r>
    </w:p>
    <w:p>
      <w:pPr>
        <w:pStyle w:val="Normal"/>
        <w:spacing w:lineRule="auto" w:line="480"/>
        <w:ind w:firstLine="720"/>
        <w:jc w:val="both"/>
        <w:rPr/>
      </w:pPr>
      <w:r>
        <w:rPr>
          <w:rFonts w:eastAsia="Times New Roman" w:cs="Times New Roman"/>
          <w:color w:themeColor="text1" w:val="000000"/>
          <w:szCs w:val="24"/>
        </w:rPr>
        <w:t>Kerangka berpikir penelitian ini menempatkan kemampuan metakognitif sebagai konstruk proses yang menjembatani antara penggunaan media pembelajaran dan peningkatan keterampilan berbicara. Keterampilan berbicara mahasiswa dalam konteks akademik memerlukan lebih dari sekadar kemampuan menyampaikan kata-kata secara lisan. Mahasiswa perlu mampu mengorganisasi gagasan, menyesuaikan penyampaian dengan audiens, memantau performa saat berbicara, dan mengevaluasi hasil komunikasinya. Pada saat yang sama, mereka juga perlu memiliki kemampuan metakognitif agar dapat mengontrol proses berpikir dan belajar secara sadar.</w:t>
      </w:r>
    </w:p>
    <w:p>
      <w:pPr>
        <w:pStyle w:val="Normal"/>
        <w:spacing w:lineRule="auto" w:line="480"/>
        <w:ind w:firstLine="720"/>
        <w:jc w:val="both"/>
        <w:rPr/>
      </w:pPr>
      <w:r>
        <w:rPr>
          <w:rFonts w:eastAsia="Times New Roman" w:cs="Times New Roman"/>
          <w:color w:themeColor="text1" w:val="000000"/>
          <w:szCs w:val="24"/>
        </w:rPr>
        <w:t xml:space="preserve">Hubungan antara media pembelajaran berbasis web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dengan keterampilan berbicara mahasiswa terletak pada fleksibilitas penyajian materi dan potensi interaktivitas yang disesuaikan dengan gaya belajar mahasiswa. Media ini tidak hanya menyajikan konten secara bertahap dan terfokus, tetapi juga memungkinkan penyisipan elemen multimodal (teks, audio, video) yang dirancang sesuai dengan affordances-nya. Hal ini mendukung pengembangan proses kognitif seperti konseptualisasi dan formulasi, serta memungkinkan mahasiswa untuk melakukan evaluasi diri dan refleksi terhadap performa berbicara mahasiswa. Dalam konteks blended learning, media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juga memperluas ruang belajar ke luar kelas dan mendukung model pembelajaran fleksibel.</w:t>
      </w:r>
    </w:p>
    <w:p>
      <w:pPr>
        <w:pStyle w:val="Normal"/>
        <w:spacing w:lineRule="auto" w:line="480"/>
        <w:ind w:firstLine="720"/>
        <w:jc w:val="both"/>
        <w:rPr/>
      </w:pPr>
      <w:r>
        <w:rPr>
          <w:rFonts w:eastAsia="Times New Roman" w:cs="Times New Roman"/>
          <w:color w:themeColor="text1" w:val="000000"/>
          <w:szCs w:val="24"/>
        </w:rPr>
        <w:t xml:space="preserve">Teknik Feynman memiliki relevansi langsung dengan pengembangan keterampilan berbicara karena mendorong mahasiswa memahami konsep, menyederhanakannya, lalu menjelaskan ulang dengan bahasa sendiri. Dalam proses itu, mahasiswa tidak hanya belajar isi materi, tetapi juga belajar membangun gagasan, memilih cara penyampaian, menyampaikan penjelasan, memantau kejelasannya, dan merefleksikan hasilnya. Itulah sebabnya teknik ini selaras dengan pengembangan dimensi </w:t>
      </w:r>
      <w:r>
        <w:rPr>
          <w:rFonts w:eastAsia="Times New Roman" w:cs="Times New Roman"/>
          <w:i/>
          <w:iCs/>
          <w:color w:themeColor="text1" w:val="000000"/>
          <w:szCs w:val="24"/>
        </w:rPr>
        <w:t xml:space="preserve">conceptualisation, </w:t>
      </w:r>
      <w:r>
        <w:rPr>
          <w:rFonts w:eastAsia="Times New Roman" w:cs="Times New Roman"/>
          <w:color w:themeColor="text1" w:val="000000"/>
          <w:szCs w:val="24"/>
        </w:rPr>
        <w:t>formulation</w:t>
      </w:r>
      <w:r>
        <w:rPr>
          <w:rFonts w:eastAsia="Times New Roman" w:cs="Times New Roman"/>
          <w:i/>
          <w:iCs/>
          <w:color w:themeColor="text1" w:val="000000"/>
          <w:szCs w:val="24"/>
        </w:rPr>
        <w:t xml:space="preserve">, </w:t>
      </w:r>
      <w:r>
        <w:rPr>
          <w:rFonts w:eastAsia="Times New Roman" w:cs="Times New Roman"/>
          <w:color w:themeColor="text1" w:val="000000"/>
          <w:szCs w:val="24"/>
        </w:rPr>
        <w:t>articulation</w:t>
      </w:r>
      <w:r>
        <w:rPr>
          <w:rFonts w:eastAsia="Times New Roman" w:cs="Times New Roman"/>
          <w:i/>
          <w:iCs/>
          <w:color w:themeColor="text1" w:val="000000"/>
          <w:szCs w:val="24"/>
        </w:rPr>
        <w:t xml:space="preserve">, </w:t>
      </w:r>
      <w:r>
        <w:rPr>
          <w:rFonts w:eastAsia="Times New Roman" w:cs="Times New Roman"/>
          <w:color w:themeColor="text1" w:val="000000"/>
          <w:szCs w:val="24"/>
        </w:rPr>
        <w:t>self-monitoring</w:t>
      </w:r>
      <w:r>
        <w:rPr>
          <w:rFonts w:eastAsia="Times New Roman" w:cs="Times New Roman"/>
          <w:i/>
          <w:iCs/>
          <w:color w:themeColor="text1" w:val="000000"/>
          <w:szCs w:val="24"/>
        </w:rPr>
        <w:t>,</w:t>
      </w:r>
      <w:r>
        <w:rPr>
          <w:rFonts w:eastAsia="Times New Roman" w:cs="Times New Roman"/>
          <w:color w:themeColor="text1" w:val="000000"/>
          <w:szCs w:val="24"/>
        </w:rPr>
        <w:t xml:space="preserve"> dan </w:t>
      </w:r>
      <w:r>
        <w:rPr>
          <w:rFonts w:eastAsia="Times New Roman" w:cs="Times New Roman"/>
          <w:i/>
          <w:iCs/>
          <w:color w:themeColor="text1" w:val="000000"/>
          <w:szCs w:val="24"/>
        </w:rPr>
        <w:t>self-evaluation</w:t>
      </w:r>
      <w:r>
        <w:rPr>
          <w:rFonts w:eastAsia="Times New Roman" w:cs="Times New Roman"/>
          <w:color w:themeColor="text1" w:val="000000"/>
          <w:szCs w:val="24"/>
        </w:rPr>
        <w:t>.</w:t>
      </w:r>
    </w:p>
    <w:p>
      <w:pPr>
        <w:pStyle w:val="Normal"/>
        <w:spacing w:lineRule="auto" w:line="480"/>
        <w:ind w:firstLine="720"/>
        <w:jc w:val="both"/>
        <w:rPr/>
      </w:pPr>
      <w:r>
        <w:rPr>
          <w:rFonts w:eastAsia="Times New Roman" w:cs="Times New Roman"/>
          <w:color w:themeColor="text1" w:val="000000"/>
          <w:szCs w:val="24"/>
        </w:rPr>
        <w:t xml:space="preserve">Keterampilan berbicara yang efektif bukan hanya hasil dari penguasaan linguistik dan teknik penyampaian, tetapi juga dari kesadaran diri terhadap proses berpikir yang menyertainya. Oleh karena itu, penggabungan antara media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pendekatan Feynman, dan penguatan dimensi metakognitif menghasilkan sinergi pedagogis yang saling melengkapi.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menyediakan struktur belajar modular dan responsif, teknik Feynman memperkuat elaborasi dan produksi linguistik, sementara pendekatan metakognitif membantu mahasiswa mengelola proses berbicara secara sadar dan reflektif. Kombinasi ketiganya diprediksi mampu meningkatkan keterampilan berbicara secara lebih utuh dan berkelanjutan. Secara keseluruhan, alur berpikir penelitian ini dapat dijelaskan sebagai berikut:</w:t>
      </w:r>
    </w:p>
    <w:p>
      <w:pPr>
        <w:pStyle w:val="ListParagraph"/>
        <w:numPr>
          <w:ilvl w:val="0"/>
          <w:numId w:val="7"/>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Mahasiswa memiliki kebutuhan untuk meningkatkan keterampilan berbicara dan kemampuan metakognitif.</w:t>
      </w:r>
    </w:p>
    <w:p>
      <w:pPr>
        <w:pStyle w:val="ListParagraph"/>
        <w:numPr>
          <w:ilvl w:val="0"/>
          <w:numId w:val="7"/>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 xml:space="preserve">Media pembelajaran berbasis web </w:t>
      </w:r>
      <w:r>
        <w:rPr>
          <w:rFonts w:eastAsia="Times New Roman" w:cs="Times New Roman"/>
          <w:i/>
          <w:iCs/>
          <w:color w:themeColor="text1" w:val="000000"/>
          <w:szCs w:val="24"/>
        </w:rPr>
        <w:t xml:space="preserve">microlearning </w:t>
      </w:r>
      <w:r>
        <w:rPr>
          <w:rFonts w:eastAsia="Times New Roman" w:cs="Times New Roman"/>
          <w:color w:themeColor="text1" w:val="000000"/>
          <w:szCs w:val="24"/>
        </w:rPr>
        <w:t>menyediakan lingkungan belajar yang fleksibel, ringkas, dan interaktif.</w:t>
      </w:r>
    </w:p>
    <w:p>
      <w:pPr>
        <w:pStyle w:val="ListParagraph"/>
        <w:numPr>
          <w:ilvl w:val="0"/>
          <w:numId w:val="7"/>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Teknik Feynman mendorong mahasiswa memahami dan menjelaskan ulang materi dengan bahasa sendiri.</w:t>
      </w:r>
    </w:p>
    <w:p>
      <w:pPr>
        <w:pStyle w:val="ListParagraph"/>
        <w:numPr>
          <w:ilvl w:val="0"/>
          <w:numId w:val="7"/>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CTML memastikan desain media selaras dengan cara kerja kognisi manusia.</w:t>
      </w:r>
    </w:p>
    <w:p>
      <w:pPr>
        <w:pStyle w:val="ListParagraph"/>
        <w:numPr>
          <w:ilvl w:val="0"/>
          <w:numId w:val="7"/>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Media yang terdesain baik mendorong mahasiswa membangun ide, memilih bahasa, menyampaikan penjelasan, memantau performa, dan merefleksikan hasil berbicara.</w:t>
      </w:r>
    </w:p>
    <w:p>
      <w:pPr>
        <w:pStyle w:val="ListParagraph"/>
        <w:numPr>
          <w:ilvl w:val="0"/>
          <w:numId w:val="7"/>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Kemampuan metakognitif yang berkembang membantu mahasiswa menghasilkan keterampilan berbicara yang lebih terstruktur dan meyakinkan.</w:t>
      </w:r>
    </w:p>
    <w:p>
      <w:pPr>
        <w:pStyle w:val="Normal"/>
        <w:pBdr/>
        <w:spacing w:lineRule="auto" w:line="480" w:before="0" w:after="0"/>
        <w:ind w:firstLine="426"/>
        <w:jc w:val="both"/>
        <w:rPr>
          <w:rFonts w:eastAsia="Times New Roman" w:cs="Times New Roman"/>
        </w:rPr>
      </w:pPr>
      <w:r>
        <w:rPr>
          <w:rFonts w:eastAsia="Times New Roman" w:cs="Times New Roman"/>
        </w:rPr>
      </w:r>
    </w:p>
    <w:p>
      <w:pPr>
        <w:pStyle w:val="Normal"/>
        <w:pBdr/>
        <w:spacing w:lineRule="auto" w:line="360" w:before="240" w:after="0"/>
        <w:ind w:firstLine="426"/>
        <w:jc w:val="center"/>
        <w:rPr>
          <w:rFonts w:eastAsia="Times New Roman" w:cs="Times New Roman"/>
          <w:b/>
          <w:bCs/>
          <w:szCs w:val="24"/>
        </w:rPr>
      </w:pPr>
      <w:r>
        <w:rPr>
          <w:rFonts w:eastAsia="Times New Roman" w:cs="Times New Roman"/>
          <w:b/>
          <w:bCs/>
          <w:szCs w:val="24"/>
        </w:rPr>
        <w:t>Pengembangan Media Keterampilan Bicara</w:t>
      </w:r>
    </w:p>
    <w:p>
      <w:pPr>
        <w:pStyle w:val="Normal"/>
        <w:pBdr/>
        <w:spacing w:lineRule="auto" w:line="480" w:before="0" w:after="0"/>
        <w:jc w:val="center"/>
        <w:rPr>
          <w:rFonts w:cs="Times New Roman"/>
        </w:rPr>
      </w:pPr>
      <w:r>
        <w:rPr/>
        <w:drawing>
          <wp:inline distT="0" distB="0" distL="0" distR="0" wp14:anchorId="60142D31">
            <wp:extent cx="5486400" cy="3200400"/>
            <wp:effectExtent l="0" t="0" r="0" b="0"/>
            <wp:docPr id="4" name="Diagram4"/>
            <wp:cNvGraphicFramePr/>
            <a:graphic xmlns:a="http://schemas.openxmlformats.org/drawingml/2006/main">
              <a:graphicData uri="http://schemas.openxmlformats.org/drawingml/2006/diagram">
                <dgm:relIds xmlns:dgm="http://schemas.openxmlformats.org/drawingml/2006/diagram" r:dm="rId21" r:lo="rId22" r:qs="rId23" r:cs="rId24"/>
              </a:graphicData>
            </a:graphic>
          </wp:inline>
        </w:drawing>
      </w:r>
    </w:p>
    <w:p>
      <w:pPr>
        <w:pStyle w:val="Normal"/>
        <w:pBdr/>
        <w:spacing w:lineRule="auto" w:line="480" w:before="0" w:after="280"/>
        <w:ind w:firstLine="426"/>
        <w:jc w:val="center"/>
        <w:rPr/>
      </w:pPr>
      <w:r>
        <w:rPr>
          <w:rFonts w:eastAsia="Times New Roman" w:cs="Times New Roman"/>
          <w:b/>
          <w:bCs/>
        </w:rPr>
        <w:t>Gambar 2.5</w:t>
      </w:r>
      <w:r>
        <w:rPr>
          <w:rFonts w:eastAsia="Times New Roman" w:cs="Times New Roman"/>
        </w:rPr>
        <w:t xml:space="preserve"> Kerangka Berpikir</w:t>
      </w:r>
    </w:p>
    <w:p>
      <w:pPr>
        <w:pStyle w:val="Normal"/>
        <w:spacing w:lineRule="auto" w:line="480"/>
        <w:ind w:firstLine="720"/>
        <w:jc w:val="both"/>
        <w:rPr/>
      </w:pPr>
      <w:r>
        <w:rPr>
          <w:rFonts w:eastAsia="Times New Roman" w:cs="Times New Roman"/>
          <w:color w:themeColor="text1" w:val="000000"/>
          <w:szCs w:val="24"/>
        </w:rPr>
        <w:t xml:space="preserve">Berdasarkan kajian teori dan kerangka berpikir, hipotesis utama penelitian ini adalah bahwa penggunaan media web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berbasis teknik Feynman efektif meningkatkan kemampuan metakognitif dalam keterampilan berbicara mahasiswa. Secara operasional, hipotesis tersebut dapat dirumuskan sebagai berikut.</w:t>
      </w:r>
    </w:p>
    <w:p>
      <w:pPr>
        <w:pStyle w:val="Normal"/>
        <w:spacing w:before="0" w:after="0"/>
        <w:jc w:val="center"/>
        <w:rPr/>
      </w:pPr>
      <w:r>
        <w:rPr/>
      </w:r>
    </w:p>
    <w:p>
      <w:pPr>
        <w:pStyle w:val="ListParagraph"/>
        <w:numPr>
          <w:ilvl w:val="0"/>
          <w:numId w:val="6"/>
        </w:numPr>
        <w:spacing w:lineRule="auto" w:line="480" w:before="0" w:after="0"/>
        <w:contextualSpacing/>
        <w:jc w:val="both"/>
        <w:rPr>
          <w:szCs w:val="24"/>
        </w:rPr>
      </w:pPr>
      <w:r>
        <w:rPr>
          <w:rFonts w:eastAsia="Times New Roman" w:cs="Times New Roman"/>
          <w:color w:themeColor="text1" w:val="000000"/>
          <w:szCs w:val="24"/>
        </w:rPr>
        <w:t xml:space="preserve">Terdapat perbedaan kemampuan metakognitif mahasiswa sebelum dan sesudah penggunaan media web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berbasis teknik Feynman.</w:t>
      </w:r>
      <w:r>
        <w:rPr/>
        <w:tab/>
      </w:r>
    </w:p>
    <w:p>
      <w:pPr>
        <w:pStyle w:val="ListParagraph"/>
        <w:numPr>
          <w:ilvl w:val="0"/>
          <w:numId w:val="6"/>
        </w:numPr>
        <w:spacing w:lineRule="auto" w:line="480" w:before="0" w:after="0"/>
        <w:contextualSpacing/>
        <w:jc w:val="both"/>
        <w:rPr>
          <w:szCs w:val="24"/>
        </w:rPr>
      </w:pPr>
      <w:r>
        <w:rPr>
          <w:rFonts w:eastAsia="Times New Roman" w:cs="Times New Roman"/>
          <w:color w:themeColor="text1" w:val="000000"/>
          <w:szCs w:val="24"/>
        </w:rPr>
        <w:t xml:space="preserve">Terdapat perbedaan keterampilan berbicara mahasiswa sebelum dan sesudah penggunaan media web </w:t>
      </w:r>
      <w:r>
        <w:rPr>
          <w:rFonts w:eastAsia="Times New Roman" w:cs="Times New Roman"/>
          <w:i/>
          <w:iCs/>
          <w:color w:themeColor="text1" w:val="000000"/>
          <w:szCs w:val="24"/>
        </w:rPr>
        <w:t xml:space="preserve">microlearning </w:t>
      </w:r>
      <w:r>
        <w:rPr>
          <w:rFonts w:eastAsia="Times New Roman" w:cs="Times New Roman"/>
          <w:color w:themeColor="text1" w:val="000000"/>
          <w:szCs w:val="24"/>
        </w:rPr>
        <w:t>berbasis teknik Feynman.</w:t>
      </w:r>
      <w:r>
        <w:rPr/>
        <w:tab/>
      </w:r>
    </w:p>
    <w:p>
      <w:pPr>
        <w:pStyle w:val="ListParagraph"/>
        <w:numPr>
          <w:ilvl w:val="0"/>
          <w:numId w:val="6"/>
        </w:numPr>
        <w:spacing w:lineRule="auto" w:line="480" w:before="0" w:after="0"/>
        <w:contextualSpacing/>
        <w:jc w:val="both"/>
        <w:rPr>
          <w:szCs w:val="24"/>
        </w:rPr>
      </w:pPr>
      <w:r>
        <w:rPr>
          <w:rFonts w:eastAsia="Times New Roman" w:cs="Times New Roman"/>
          <w:color w:themeColor="text1" w:val="000000"/>
          <w:szCs w:val="24"/>
        </w:rPr>
        <w:t>Peningkatan kemampuan metakognitif dan keterampilan berbicara pada kelompok eksperimen lebih tinggi daripada kelompok kontrol.</w:t>
      </w:r>
      <w:r>
        <w:rPr/>
        <w:tab/>
      </w:r>
    </w:p>
    <w:p>
      <w:pPr>
        <w:pStyle w:val="ListParagraph"/>
        <w:numPr>
          <w:ilvl w:val="0"/>
          <w:numId w:val="6"/>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Terdapat hubungan positif antara kemampuan metakognitif dan keterampilan berbicara mahasiswa setelah penggunaan media.</w:t>
      </w:r>
    </w:p>
    <w:p>
      <w:pPr>
        <w:pStyle w:val="Normal"/>
        <w:spacing w:lineRule="auto" w:line="480"/>
        <w:ind w:firstLine="720"/>
        <w:jc w:val="both"/>
        <w:rPr>
          <w:rFonts w:eastAsia="Times New Roman" w:cs="Times New Roman"/>
          <w:color w:themeColor="text1" w:val="000000"/>
          <w:szCs w:val="24"/>
        </w:rPr>
      </w:pPr>
      <w:r>
        <w:rPr>
          <w:rFonts w:eastAsia="Times New Roman" w:cs="Times New Roman"/>
          <w:color w:themeColor="text1" w:val="000000"/>
          <w:szCs w:val="24"/>
        </w:rPr>
        <w:t>Untuk memperjelas konstruk yang diuji dalam hipotesis tersebut, definisi operasional variabel penelitian tetap dipertahankan sebagai penjelas konstruk yang diukur.</w:t>
      </w:r>
      <w:r>
        <w:rPr/>
        <w:br/>
      </w:r>
    </w:p>
    <w:p>
      <w:pPr>
        <w:pStyle w:val="Normal"/>
        <w:numPr>
          <w:ilvl w:val="1"/>
          <w:numId w:val="26"/>
        </w:numPr>
        <w:pBdr/>
        <w:spacing w:before="0" w:after="100"/>
        <w:ind w:hanging="426" w:start="426"/>
        <w:outlineLvl w:val="1"/>
        <w:rPr>
          <w:rFonts w:eastAsia="Times New Roman" w:cs="Times New Roman"/>
          <w:b/>
          <w:bCs/>
          <w:color w:val="000000"/>
          <w:szCs w:val="24"/>
        </w:rPr>
      </w:pPr>
      <w:bookmarkStart w:id="19" w:name="_Toc233360725"/>
      <w:r>
        <w:rPr>
          <w:rFonts w:eastAsia="Times New Roman" w:cs="Times New Roman"/>
          <w:b/>
          <w:bCs/>
          <w:color w:themeColor="text1" w:val="000000"/>
          <w:szCs w:val="24"/>
        </w:rPr>
        <w:t>Definisi Operasional</w:t>
      </w:r>
      <w:bookmarkEnd w:id="19"/>
    </w:p>
    <w:p>
      <w:pPr>
        <w:pStyle w:val="Normal"/>
        <w:pBdr/>
        <w:spacing w:lineRule="auto" w:line="480" w:before="280" w:after="280"/>
        <w:ind w:firstLine="360"/>
        <w:jc w:val="both"/>
        <w:rPr>
          <w:rFonts w:eastAsia="Times New Roman" w:cs="Times New Roman"/>
          <w:color w:val="000000"/>
          <w:szCs w:val="24"/>
        </w:rPr>
      </w:pPr>
      <w:r>
        <w:rPr>
          <w:rFonts w:eastAsia="Times New Roman" w:cs="Times New Roman"/>
          <w:color w:themeColor="text1" w:val="000000"/>
        </w:rPr>
        <w:t>Definisi operasional dalam penelitian ini ditujukan untuk memberikan kejelasan mengenai konsep-konsep yang digunakan dan bagaimana konsep tersebut diukur dalam konteks penelitian:</w:t>
      </w:r>
    </w:p>
    <w:p>
      <w:pPr>
        <w:pStyle w:val="Normal"/>
        <w:numPr>
          <w:ilvl w:val="0"/>
          <w:numId w:val="31"/>
        </w:numPr>
        <w:pBdr/>
        <w:spacing w:lineRule="auto" w:line="480" w:before="280" w:after="0"/>
        <w:jc w:val="both"/>
        <w:rPr>
          <w:rFonts w:cs="Times New Roman"/>
        </w:rPr>
      </w:pPr>
      <w:r>
        <w:rPr>
          <w:rFonts w:eastAsia="Times New Roman" w:cs="Times New Roman"/>
          <w:b/>
          <w:bCs/>
          <w:color w:themeColor="text1" w:val="000000"/>
          <w:szCs w:val="24"/>
        </w:rPr>
        <w:t xml:space="preserve">Keterampilan Berbicara </w:t>
      </w:r>
    </w:p>
    <w:p>
      <w:pPr>
        <w:pStyle w:val="Normal"/>
        <w:pBdr/>
        <w:spacing w:lineRule="auto" w:line="480" w:before="0" w:after="0"/>
        <w:ind w:firstLine="720" w:start="720"/>
        <w:jc w:val="both"/>
        <w:rPr>
          <w:rFonts w:cs="Times New Roman"/>
          <w:szCs w:val="24"/>
        </w:rPr>
      </w:pPr>
      <w:r>
        <w:rPr>
          <w:rFonts w:eastAsia="Times New Roman" w:cs="Times New Roman"/>
          <w:color w:themeColor="text1" w:val="000000"/>
        </w:rPr>
        <w:t>Keterampilan Berbicara adalah k</w:t>
      </w:r>
      <w:r>
        <w:rPr>
          <w:rFonts w:eastAsia="Times New Roman" w:cs="Times New Roman"/>
        </w:rPr>
        <w:t>emampuan individu untuk menyampaikan ide, gagasan, atau informasi secara lisan dengan jelas, terstruktur dan efektif, menggunakan intonasi, artikulasi, serta ekspresi yang sesuai untuk mempengaruhi atau memotivasi pendengar</w:t>
      </w:r>
      <w:r>
        <w:rPr>
          <w:rFonts w:eastAsia="Times New Roman" w:cs="Times New Roman"/>
          <w:color w:themeColor="text1" w:val="000000"/>
        </w:rPr>
        <w:t xml:space="preserve">. </w:t>
      </w:r>
      <w:r>
        <w:rPr>
          <w:rFonts w:eastAsia="Times New Roman" w:cs="Times New Roman"/>
        </w:rPr>
        <w:t xml:space="preserve">Dalam konteks yang lebih spesifik, keterampilan </w:t>
      </w:r>
      <w:r>
        <w:rPr>
          <w:rFonts w:eastAsia="Times New Roman" w:cs="Times New Roman"/>
          <w:color w:themeColor="text1" w:val="000000"/>
        </w:rPr>
        <w:t>berbicara yang dimaksud lebih terfokus pada kemampuan untuk mempresentasikan atau menyajikan suatu materi secara lisan di depan audiens, yang menuntut penguasaan komunikasi dua arah maupun satu arah dengan tujuan untuk menginformasikan, meyakinkan, atau menginspirasi pendengar. Pengukuran dilakukan melalui observasi dan penilaian berdasarkan rubrik yang telah divalidasi.</w:t>
      </w:r>
      <w:r>
        <w:rPr>
          <w:rFonts w:cs="Times New Roman"/>
        </w:rPr>
        <w:t xml:space="preserve"> Untuk itu keterampilan berbicara perlu diukur secara objektif dan menyeluruh, maka perlu dirumuskan indikator-indikator penilaian yang mencerminkan konstruksi kompetensi yang ingin dicapai. </w:t>
      </w:r>
    </w:p>
    <w:p>
      <w:pPr>
        <w:pStyle w:val="Normal"/>
        <w:pBdr/>
        <w:spacing w:lineRule="auto" w:line="480" w:before="280" w:after="0"/>
        <w:jc w:val="center"/>
        <w:rPr>
          <w:rFonts w:cs="Times New Roman"/>
          <w:szCs w:val="24"/>
        </w:rPr>
      </w:pPr>
      <w:r>
        <w:rPr>
          <w:rFonts w:cs="Times New Roman"/>
          <w:b/>
          <w:bCs/>
          <w:szCs w:val="24"/>
        </w:rPr>
        <w:t>Tabel 2.4</w:t>
      </w:r>
      <w:r>
        <w:rPr>
          <w:rFonts w:cs="Times New Roman"/>
          <w:szCs w:val="24"/>
        </w:rPr>
        <w:t xml:space="preserve"> Konstruk Utama Penilaian Keterampilan Berbicara</w:t>
      </w:r>
    </w:p>
    <w:tbl>
      <w:tblPr>
        <w:tblW w:w="883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635"/>
        <w:gridCol w:w="1499"/>
        <w:gridCol w:w="1515"/>
        <w:gridCol w:w="4186"/>
      </w:tblGrid>
      <w:tr>
        <w:trPr>
          <w:trHeight w:val="300" w:hRule="atLeast"/>
        </w:trPr>
        <w:tc>
          <w:tcPr>
            <w:tcW w:w="1635"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jc w:val="center"/>
              <w:rPr>
                <w:rFonts w:eastAsia="Times New Roman" w:cs="Times New Roman"/>
                <w:b/>
                <w:bCs/>
              </w:rPr>
            </w:pPr>
            <w:r>
              <w:rPr>
                <w:rFonts w:eastAsia="Times New Roman" w:cs="Times New Roman"/>
                <w:b/>
                <w:bCs/>
              </w:rPr>
              <w:t>Dimensi</w:t>
            </w:r>
          </w:p>
        </w:tc>
        <w:tc>
          <w:tcPr>
            <w:tcW w:w="1499"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jc w:val="center"/>
              <w:rPr>
                <w:rFonts w:eastAsia="Times New Roman" w:cs="Times New Roman"/>
                <w:b/>
                <w:bCs/>
              </w:rPr>
            </w:pPr>
            <w:r>
              <w:rPr>
                <w:rFonts w:eastAsia="Times New Roman" w:cs="Times New Roman"/>
                <w:b/>
                <w:bCs/>
              </w:rPr>
              <w:t>Aspek</w:t>
            </w:r>
          </w:p>
        </w:tc>
        <w:tc>
          <w:tcPr>
            <w:tcW w:w="1515"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jc w:val="center"/>
              <w:rPr>
                <w:rFonts w:eastAsia="Times New Roman" w:cs="Times New Roman"/>
                <w:b/>
                <w:bCs/>
              </w:rPr>
            </w:pPr>
            <w:r>
              <w:rPr>
                <w:rFonts w:eastAsia="Times New Roman" w:cs="Times New Roman"/>
                <w:b/>
                <w:bCs/>
              </w:rPr>
              <w:t>Deskripsi</w:t>
            </w:r>
          </w:p>
        </w:tc>
        <w:tc>
          <w:tcPr>
            <w:tcW w:w="4186"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jc w:val="center"/>
              <w:rPr>
                <w:rFonts w:eastAsia="Times New Roman" w:cs="Times New Roman"/>
                <w:b/>
                <w:bCs/>
              </w:rPr>
            </w:pPr>
            <w:r>
              <w:rPr>
                <w:rFonts w:eastAsia="Times New Roman" w:cs="Times New Roman"/>
                <w:b/>
                <w:bCs/>
              </w:rPr>
              <w:t>Indikator Penilaian</w:t>
            </w:r>
          </w:p>
        </w:tc>
      </w:tr>
      <w:tr>
        <w:trPr>
          <w:trHeight w:val="300" w:hRule="atLeast"/>
        </w:trPr>
        <w:tc>
          <w:tcPr>
            <w:tcW w:w="1635" w:type="dxa"/>
            <w:vMerge w:val="restart"/>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b/>
                <w:bCs/>
              </w:rPr>
              <w:t>Kognitif-Metakognitif</w:t>
            </w:r>
            <w:r>
              <w:rPr>
                <w:rFonts w:eastAsia="Times New Roman" w:cs="Times New Roman"/>
              </w:rPr>
              <w:t xml:space="preserve"> (Goh &amp; Liu, 2023)</w:t>
            </w:r>
          </w:p>
        </w:tc>
        <w:tc>
          <w:tcPr>
            <w:tcW w:w="1499"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b/>
                <w:bCs/>
                <w:i/>
                <w:iCs/>
              </w:rPr>
            </w:pPr>
            <w:r>
              <w:rPr>
                <w:rFonts w:eastAsia="Times New Roman" w:cs="Times New Roman"/>
                <w:b/>
                <w:bCs/>
                <w:i/>
                <w:iCs/>
              </w:rPr>
              <w:t>Conceptualisation</w:t>
            </w:r>
          </w:p>
        </w:tc>
        <w:tc>
          <w:tcPr>
            <w:tcW w:w="1515"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rPr>
              <w:t>Perencanaan ide dan tujuan komunikasi</w:t>
            </w:r>
          </w:p>
        </w:tc>
        <w:tc>
          <w:tcPr>
            <w:tcW w:w="4186"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rPr>
              <w:t>- Menentukan tujuan komunikasi yang jelas</w:t>
            </w:r>
          </w:p>
          <w:p>
            <w:pPr>
              <w:pStyle w:val="Normal"/>
              <w:spacing w:before="0" w:after="0"/>
              <w:rPr>
                <w:rFonts w:eastAsia="Times New Roman" w:cs="Times New Roman"/>
              </w:rPr>
            </w:pPr>
            <w:r>
              <w:rPr>
                <w:rFonts w:eastAsia="Times New Roman" w:cs="Times New Roman"/>
              </w:rPr>
              <w:t>- Memilih topik dan subtopik yang relevan</w:t>
            </w:r>
          </w:p>
          <w:p>
            <w:pPr>
              <w:pStyle w:val="Normal"/>
              <w:spacing w:before="0" w:after="0"/>
              <w:rPr>
                <w:rFonts w:eastAsia="Times New Roman" w:cs="Times New Roman"/>
              </w:rPr>
            </w:pPr>
            <w:r>
              <w:rPr>
                <w:rFonts w:eastAsia="Times New Roman" w:cs="Times New Roman"/>
              </w:rPr>
              <w:t>- Merencanakan struktur pembicaraan</w:t>
            </w:r>
          </w:p>
        </w:tc>
      </w:tr>
      <w:tr>
        <w:trPr>
          <w:trHeight w:val="300" w:hRule="atLeast"/>
        </w:trPr>
        <w:tc>
          <w:tcPr>
            <w:tcW w:w="1635"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pacing w:before="0" w:after="160"/>
              <w:rPr>
                <w:rFonts w:cs="Times New Roman"/>
              </w:rPr>
            </w:pPr>
            <w:r>
              <w:rPr>
                <w:rFonts w:cs="Times New Roman"/>
              </w:rPr>
            </w:r>
          </w:p>
        </w:tc>
        <w:tc>
          <w:tcPr>
            <w:tcW w:w="1499"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b/>
                <w:bCs/>
                <w:i/>
                <w:iCs/>
              </w:rPr>
            </w:pPr>
            <w:r>
              <w:rPr>
                <w:rFonts w:eastAsia="Times New Roman" w:cs="Times New Roman"/>
                <w:b/>
                <w:bCs/>
                <w:i/>
                <w:iCs/>
              </w:rPr>
              <w:t>Formulation</w:t>
            </w:r>
          </w:p>
        </w:tc>
        <w:tc>
          <w:tcPr>
            <w:tcW w:w="1515"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rPr>
              <w:t>Perumusan bahasa dan strategi penyampaian</w:t>
            </w:r>
          </w:p>
        </w:tc>
        <w:tc>
          <w:tcPr>
            <w:tcW w:w="4186"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rPr>
              <w:t>- Memilih kosakata yang tepat dan variatif</w:t>
            </w:r>
          </w:p>
          <w:p>
            <w:pPr>
              <w:pStyle w:val="Normal"/>
              <w:spacing w:before="0" w:after="0"/>
              <w:rPr>
                <w:rFonts w:eastAsia="Times New Roman" w:cs="Times New Roman"/>
              </w:rPr>
            </w:pPr>
            <w:r>
              <w:rPr>
                <w:rFonts w:eastAsia="Times New Roman" w:cs="Times New Roman"/>
              </w:rPr>
              <w:t>- Menyusun kalimat yang gramatikal</w:t>
            </w:r>
          </w:p>
          <w:p>
            <w:pPr>
              <w:pStyle w:val="Normal"/>
              <w:spacing w:before="0" w:after="0"/>
              <w:rPr>
                <w:rFonts w:eastAsia="Times New Roman" w:cs="Times New Roman"/>
              </w:rPr>
            </w:pPr>
            <w:r>
              <w:rPr>
                <w:rFonts w:eastAsia="Times New Roman" w:cs="Times New Roman"/>
              </w:rPr>
              <w:t>- Menentukan strategi retorika yang sesuai</w:t>
            </w:r>
          </w:p>
        </w:tc>
      </w:tr>
      <w:tr>
        <w:trPr>
          <w:trHeight w:val="300" w:hRule="atLeast"/>
        </w:trPr>
        <w:tc>
          <w:tcPr>
            <w:tcW w:w="1635"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pacing w:before="0" w:after="160"/>
              <w:rPr>
                <w:rFonts w:cs="Times New Roman"/>
              </w:rPr>
            </w:pPr>
            <w:r>
              <w:rPr>
                <w:rFonts w:cs="Times New Roman"/>
              </w:rPr>
            </w:r>
          </w:p>
        </w:tc>
        <w:tc>
          <w:tcPr>
            <w:tcW w:w="1499"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b/>
                <w:bCs/>
                <w:i/>
                <w:iCs/>
              </w:rPr>
            </w:pPr>
            <w:r>
              <w:rPr>
                <w:rFonts w:eastAsia="Times New Roman" w:cs="Times New Roman"/>
                <w:b/>
                <w:bCs/>
                <w:i/>
                <w:iCs/>
              </w:rPr>
              <w:t>Articulation</w:t>
            </w:r>
          </w:p>
        </w:tc>
        <w:tc>
          <w:tcPr>
            <w:tcW w:w="1515"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rPr>
              <w:t>Pengucapan dan penyampaian aktual</w:t>
            </w:r>
          </w:p>
        </w:tc>
        <w:tc>
          <w:tcPr>
            <w:tcW w:w="4186"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rPr>
              <w:t>- Artikulasi yang jelas dan mudah dipahami</w:t>
            </w:r>
          </w:p>
          <w:p>
            <w:pPr>
              <w:pStyle w:val="Normal"/>
              <w:spacing w:before="0" w:after="0"/>
              <w:rPr>
                <w:rFonts w:eastAsia="Times New Roman" w:cs="Times New Roman"/>
              </w:rPr>
            </w:pPr>
            <w:r>
              <w:rPr>
                <w:rFonts w:eastAsia="Times New Roman" w:cs="Times New Roman"/>
              </w:rPr>
              <w:t>- Intonasi yang bervariasi dan ekspresif</w:t>
            </w:r>
          </w:p>
          <w:p>
            <w:pPr>
              <w:pStyle w:val="Normal"/>
              <w:spacing w:before="0" w:after="0"/>
              <w:rPr>
                <w:rFonts w:eastAsia="Times New Roman" w:cs="Times New Roman"/>
              </w:rPr>
            </w:pPr>
            <w:r>
              <w:rPr>
                <w:rFonts w:eastAsia="Times New Roman" w:cs="Times New Roman"/>
              </w:rPr>
              <w:t>- Kecepatan bicara yang tepat</w:t>
            </w:r>
          </w:p>
        </w:tc>
      </w:tr>
      <w:tr>
        <w:trPr>
          <w:trHeight w:val="300" w:hRule="atLeast"/>
        </w:trPr>
        <w:tc>
          <w:tcPr>
            <w:tcW w:w="1635"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pacing w:before="0" w:after="160"/>
              <w:rPr>
                <w:rFonts w:cs="Times New Roman"/>
              </w:rPr>
            </w:pPr>
            <w:r>
              <w:rPr>
                <w:rFonts w:cs="Times New Roman"/>
              </w:rPr>
            </w:r>
          </w:p>
        </w:tc>
        <w:tc>
          <w:tcPr>
            <w:tcW w:w="1499"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b/>
                <w:bCs/>
                <w:i/>
                <w:iCs/>
              </w:rPr>
            </w:pPr>
            <w:r>
              <w:rPr>
                <w:rFonts w:eastAsia="Times New Roman" w:cs="Times New Roman"/>
                <w:b/>
                <w:bCs/>
                <w:i/>
                <w:iCs/>
              </w:rPr>
              <w:t>Self-monitoring</w:t>
            </w:r>
          </w:p>
        </w:tc>
        <w:tc>
          <w:tcPr>
            <w:tcW w:w="1515"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rPr>
              <w:t>Pemantauan diri selama berbicara</w:t>
            </w:r>
          </w:p>
        </w:tc>
        <w:tc>
          <w:tcPr>
            <w:tcW w:w="4186"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rPr>
              <w:t>- Kesadaran terhadap kejelasan penyampaian</w:t>
            </w:r>
          </w:p>
          <w:p>
            <w:pPr>
              <w:pStyle w:val="Normal"/>
              <w:spacing w:before="0" w:after="0"/>
              <w:rPr>
                <w:rFonts w:eastAsia="Times New Roman" w:cs="Times New Roman"/>
              </w:rPr>
            </w:pPr>
            <w:r>
              <w:rPr>
                <w:rFonts w:eastAsia="Times New Roman" w:cs="Times New Roman"/>
              </w:rPr>
              <w:t>- Memantau respons audiens</w:t>
            </w:r>
          </w:p>
          <w:p>
            <w:pPr>
              <w:pStyle w:val="Normal"/>
              <w:spacing w:before="0" w:after="0"/>
              <w:rPr>
                <w:rFonts w:eastAsia="Times New Roman" w:cs="Times New Roman"/>
              </w:rPr>
            </w:pPr>
            <w:r>
              <w:rPr>
                <w:rFonts w:eastAsia="Times New Roman" w:cs="Times New Roman"/>
              </w:rPr>
              <w:t>- Melakukan perbaikan saat berbicara</w:t>
            </w:r>
          </w:p>
        </w:tc>
      </w:tr>
      <w:tr>
        <w:trPr>
          <w:trHeight w:val="300" w:hRule="atLeast"/>
        </w:trPr>
        <w:tc>
          <w:tcPr>
            <w:tcW w:w="1635"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pacing w:before="0" w:after="160"/>
              <w:rPr>
                <w:rFonts w:cs="Times New Roman"/>
              </w:rPr>
            </w:pPr>
            <w:r>
              <w:rPr>
                <w:rFonts w:cs="Times New Roman"/>
              </w:rPr>
            </w:r>
          </w:p>
        </w:tc>
        <w:tc>
          <w:tcPr>
            <w:tcW w:w="1499"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b/>
                <w:bCs/>
                <w:i/>
                <w:iCs/>
              </w:rPr>
            </w:pPr>
            <w:r>
              <w:rPr>
                <w:rFonts w:eastAsia="Times New Roman" w:cs="Times New Roman"/>
                <w:b/>
                <w:bCs/>
                <w:i/>
                <w:iCs/>
              </w:rPr>
              <w:t>Self-evaluation</w:t>
            </w:r>
          </w:p>
        </w:tc>
        <w:tc>
          <w:tcPr>
            <w:tcW w:w="1515"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rPr>
              <w:t>Evaluasi diri pasca berbicara</w:t>
            </w:r>
          </w:p>
        </w:tc>
        <w:tc>
          <w:tcPr>
            <w:tcW w:w="4186"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rPr>
              <w:t>- Menilai pencapaian tujuan komunikasi</w:t>
            </w:r>
          </w:p>
          <w:p>
            <w:pPr>
              <w:pStyle w:val="Normal"/>
              <w:spacing w:before="0" w:after="0"/>
              <w:rPr>
                <w:rFonts w:eastAsia="Times New Roman" w:cs="Times New Roman"/>
              </w:rPr>
            </w:pPr>
            <w:r>
              <w:rPr>
                <w:rFonts w:eastAsia="Times New Roman" w:cs="Times New Roman"/>
              </w:rPr>
              <w:t>- Mengidentifikasi kekuatan dan kelemahan</w:t>
            </w:r>
          </w:p>
          <w:p>
            <w:pPr>
              <w:pStyle w:val="Normal"/>
              <w:spacing w:before="0" w:after="0"/>
              <w:rPr>
                <w:rFonts w:eastAsia="Times New Roman" w:cs="Times New Roman"/>
              </w:rPr>
            </w:pPr>
            <w:r>
              <w:rPr>
                <w:rFonts w:eastAsia="Times New Roman" w:cs="Times New Roman"/>
              </w:rPr>
              <w:t>- Merencanakan perbaikan untuk masa depan</w:t>
            </w:r>
          </w:p>
        </w:tc>
      </w:tr>
      <w:tr>
        <w:trPr>
          <w:trHeight w:val="300" w:hRule="atLeast"/>
        </w:trPr>
        <w:tc>
          <w:tcPr>
            <w:tcW w:w="1635" w:type="dxa"/>
            <w:vMerge w:val="restart"/>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b/>
                <w:bCs/>
              </w:rPr>
              <w:t>Performatif</w:t>
            </w:r>
            <w:r>
              <w:rPr>
                <w:rFonts w:eastAsia="Times New Roman" w:cs="Times New Roman"/>
              </w:rPr>
              <w:t xml:space="preserve"> (Lucas &amp; Stob, 2020)</w:t>
            </w:r>
          </w:p>
        </w:tc>
        <w:tc>
          <w:tcPr>
            <w:tcW w:w="1499"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b/>
                <w:bCs/>
              </w:rPr>
            </w:pPr>
            <w:r>
              <w:rPr>
                <w:rFonts w:eastAsia="Times New Roman" w:cs="Times New Roman"/>
                <w:b/>
                <w:bCs/>
              </w:rPr>
              <w:t>Pengorganisasian ide secara logis</w:t>
            </w:r>
          </w:p>
        </w:tc>
        <w:tc>
          <w:tcPr>
            <w:tcW w:w="1515"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rPr>
              <w:t>Penyusunan ide yang sistematis dan runtut</w:t>
            </w:r>
          </w:p>
        </w:tc>
        <w:tc>
          <w:tcPr>
            <w:tcW w:w="4186"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rPr>
              <w:t>- Urutan penyampaian yang logis</w:t>
            </w:r>
          </w:p>
          <w:p>
            <w:pPr>
              <w:pStyle w:val="Normal"/>
              <w:spacing w:before="0" w:after="0"/>
              <w:rPr>
                <w:rFonts w:eastAsia="Times New Roman" w:cs="Times New Roman"/>
              </w:rPr>
            </w:pPr>
            <w:r>
              <w:rPr>
                <w:rFonts w:eastAsia="Times New Roman" w:cs="Times New Roman"/>
              </w:rPr>
              <w:t>- Transisi antar ide yang jelas</w:t>
            </w:r>
          </w:p>
          <w:p>
            <w:pPr>
              <w:pStyle w:val="Normal"/>
              <w:spacing w:before="0" w:after="0"/>
              <w:rPr>
                <w:rFonts w:eastAsia="Times New Roman" w:cs="Times New Roman"/>
              </w:rPr>
            </w:pPr>
            <w:r>
              <w:rPr>
                <w:rFonts w:eastAsia="Times New Roman" w:cs="Times New Roman"/>
              </w:rPr>
              <w:t>- Kesimpulan yang koheren</w:t>
            </w:r>
          </w:p>
        </w:tc>
      </w:tr>
      <w:tr>
        <w:trPr>
          <w:trHeight w:val="300" w:hRule="atLeast"/>
        </w:trPr>
        <w:tc>
          <w:tcPr>
            <w:tcW w:w="1635"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pacing w:before="0" w:after="160"/>
              <w:rPr>
                <w:rFonts w:cs="Times New Roman"/>
              </w:rPr>
            </w:pPr>
            <w:r>
              <w:rPr>
                <w:rFonts w:cs="Times New Roman"/>
              </w:rPr>
            </w:r>
          </w:p>
        </w:tc>
        <w:tc>
          <w:tcPr>
            <w:tcW w:w="1499"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b/>
                <w:bCs/>
              </w:rPr>
            </w:pPr>
            <w:r>
              <w:rPr>
                <w:rFonts w:eastAsia="Times New Roman" w:cs="Times New Roman"/>
                <w:b/>
                <w:bCs/>
              </w:rPr>
              <w:t>Penyesuaian pesan untuk audiens</w:t>
            </w:r>
          </w:p>
        </w:tc>
        <w:tc>
          <w:tcPr>
            <w:tcW w:w="1515"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rPr>
              <w:t>Adaptasi komunikasi sesuai karakteristik pendengar</w:t>
            </w:r>
          </w:p>
        </w:tc>
        <w:tc>
          <w:tcPr>
            <w:tcW w:w="4186"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rPr>
              <w:t>- Penggunaan bahasa sesuai tingkat audiens</w:t>
            </w:r>
          </w:p>
          <w:p>
            <w:pPr>
              <w:pStyle w:val="Normal"/>
              <w:spacing w:before="0" w:after="0"/>
              <w:rPr>
                <w:rFonts w:eastAsia="Times New Roman" w:cs="Times New Roman"/>
              </w:rPr>
            </w:pPr>
            <w:r>
              <w:rPr>
                <w:rFonts w:eastAsia="Times New Roman" w:cs="Times New Roman"/>
              </w:rPr>
              <w:t>- Pemilihan contoh yang relevan</w:t>
            </w:r>
          </w:p>
          <w:p>
            <w:pPr>
              <w:pStyle w:val="Normal"/>
              <w:spacing w:before="0" w:after="0"/>
              <w:rPr>
                <w:rFonts w:eastAsia="Times New Roman" w:cs="Times New Roman"/>
              </w:rPr>
            </w:pPr>
            <w:r>
              <w:rPr>
                <w:rFonts w:eastAsia="Times New Roman" w:cs="Times New Roman"/>
              </w:rPr>
              <w:t>- Penyesuaian tingkat formalitas</w:t>
            </w:r>
          </w:p>
        </w:tc>
      </w:tr>
      <w:tr>
        <w:trPr>
          <w:trHeight w:val="300" w:hRule="atLeast"/>
        </w:trPr>
        <w:tc>
          <w:tcPr>
            <w:tcW w:w="1635"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pacing w:before="0" w:after="160"/>
              <w:rPr>
                <w:rFonts w:cs="Times New Roman"/>
              </w:rPr>
            </w:pPr>
            <w:r>
              <w:rPr>
                <w:rFonts w:cs="Times New Roman"/>
              </w:rPr>
            </w:r>
          </w:p>
        </w:tc>
        <w:tc>
          <w:tcPr>
            <w:tcW w:w="1499"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b/>
                <w:bCs/>
              </w:rPr>
            </w:pPr>
            <w:r>
              <w:rPr>
                <w:rFonts w:eastAsia="Times New Roman" w:cs="Times New Roman"/>
                <w:b/>
                <w:bCs/>
              </w:rPr>
              <w:t>Penyampaian yang berdampak</w:t>
            </w:r>
          </w:p>
        </w:tc>
        <w:tc>
          <w:tcPr>
            <w:tcW w:w="1515"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rPr>
              <w:t>Komunikasi yang berpengaruh dan memorable</w:t>
            </w:r>
          </w:p>
        </w:tc>
        <w:tc>
          <w:tcPr>
            <w:tcW w:w="4186"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rPr>
              <w:t>- Penggunaan teknik persuasi yang efektif</w:t>
            </w:r>
          </w:p>
          <w:p>
            <w:pPr>
              <w:pStyle w:val="Normal"/>
              <w:spacing w:before="0" w:after="0"/>
              <w:rPr>
                <w:rFonts w:eastAsia="Times New Roman" w:cs="Times New Roman"/>
              </w:rPr>
            </w:pPr>
            <w:r>
              <w:rPr>
                <w:rFonts w:eastAsia="Times New Roman" w:cs="Times New Roman"/>
              </w:rPr>
              <w:t>- Penyampaian yang menarik perhatian</w:t>
            </w:r>
          </w:p>
          <w:p>
            <w:pPr>
              <w:pStyle w:val="Normal"/>
              <w:spacing w:before="0" w:after="0"/>
              <w:rPr>
                <w:rFonts w:eastAsia="Times New Roman" w:cs="Times New Roman"/>
              </w:rPr>
            </w:pPr>
            <w:r>
              <w:rPr>
                <w:rFonts w:eastAsia="Times New Roman" w:cs="Times New Roman"/>
              </w:rPr>
              <w:t>- Pesan yang menginspirasi atau memotivasi</w:t>
            </w:r>
          </w:p>
        </w:tc>
      </w:tr>
      <w:tr>
        <w:trPr>
          <w:trHeight w:val="300" w:hRule="atLeast"/>
        </w:trPr>
        <w:tc>
          <w:tcPr>
            <w:tcW w:w="1635"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pacing w:before="0" w:after="160"/>
              <w:rPr>
                <w:rFonts w:cs="Times New Roman"/>
              </w:rPr>
            </w:pPr>
            <w:r>
              <w:rPr>
                <w:rFonts w:cs="Times New Roman"/>
              </w:rPr>
            </w:r>
          </w:p>
        </w:tc>
        <w:tc>
          <w:tcPr>
            <w:tcW w:w="1499"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b/>
                <w:bCs/>
              </w:rPr>
            </w:pPr>
            <w:r>
              <w:rPr>
                <w:rFonts w:eastAsia="Times New Roman" w:cs="Times New Roman"/>
                <w:b/>
                <w:bCs/>
              </w:rPr>
              <w:t>Adaptasi berdasarkan umpan balik</w:t>
            </w:r>
          </w:p>
        </w:tc>
        <w:tc>
          <w:tcPr>
            <w:tcW w:w="1515"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rPr>
              <w:t>Responsivitas terhadap reaksi audiens</w:t>
            </w:r>
          </w:p>
        </w:tc>
        <w:tc>
          <w:tcPr>
            <w:tcW w:w="4186"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rPr>
                <w:rFonts w:eastAsia="Times New Roman" w:cs="Times New Roman"/>
              </w:rPr>
            </w:pPr>
            <w:r>
              <w:rPr>
                <w:rFonts w:eastAsia="Times New Roman" w:cs="Times New Roman"/>
              </w:rPr>
              <w:t xml:space="preserve">- Merespons pertanyaan dengan tepat </w:t>
            </w:r>
          </w:p>
          <w:p>
            <w:pPr>
              <w:pStyle w:val="Normal"/>
              <w:spacing w:before="0" w:after="0"/>
              <w:rPr>
                <w:rFonts w:eastAsia="Times New Roman" w:cs="Times New Roman"/>
              </w:rPr>
            </w:pPr>
            <w:r>
              <w:rPr>
                <w:rFonts w:eastAsia="Times New Roman" w:cs="Times New Roman"/>
              </w:rPr>
              <w:t>- Mengklarifikasi poin yang kurang jelas</w:t>
            </w:r>
          </w:p>
          <w:p>
            <w:pPr>
              <w:pStyle w:val="Normal"/>
              <w:spacing w:before="0" w:after="0"/>
              <w:rPr>
                <w:rFonts w:eastAsia="Times New Roman" w:cs="Times New Roman"/>
              </w:rPr>
            </w:pPr>
            <w:r>
              <w:rPr>
                <w:rFonts w:eastAsia="Times New Roman" w:cs="Times New Roman"/>
              </w:rPr>
              <w:t>- Menyesuaikan penyampaian berdasarkan reaksi</w:t>
            </w:r>
          </w:p>
        </w:tc>
      </w:tr>
    </w:tbl>
    <w:p>
      <w:pPr>
        <w:pStyle w:val="Normal"/>
        <w:pBdr/>
        <w:spacing w:lineRule="auto" w:line="480" w:before="280" w:after="0"/>
        <w:jc w:val="center"/>
        <w:rPr>
          <w:rFonts w:cs="Times New Roman"/>
          <w:szCs w:val="24"/>
        </w:rPr>
      </w:pPr>
      <w:r>
        <w:rPr>
          <w:rFonts w:cs="Times New Roman"/>
          <w:szCs w:val="24"/>
        </w:rPr>
      </w:r>
    </w:p>
    <w:p>
      <w:pPr>
        <w:pStyle w:val="Normal"/>
        <w:numPr>
          <w:ilvl w:val="0"/>
          <w:numId w:val="31"/>
        </w:numPr>
        <w:pBdr/>
        <w:spacing w:lineRule="auto" w:line="480" w:before="0" w:after="0"/>
        <w:jc w:val="both"/>
        <w:rPr>
          <w:rFonts w:cs="Times New Roman"/>
        </w:rPr>
      </w:pPr>
      <w:r>
        <w:rPr>
          <w:rFonts w:eastAsia="Times New Roman" w:cs="Times New Roman"/>
          <w:b/>
          <w:bCs/>
          <w:color w:themeColor="text1" w:val="000000"/>
          <w:szCs w:val="24"/>
        </w:rPr>
        <w:t xml:space="preserve">Kemampuan Metakognitif </w:t>
      </w:r>
    </w:p>
    <w:p>
      <w:pPr>
        <w:pStyle w:val="Normal"/>
        <w:pBdr/>
        <w:spacing w:lineRule="auto" w:line="480" w:before="0" w:after="0"/>
        <w:ind w:firstLine="273" w:start="720"/>
        <w:jc w:val="both"/>
        <w:rPr>
          <w:rFonts w:cs="Times New Roman"/>
        </w:rPr>
      </w:pPr>
      <w:r>
        <w:rPr>
          <w:rFonts w:eastAsia="Times New Roman" w:cs="Times New Roman"/>
          <w:color w:themeColor="text1" w:val="000000"/>
          <w:szCs w:val="24"/>
        </w:rPr>
        <w:t>Kemampuan metakognitif merupakan k</w:t>
      </w:r>
      <w:r>
        <w:rPr>
          <w:rFonts w:eastAsia="Times New Roman" w:cs="Times New Roman"/>
          <w:szCs w:val="24"/>
        </w:rPr>
        <w:t>emampuan untuk menyadari, mengontrol dan mengevaluasi proses berpikir mahasiswa saat mempersiapkan, menyusun dan menyajikan keterampilan berbicara secara efektif. Kemampuan ini mencakup kesadaran tentang strategi berbicara yang digunakan, penilaian terhadap keefektifan komunikasi, serta pengaturan ulang langkah atau strategi untuk mencapai tujuan berbicara.</w:t>
      </w:r>
      <w:r>
        <w:rPr>
          <w:rFonts w:cs="Times New Roman"/>
        </w:rPr>
        <w:t xml:space="preserve"> </w:t>
      </w:r>
    </w:p>
    <w:p>
      <w:pPr>
        <w:pStyle w:val="Normal"/>
        <w:pBdr/>
        <w:spacing w:lineRule="auto" w:line="480" w:before="0" w:after="0"/>
        <w:ind w:firstLine="360" w:start="720"/>
        <w:jc w:val="both"/>
        <w:rPr>
          <w:rFonts w:eastAsia="Times New Roman" w:cs="Times New Roman"/>
          <w:szCs w:val="24"/>
        </w:rPr>
      </w:pPr>
      <w:r>
        <w:rPr>
          <w:rFonts w:eastAsia="Times New Roman" w:cs="Times New Roman"/>
          <w:szCs w:val="24"/>
        </w:rPr>
        <w:t>Untuk mengukur kemampuan metakognitif mahasiswa dalam konteks keterampilan berbicara, dibutuhkan indikator yang menggambarkan proses berpikir sadar (</w:t>
      </w:r>
      <w:r>
        <w:rPr>
          <w:rFonts w:eastAsia="Times New Roman" w:cs="Times New Roman"/>
          <w:i/>
          <w:iCs/>
          <w:szCs w:val="24"/>
        </w:rPr>
        <w:t>conscious thinking</w:t>
      </w:r>
      <w:r>
        <w:rPr>
          <w:rFonts w:eastAsia="Times New Roman" w:cs="Times New Roman"/>
          <w:szCs w:val="24"/>
        </w:rPr>
        <w:t>) yang terjadi sebelum, saat dan setelah mereka menyampaikan presentasi lisan. Asesmen diarahkan untuk menggali bagaimana mahasiswa merencanakan isi dan strategi komunikasinya, memantau keefektifan penyampaiannya secara langsung, serta mengevaluasi kembali proses dan hasil pembicaraannya guna perbaikan di masa mendatang. Oleh karena itu, berikut ini dirumuskan konstruk kemampuan metakognitif yang akan menjadi dasar dalam penyusunan instrumen penilaian:</w:t>
      </w:r>
    </w:p>
    <w:p>
      <w:pPr>
        <w:pStyle w:val="ListParagraph"/>
        <w:numPr>
          <w:ilvl w:val="0"/>
          <w:numId w:val="38"/>
        </w:numPr>
        <w:pBdr/>
        <w:spacing w:lineRule="auto" w:line="480" w:before="0" w:after="0"/>
        <w:contextualSpacing/>
        <w:jc w:val="both"/>
        <w:rPr>
          <w:rFonts w:cs="Times New Roman"/>
          <w:szCs w:val="24"/>
        </w:rPr>
      </w:pPr>
      <w:r>
        <w:rPr>
          <w:rFonts w:cs="Times New Roman"/>
          <w:szCs w:val="24"/>
        </w:rPr>
        <w:t xml:space="preserve"> </w:t>
      </w:r>
      <w:r>
        <w:rPr>
          <w:rFonts w:cs="Times New Roman"/>
          <w:b/>
          <w:bCs/>
          <w:szCs w:val="24"/>
        </w:rPr>
        <w:t>Perencanaan (</w:t>
      </w:r>
      <w:r>
        <w:rPr>
          <w:rFonts w:cs="Times New Roman"/>
          <w:b/>
          <w:bCs/>
          <w:i/>
          <w:iCs/>
          <w:szCs w:val="24"/>
        </w:rPr>
        <w:t>Planning</w:t>
      </w:r>
      <w:r>
        <w:rPr>
          <w:rFonts w:cs="Times New Roman"/>
          <w:b/>
          <w:bCs/>
          <w:szCs w:val="24"/>
        </w:rPr>
        <w:t>)</w:t>
      </w:r>
    </w:p>
    <w:p>
      <w:pPr>
        <w:pStyle w:val="Normal"/>
        <w:numPr>
          <w:ilvl w:val="0"/>
          <w:numId w:val="35"/>
        </w:numPr>
        <w:pBdr/>
        <w:tabs>
          <w:tab w:val="left" w:pos="720" w:leader="none"/>
        </w:tabs>
        <w:spacing w:lineRule="auto" w:line="480" w:before="0" w:after="0"/>
        <w:jc w:val="both"/>
        <w:rPr>
          <w:rFonts w:cs="Times New Roman"/>
          <w:szCs w:val="24"/>
        </w:rPr>
      </w:pPr>
      <w:r>
        <w:rPr>
          <w:rFonts w:cs="Times New Roman"/>
          <w:szCs w:val="24"/>
        </w:rPr>
        <w:t>Mahasiswa mampu menentukan tujuan komunikasi lisan secara jelas.</w:t>
      </w:r>
    </w:p>
    <w:p>
      <w:pPr>
        <w:pStyle w:val="Normal"/>
        <w:numPr>
          <w:ilvl w:val="0"/>
          <w:numId w:val="35"/>
        </w:numPr>
        <w:pBdr/>
        <w:tabs>
          <w:tab w:val="left" w:pos="720" w:leader="none"/>
        </w:tabs>
        <w:spacing w:lineRule="auto" w:line="480" w:before="0" w:after="0"/>
        <w:jc w:val="both"/>
        <w:rPr>
          <w:rFonts w:cs="Times New Roman"/>
          <w:szCs w:val="24"/>
        </w:rPr>
      </w:pPr>
      <w:r>
        <w:rPr>
          <w:rFonts w:cs="Times New Roman"/>
          <w:szCs w:val="24"/>
        </w:rPr>
        <w:t>Mahasiswa memilih dan menyusun isi pembicaraan berdasarkan audiens dan konteks.</w:t>
      </w:r>
    </w:p>
    <w:p>
      <w:pPr>
        <w:pStyle w:val="Normal"/>
        <w:numPr>
          <w:ilvl w:val="0"/>
          <w:numId w:val="35"/>
        </w:numPr>
        <w:pBdr/>
        <w:tabs>
          <w:tab w:val="left" w:pos="720" w:leader="none"/>
        </w:tabs>
        <w:spacing w:lineRule="auto" w:line="480" w:before="0" w:after="0"/>
        <w:jc w:val="both"/>
        <w:rPr>
          <w:rFonts w:cs="Times New Roman"/>
          <w:szCs w:val="24"/>
        </w:rPr>
      </w:pPr>
      <w:r>
        <w:rPr>
          <w:rFonts w:cs="Times New Roman"/>
          <w:szCs w:val="24"/>
        </w:rPr>
        <w:t>Merancang alur penyampaian ide dan memilih strategi komunikasi yang sesuai (misalnya: penekanan, jeda, atau tanya jawab).</w:t>
      </w:r>
    </w:p>
    <w:p>
      <w:pPr>
        <w:pStyle w:val="ListParagraph"/>
        <w:numPr>
          <w:ilvl w:val="0"/>
          <w:numId w:val="38"/>
        </w:numPr>
        <w:pBdr/>
        <w:spacing w:lineRule="auto" w:line="480" w:before="0" w:after="0"/>
        <w:contextualSpacing/>
        <w:jc w:val="both"/>
        <w:rPr>
          <w:rFonts w:cs="Times New Roman"/>
          <w:szCs w:val="24"/>
        </w:rPr>
      </w:pPr>
      <w:r>
        <w:rPr>
          <w:rFonts w:cs="Times New Roman"/>
          <w:b/>
          <w:bCs/>
          <w:szCs w:val="24"/>
        </w:rPr>
        <w:t>Pemantauan (</w:t>
      </w:r>
      <w:r>
        <w:rPr>
          <w:rFonts w:cs="Times New Roman"/>
          <w:b/>
          <w:bCs/>
          <w:i/>
          <w:iCs/>
          <w:szCs w:val="24"/>
        </w:rPr>
        <w:t>Monitoring</w:t>
      </w:r>
      <w:r>
        <w:rPr>
          <w:rFonts w:cs="Times New Roman"/>
          <w:b/>
          <w:bCs/>
          <w:szCs w:val="24"/>
        </w:rPr>
        <w:t>)</w:t>
      </w:r>
    </w:p>
    <w:p>
      <w:pPr>
        <w:pStyle w:val="Normal"/>
        <w:numPr>
          <w:ilvl w:val="0"/>
          <w:numId w:val="36"/>
        </w:numPr>
        <w:pBdr/>
        <w:tabs>
          <w:tab w:val="left" w:pos="720" w:leader="none"/>
        </w:tabs>
        <w:spacing w:lineRule="auto" w:line="480" w:before="0" w:after="0"/>
        <w:jc w:val="both"/>
        <w:rPr>
          <w:rFonts w:cs="Times New Roman"/>
          <w:szCs w:val="24"/>
        </w:rPr>
      </w:pPr>
      <w:r>
        <w:rPr>
          <w:rFonts w:cs="Times New Roman"/>
          <w:szCs w:val="24"/>
        </w:rPr>
        <w:t>Mahasiswa menyadari saat terjadi kesalahan dalam penyampaian (</w:t>
      </w:r>
      <w:r>
        <w:rPr>
          <w:rFonts w:cs="Times New Roman"/>
          <w:i/>
          <w:iCs/>
          <w:szCs w:val="24"/>
        </w:rPr>
        <w:t>mispronunciation</w:t>
      </w:r>
      <w:r>
        <w:rPr>
          <w:rFonts w:cs="Times New Roman"/>
          <w:szCs w:val="24"/>
        </w:rPr>
        <w:t>, kehilangan ide, atau gangguan komunikasi).</w:t>
      </w:r>
    </w:p>
    <w:p>
      <w:pPr>
        <w:pStyle w:val="Normal"/>
        <w:numPr>
          <w:ilvl w:val="0"/>
          <w:numId w:val="36"/>
        </w:numPr>
        <w:pBdr/>
        <w:tabs>
          <w:tab w:val="left" w:pos="720" w:leader="none"/>
        </w:tabs>
        <w:spacing w:lineRule="auto" w:line="480" w:before="0" w:after="0"/>
        <w:jc w:val="both"/>
        <w:rPr>
          <w:rFonts w:cs="Times New Roman"/>
          <w:szCs w:val="24"/>
        </w:rPr>
      </w:pPr>
      <w:r>
        <w:rPr>
          <w:rFonts w:cs="Times New Roman"/>
          <w:szCs w:val="24"/>
        </w:rPr>
        <w:t>Mahasiswa dapat memperbaiki diri selama berbicara, seperti mengulang informasi yang tidak jelas atau menjelaskan ulang bagian yang kurang dimengerti audiens.</w:t>
      </w:r>
    </w:p>
    <w:p>
      <w:pPr>
        <w:pStyle w:val="Normal"/>
        <w:numPr>
          <w:ilvl w:val="0"/>
          <w:numId w:val="36"/>
        </w:numPr>
        <w:pBdr/>
        <w:tabs>
          <w:tab w:val="left" w:pos="720" w:leader="none"/>
        </w:tabs>
        <w:spacing w:lineRule="auto" w:line="480" w:before="0" w:after="0"/>
        <w:jc w:val="both"/>
        <w:rPr>
          <w:rFonts w:cs="Times New Roman"/>
          <w:szCs w:val="24"/>
        </w:rPr>
      </w:pPr>
      <w:r>
        <w:rPr>
          <w:rFonts w:cs="Times New Roman"/>
          <w:szCs w:val="24"/>
        </w:rPr>
        <w:t>Memeriksa apakah strategi komunikasi yang digunakan sudah berjalan efektif di tengah proses berbicara.</w:t>
      </w:r>
    </w:p>
    <w:p>
      <w:pPr>
        <w:pStyle w:val="ListParagraph"/>
        <w:numPr>
          <w:ilvl w:val="0"/>
          <w:numId w:val="38"/>
        </w:numPr>
        <w:pBdr/>
        <w:spacing w:lineRule="auto" w:line="480" w:before="0" w:after="0"/>
        <w:contextualSpacing/>
        <w:jc w:val="both"/>
        <w:rPr>
          <w:rFonts w:cs="Times New Roman"/>
          <w:szCs w:val="24"/>
        </w:rPr>
      </w:pPr>
      <w:r>
        <w:rPr>
          <w:rFonts w:cs="Times New Roman"/>
          <w:b/>
          <w:bCs/>
          <w:szCs w:val="24"/>
        </w:rPr>
        <w:t>Evaluasi (</w:t>
      </w:r>
      <w:r>
        <w:rPr>
          <w:rFonts w:cs="Times New Roman"/>
          <w:b/>
          <w:bCs/>
          <w:i/>
          <w:iCs/>
          <w:szCs w:val="24"/>
        </w:rPr>
        <w:t>Evaluating</w:t>
      </w:r>
      <w:r>
        <w:rPr>
          <w:rFonts w:cs="Times New Roman"/>
          <w:b/>
          <w:bCs/>
          <w:szCs w:val="24"/>
        </w:rPr>
        <w:t>)</w:t>
      </w:r>
    </w:p>
    <w:p>
      <w:pPr>
        <w:pStyle w:val="Normal"/>
        <w:numPr>
          <w:ilvl w:val="0"/>
          <w:numId w:val="37"/>
        </w:numPr>
        <w:pBdr/>
        <w:tabs>
          <w:tab w:val="left" w:pos="720" w:leader="none"/>
        </w:tabs>
        <w:spacing w:lineRule="auto" w:line="480" w:before="0" w:after="0"/>
        <w:jc w:val="both"/>
        <w:rPr>
          <w:rFonts w:cs="Times New Roman"/>
          <w:szCs w:val="24"/>
        </w:rPr>
      </w:pPr>
      <w:r>
        <w:rPr>
          <w:rFonts w:cs="Times New Roman"/>
          <w:szCs w:val="24"/>
        </w:rPr>
        <w:t>Mahasiswa merefleksikan efektivitas presentasi setelah selesai berbicara.</w:t>
      </w:r>
    </w:p>
    <w:p>
      <w:pPr>
        <w:pStyle w:val="Normal"/>
        <w:numPr>
          <w:ilvl w:val="0"/>
          <w:numId w:val="37"/>
        </w:numPr>
        <w:pBdr/>
        <w:tabs>
          <w:tab w:val="left" w:pos="720" w:leader="none"/>
        </w:tabs>
        <w:spacing w:lineRule="auto" w:line="480" w:before="0" w:after="0"/>
        <w:jc w:val="both"/>
        <w:rPr>
          <w:rFonts w:cs="Times New Roman"/>
          <w:szCs w:val="24"/>
        </w:rPr>
      </w:pPr>
      <w:r>
        <w:rPr>
          <w:rFonts w:cs="Times New Roman"/>
          <w:szCs w:val="24"/>
        </w:rPr>
        <w:t>Dapat mengidentifikasi bagian-bagian yang perlu ditingkatkan dari segi isi, penyampaian, atau interaksi.</w:t>
      </w:r>
    </w:p>
    <w:p>
      <w:pPr>
        <w:pStyle w:val="Normal"/>
        <w:numPr>
          <w:ilvl w:val="0"/>
          <w:numId w:val="37"/>
        </w:numPr>
        <w:pBdr/>
        <w:tabs>
          <w:tab w:val="left" w:pos="720" w:leader="none"/>
        </w:tabs>
        <w:spacing w:lineRule="auto" w:line="480" w:before="0" w:after="0"/>
        <w:jc w:val="both"/>
        <w:rPr>
          <w:rFonts w:cs="Times New Roman"/>
          <w:szCs w:val="24"/>
        </w:rPr>
      </w:pPr>
      <w:r>
        <w:rPr>
          <w:rFonts w:cs="Times New Roman"/>
          <w:szCs w:val="24"/>
        </w:rPr>
        <w:t>Mampu merencanakan perbaikan untuk penampilan selanjutnya, baik dari sisi teknis maupun strategi komunikasi.</w:t>
      </w:r>
    </w:p>
    <w:p>
      <w:pPr>
        <w:pStyle w:val="Normal"/>
        <w:pBdr/>
        <w:spacing w:lineRule="auto" w:line="480" w:before="0" w:after="0"/>
        <w:ind w:start="720"/>
        <w:jc w:val="both"/>
        <w:rPr>
          <w:rFonts w:cs="Times New Roman"/>
        </w:rPr>
      </w:pPr>
      <w:r>
        <w:rPr>
          <w:rFonts w:cs="Times New Roman"/>
        </w:rPr>
      </w:r>
    </w:p>
    <w:p>
      <w:pPr>
        <w:pStyle w:val="Normal"/>
        <w:numPr>
          <w:ilvl w:val="0"/>
          <w:numId w:val="31"/>
        </w:numPr>
        <w:pBdr/>
        <w:spacing w:lineRule="auto" w:line="480" w:before="0" w:after="0"/>
        <w:jc w:val="both"/>
        <w:rPr>
          <w:rFonts w:cs="Times New Roman"/>
          <w:b/>
          <w:bCs/>
          <w:szCs w:val="24"/>
        </w:rPr>
      </w:pPr>
      <w:r>
        <w:rPr>
          <w:rFonts w:cs="Times New Roman"/>
          <w:b/>
          <w:bCs/>
          <w:szCs w:val="24"/>
        </w:rPr>
        <w:t>Media Pembelajaran Berbasis Web</w:t>
      </w:r>
    </w:p>
    <w:p>
      <w:pPr>
        <w:pStyle w:val="Normal"/>
        <w:pBdr/>
        <w:spacing w:lineRule="auto" w:line="480" w:before="0" w:after="0"/>
        <w:ind w:firstLine="720" w:start="720"/>
        <w:jc w:val="both"/>
        <w:rPr>
          <w:rFonts w:eastAsia="Times New Roman" w:cs="Times New Roman"/>
          <w:szCs w:val="24"/>
        </w:rPr>
      </w:pPr>
      <w:r>
        <w:rPr>
          <w:rFonts w:eastAsia="Times New Roman" w:cs="Times New Roman"/>
          <w:color w:themeColor="text1" w:val="000000"/>
          <w:szCs w:val="24"/>
        </w:rPr>
        <w:t>Media Pembelajaran Berbasis Web</w:t>
      </w:r>
      <w:r>
        <w:rPr>
          <w:rFonts w:eastAsia="Times New Roman" w:cs="Times New Roman"/>
          <w:b/>
          <w:bCs/>
          <w:color w:themeColor="text1" w:val="000000"/>
          <w:szCs w:val="24"/>
        </w:rPr>
        <w:t xml:space="preserve"> </w:t>
      </w:r>
      <w:r>
        <w:rPr>
          <w:rFonts w:eastAsia="Times New Roman" w:cs="Times New Roman"/>
          <w:color w:themeColor="text1" w:val="000000"/>
          <w:szCs w:val="24"/>
        </w:rPr>
        <w:t xml:space="preserve">didefinisikan sebagai media pembelajaran </w:t>
      </w:r>
      <w:r>
        <w:rPr>
          <w:rFonts w:eastAsia="Times New Roman" w:cs="Times New Roman"/>
          <w:szCs w:val="24"/>
        </w:rPr>
        <w:t>yang memanfaatkan platform berbasis internet, seperti situs web atau aplikasi daring, untuk menyediakan media interaktif yang mendukung pengembangan keterampilan berbicara mahasiswa secara fleksibel, mandiri dan adaptif. Media pembelajaran ini dirancang untuk menampilkan berbagai elemen, seperti teks, audio, video dan modul digital yang memungkinkan mahasiswa untuk mengakses, mempelajari dan merefleksikan materi secara terstruktur kapan saja dan di mana saja.</w:t>
      </w:r>
    </w:p>
    <w:p>
      <w:pPr>
        <w:pStyle w:val="Normal"/>
        <w:pBdr/>
        <w:spacing w:lineRule="auto" w:line="480" w:before="0" w:after="0"/>
        <w:ind w:start="720"/>
        <w:jc w:val="both"/>
        <w:rPr>
          <w:rFonts w:eastAsia="Times New Roman" w:cs="Times New Roman"/>
          <w:color w:themeColor="text1" w:val="000000"/>
          <w:szCs w:val="24"/>
        </w:rPr>
      </w:pPr>
      <w:r>
        <w:rPr>
          <w:rFonts w:eastAsia="Times New Roman" w:cs="Times New Roman"/>
          <w:color w:themeColor="text1" w:val="000000"/>
          <w:szCs w:val="24"/>
        </w:rPr>
        <w:tab/>
      </w:r>
      <w:r>
        <w:rPr>
          <w:rFonts w:eastAsia="Times New Roman" w:cs="Times New Roman"/>
          <w:color w:themeColor="text1" w:val="000000"/>
        </w:rPr>
        <w:t xml:space="preserve">Untuk memastikan bahwa media pembelajaran berbasis web yang dikembangkan layak digunakan dalam proses pembelajaran, dilakukan proses validasi dan evaluasi kelayakan produk oleh para ahli serta calon pengguna. Validasi dilakukan untuk menilai aspek substansi materi, tampilan media, fungsi interaktivitas, kemudahan penggunaan dan kesesuaian dengan kebutuhan pembelajaran keterampilan berbicara. Selain itu, evaluasi media pembelajaran juga mempertimbangkan prinsip-prinsip desain dari </w:t>
      </w:r>
      <w:r>
        <w:rPr>
          <w:rFonts w:eastAsia="Times New Roman" w:cs="Times New Roman"/>
          <w:i/>
          <w:iCs/>
          <w:color w:themeColor="text1" w:val="000000"/>
        </w:rPr>
        <w:t>Computer-Assisted Language Learning</w:t>
      </w:r>
      <w:r>
        <w:rPr>
          <w:rFonts w:eastAsia="Times New Roman" w:cs="Times New Roman"/>
          <w:color w:themeColor="text1" w:val="000000"/>
        </w:rPr>
        <w:t xml:space="preserve"> (CALL) atau pembelajaran bahasa berbasis komputer, seperti yang dikemukakan oleh </w:t>
      </w:r>
      <w:sdt>
        <w:sdtPr>
          <w:tag w:val="MENDELEY_CITATION_v3_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"/>
          <w:id w:val="1790236129"/>
          <w:placeholder>
            <w:docPart w:val="DefaultPlaceholder_-1854013440"/>
          </w:placeholder>
        </w:sdtPr>
        <w:sdtContent>
          <w:r>
            <w:rPr>
              <w:rFonts w:eastAsia="Times New Roman" w:cs="Times New Roman"/>
              <w:color w:themeColor="text1" w:val="000000"/>
            </w:rPr>
          </w:r>
          <w:r>
            <w:rPr>
              <w:rFonts w:cs="Times New Roman"/>
              <w:color w:val="000000"/>
              <w:sz w:val="22"/>
            </w:rPr>
            <w:t>(Jamieson et al., 2004)</w:t>
          </w:r>
        </w:sdtContent>
      </w:sdt>
      <w:r>
        <w:rPr>
          <w:rFonts w:eastAsia="Times New Roman" w:cs="Times New Roman"/>
          <w:color w:themeColor="text1" w:val="000000"/>
        </w:rPr>
        <w:t xml:space="preserve"> dengan tiga elemen utama:</w:t>
      </w:r>
    </w:p>
    <w:p>
      <w:pPr>
        <w:pStyle w:val="ListParagraph"/>
        <w:numPr>
          <w:ilvl w:val="1"/>
          <w:numId w:val="31"/>
        </w:numPr>
        <w:pBdr/>
        <w:spacing w:lineRule="auto" w:line="480" w:before="0" w:after="0"/>
        <w:contextualSpacing/>
        <w:jc w:val="both"/>
        <w:rPr>
          <w:rFonts w:eastAsia="Times New Roman" w:cs="Times New Roman"/>
          <w:color w:themeColor="text1" w:val="000000"/>
          <w:szCs w:val="24"/>
        </w:rPr>
      </w:pPr>
      <w:r>
        <w:rPr>
          <w:rFonts w:eastAsia="Times New Roman" w:cs="Times New Roman"/>
          <w:b/>
          <w:bCs/>
          <w:i/>
          <w:iCs/>
          <w:color w:themeColor="text1" w:val="000000"/>
        </w:rPr>
        <w:t>Enhanced input</w:t>
      </w:r>
      <w:r>
        <w:rPr>
          <w:rFonts w:eastAsia="Times New Roman" w:cs="Times New Roman"/>
          <w:b/>
          <w:bCs/>
          <w:color w:themeColor="text1" w:val="000000"/>
        </w:rPr>
        <w:t>:</w:t>
      </w:r>
      <w:r>
        <w:rPr>
          <w:rFonts w:eastAsia="Times New Roman" w:cs="Times New Roman"/>
          <w:color w:themeColor="text1" w:val="000000"/>
        </w:rPr>
        <w:t xml:space="preserve"> bagaimana teks, audio dan video disajikan secara menarik dan mudah dipahami, misalnya melalui penggunaan warna, animasi dan transkrip.</w:t>
      </w:r>
    </w:p>
    <w:p>
      <w:pPr>
        <w:pStyle w:val="ListParagraph"/>
        <w:numPr>
          <w:ilvl w:val="1"/>
          <w:numId w:val="31"/>
        </w:numPr>
        <w:pBdr/>
        <w:spacing w:lineRule="auto" w:line="480" w:before="0" w:after="0"/>
        <w:contextualSpacing/>
        <w:jc w:val="both"/>
        <w:rPr>
          <w:rFonts w:eastAsia="Times New Roman" w:cs="Times New Roman"/>
          <w:color w:themeColor="text1" w:val="000000"/>
          <w:szCs w:val="24"/>
        </w:rPr>
      </w:pPr>
      <w:r>
        <w:rPr>
          <w:rFonts w:eastAsia="Times New Roman" w:cs="Times New Roman"/>
          <w:b/>
          <w:bCs/>
          <w:color w:themeColor="text1" w:val="000000"/>
        </w:rPr>
        <w:t>Interaksi:</w:t>
      </w:r>
      <w:r>
        <w:rPr>
          <w:rFonts w:eastAsia="Times New Roman" w:cs="Times New Roman"/>
          <w:color w:themeColor="text1" w:val="000000"/>
        </w:rPr>
        <w:t xml:space="preserve"> keterlibatan pengguna melalui latihan, umpan balik dan bantuan otomatis, yang dirancang agar mahasiswa aktif dalam proses belajar.</w:t>
      </w:r>
    </w:p>
    <w:p>
      <w:pPr>
        <w:pStyle w:val="ListParagraph"/>
        <w:numPr>
          <w:ilvl w:val="1"/>
          <w:numId w:val="31"/>
        </w:numPr>
        <w:pBdr/>
        <w:spacing w:lineRule="auto" w:line="480" w:before="0" w:after="0"/>
        <w:contextualSpacing/>
        <w:jc w:val="both"/>
        <w:rPr>
          <w:rFonts w:eastAsia="Times New Roman" w:cs="Times New Roman"/>
          <w:color w:themeColor="text1" w:val="000000"/>
          <w:szCs w:val="24"/>
        </w:rPr>
      </w:pPr>
      <w:r>
        <w:rPr>
          <w:rFonts w:eastAsia="Times New Roman" w:cs="Times New Roman"/>
          <w:b/>
          <w:bCs/>
          <w:color w:themeColor="text1" w:val="000000"/>
        </w:rPr>
        <w:t>Produksi linguistik:</w:t>
      </w:r>
      <w:r>
        <w:rPr>
          <w:rFonts w:eastAsia="Times New Roman" w:cs="Times New Roman"/>
          <w:color w:themeColor="text1" w:val="000000"/>
        </w:rPr>
        <w:t xml:space="preserve"> peluang bagi mahasiswa untuk memproduksi ujaran (misalnya menjelaskan ulang konsep), serta umpan balik terhadap performanya.</w:t>
      </w:r>
    </w:p>
    <w:p>
      <w:pPr>
        <w:pStyle w:val="Normal"/>
        <w:pBdr/>
        <w:spacing w:lineRule="auto" w:line="480" w:before="0" w:after="0"/>
        <w:ind w:firstLine="360" w:start="720"/>
        <w:jc w:val="both"/>
        <w:rPr>
          <w:rFonts w:eastAsia="Times New Roman" w:cs="Times New Roman"/>
          <w:color w:themeColor="text1" w:val="000000"/>
          <w:szCs w:val="24"/>
        </w:rPr>
      </w:pPr>
      <w:r>
        <w:rPr>
          <w:rFonts w:eastAsia="Times New Roman" w:cs="Times New Roman"/>
          <w:color w:themeColor="text1" w:val="000000"/>
        </w:rPr>
        <w:t xml:space="preserve">Evaluasi ini dilakukan melalui lembar validasi ahli dan uji coba terbatas kepada mahasiswa. Untuk menguatkan kualitas penilaian, desain evaluasi media juga mengacu pada prinsip keautentikan dan validitas konstruk serta pendekatan </w:t>
      </w:r>
      <w:r>
        <w:rPr>
          <w:rFonts w:eastAsia="Times New Roman" w:cs="Times New Roman"/>
          <w:i/>
          <w:iCs/>
          <w:color w:themeColor="text1" w:val="000000"/>
        </w:rPr>
        <w:t>Computer-Assisted Language Teaching</w:t>
      </w:r>
      <w:r>
        <w:rPr>
          <w:rFonts w:eastAsia="Times New Roman" w:cs="Times New Roman"/>
          <w:color w:themeColor="text1" w:val="000000"/>
        </w:rPr>
        <w:t xml:space="preserve"> (CALT) atau Penilaian Bahasa Berbantuan Komputer </w:t>
      </w:r>
      <w:sdt>
        <w:sdtPr>
          <w:tag w:val="MENDELEY_CITATION_v3_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"/>
          <w:id w:val="-1933885476"/>
          <w:placeholder>
            <w:docPart w:val="DefaultPlaceholder_-1854013440"/>
          </w:placeholder>
        </w:sdtPr>
        <w:sdtContent>
          <w:r>
            <w:rPr>
              <w:rFonts w:eastAsia="Times New Roman" w:cs="Times New Roman"/>
              <w:color w:themeColor="text1" w:val="000000"/>
            </w:rPr>
          </w:r>
          <w:r>
            <w:rPr>
              <w:rFonts w:eastAsia="Times New Roman" w:cs="Times New Roman"/>
              <w:color w:val="000000"/>
              <w:sz w:val="22"/>
            </w:rPr>
            <w:t>(Chapelle &amp; Douglas, 2006)</w:t>
          </w:r>
        </w:sdtContent>
      </w:sdt>
      <w:r>
        <w:rPr>
          <w:rFonts w:eastAsia="Times New Roman" w:cs="Times New Roman"/>
          <w:color w:themeColor="text1" w:val="000000"/>
        </w:rPr>
        <w:t xml:space="preserve">. Dalam konteks media pembelajaran berbasis web, CALT membuka peluang untuk menyajikan </w:t>
      </w:r>
      <w:r>
        <w:rPr>
          <w:rFonts w:eastAsia="Times New Roman" w:cs="Times New Roman"/>
          <w:i/>
          <w:iCs/>
          <w:color w:themeColor="text1" w:val="000000"/>
        </w:rPr>
        <w:t>input</w:t>
      </w:r>
      <w:r>
        <w:rPr>
          <w:rFonts w:eastAsia="Times New Roman" w:cs="Times New Roman"/>
          <w:color w:themeColor="text1" w:val="000000"/>
        </w:rPr>
        <w:t xml:space="preserve"> yang beragam secara </w:t>
      </w:r>
      <w:r>
        <w:rPr>
          <w:rFonts w:eastAsia="Times New Roman" w:cs="Times New Roman"/>
          <w:i/>
          <w:iCs/>
          <w:color w:themeColor="text1" w:val="000000"/>
        </w:rPr>
        <w:t>multimodal</w:t>
      </w:r>
      <w:r>
        <w:rPr>
          <w:rFonts w:eastAsia="Times New Roman" w:cs="Times New Roman"/>
          <w:color w:themeColor="text1" w:val="000000"/>
        </w:rPr>
        <w:t xml:space="preserve"> (teks, suara, video), memberikan respons lisan atau tertulis yang fleksibel dan menyisipkan interaksi berbasis komputer seperti </w:t>
      </w:r>
      <w:r>
        <w:rPr>
          <w:rFonts w:eastAsia="Times New Roman" w:cs="Times New Roman"/>
          <w:i/>
          <w:iCs/>
          <w:color w:themeColor="text1" w:val="000000"/>
        </w:rPr>
        <w:t>highlighting</w:t>
      </w:r>
      <w:r>
        <w:rPr>
          <w:rFonts w:eastAsia="Times New Roman" w:cs="Times New Roman"/>
          <w:color w:themeColor="text1" w:val="000000"/>
        </w:rPr>
        <w:t xml:space="preserve">, </w:t>
      </w:r>
      <w:r>
        <w:rPr>
          <w:rFonts w:eastAsia="Times New Roman" w:cs="Times New Roman"/>
          <w:i/>
          <w:iCs/>
          <w:color w:themeColor="text1" w:val="000000"/>
        </w:rPr>
        <w:t>drag-and-drop</w:t>
      </w:r>
      <w:r>
        <w:rPr>
          <w:rFonts w:eastAsia="Times New Roman" w:cs="Times New Roman"/>
          <w:color w:themeColor="text1" w:val="000000"/>
        </w:rPr>
        <w:t xml:space="preserve">, atau pengulangan audio-visual sebagai strategi </w:t>
      </w:r>
      <w:r>
        <w:rPr>
          <w:rFonts w:eastAsia="Times New Roman" w:cs="Times New Roman"/>
          <w:i/>
          <w:iCs/>
          <w:color w:themeColor="text1" w:val="000000"/>
        </w:rPr>
        <w:t>enhanced input</w:t>
      </w:r>
      <w:r>
        <w:rPr>
          <w:rFonts w:eastAsia="Times New Roman" w:cs="Times New Roman"/>
          <w:color w:themeColor="text1" w:val="000000"/>
        </w:rPr>
        <w:t>.</w:t>
      </w:r>
    </w:p>
    <w:p>
      <w:pPr>
        <w:pStyle w:val="Normal"/>
        <w:pBdr/>
        <w:spacing w:lineRule="auto" w:line="480" w:before="0" w:after="0"/>
        <w:ind w:firstLine="360" w:start="720"/>
        <w:jc w:val="both"/>
        <w:rPr>
          <w:rFonts w:eastAsia="Times New Roman" w:cs="Times New Roman"/>
          <w:szCs w:val="24"/>
        </w:rPr>
      </w:pPr>
      <w:r>
        <w:rPr>
          <w:rFonts w:eastAsia="Times New Roman" w:cs="Times New Roman"/>
          <w:color w:themeColor="text1" w:val="000000"/>
          <w:szCs w:val="24"/>
        </w:rPr>
        <w:t>Selain memungkinkan akses fleksibel kapan dan di mana saja, CALT juga memungkinkan penilaian adaptif dan format respons terbuka yang lebih otentik, seperti rekaman suara atau video penjelasan. Hal ini mendukung penilaian terhadap keterampilan berbicara dan metakognitif secara lebih menyeluruh. Namun, sejalan dengan itu, evaluasi tetap perlu mempertimbangkan potensi efek metode dan validitas konstruk, karena pengalaman siswa terhadap teknologi dapat mempengaruhi performa mereka. Oleh karena itu, desain instrumen tidak hanya mengukur performa linguistik, tetapi juga mempertimbangkan proses produksi ujaran seperti konseptualisasi, formulasi, artikulasi, serta evaluasi diri. Setiap aspek penilaian tersebut dirumuskan ke dalam indikator-indikator yang dikonstruksi secara sistematis, sebagaimana disajikan dalam tabel berikut:</w:t>
      </w:r>
    </w:p>
    <w:p>
      <w:pPr>
        <w:pStyle w:val="Normal"/>
        <w:pBdr/>
        <w:spacing w:lineRule="auto" w:line="480" w:before="280" w:after="0"/>
        <w:jc w:val="center"/>
        <w:rPr>
          <w:rFonts w:cs="Times New Roman"/>
          <w:szCs w:val="24"/>
        </w:rPr>
      </w:pPr>
      <w:r>
        <w:rPr>
          <w:rFonts w:cs="Times New Roman"/>
          <w:b/>
          <w:bCs/>
          <w:szCs w:val="24"/>
        </w:rPr>
        <w:t>Tabel 2.5</w:t>
      </w:r>
      <w:r>
        <w:rPr>
          <w:rFonts w:cs="Times New Roman"/>
          <w:szCs w:val="24"/>
        </w:rPr>
        <w:t xml:space="preserve"> Indikator Validasi Media Pembelajaran Berbasis Web</w:t>
      </w:r>
    </w:p>
    <w:tbl>
      <w:tblPr>
        <w:tblW w:w="4600" w:type="pct"/>
        <w:jc w:val="start"/>
        <w:tblInd w:w="704" w:type="dxa"/>
        <w:tblLayout w:type="fixed"/>
        <w:tblCellMar>
          <w:top w:w="0" w:type="dxa"/>
          <w:start w:w="108" w:type="dxa"/>
          <w:bottom w:w="0" w:type="dxa"/>
          <w:end w:w="108" w:type="dxa"/>
        </w:tblCellMar>
        <w:tblLook w:noHBand="0" w:noVBand="1" w:firstColumn="1" w:lastRow="0" w:lastColumn="0" w:firstRow="1" w:val="04a0"/>
      </w:tblPr>
      <w:tblGrid>
        <w:gridCol w:w="682"/>
        <w:gridCol w:w="2321"/>
        <w:gridCol w:w="2906"/>
        <w:gridCol w:w="1914"/>
      </w:tblGrid>
      <w:tr>
        <w:trPr>
          <w:trHeight w:val="315" w:hRule="atLeast"/>
        </w:trPr>
        <w:tc>
          <w:tcPr>
            <w:tcW w:w="68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eastAsia="Times New Roman" w:cs="Times New Roman"/>
                <w:b/>
                <w:bCs/>
                <w:color w:val="000000"/>
                <w:szCs w:val="24"/>
                <w:lang w:eastAsia="en-GB"/>
              </w:rPr>
            </w:pPr>
            <w:r>
              <w:rPr>
                <w:rFonts w:eastAsia="Times New Roman" w:cs="Times New Roman"/>
                <w:b/>
                <w:bCs/>
                <w:color w:val="000000"/>
                <w:szCs w:val="24"/>
                <w:lang w:eastAsia="en-GB"/>
              </w:rPr>
              <w:t>No</w:t>
            </w:r>
          </w:p>
        </w:tc>
        <w:tc>
          <w:tcPr>
            <w:tcW w:w="232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eastAsia="Times New Roman" w:cs="Times New Roman"/>
                <w:b/>
                <w:bCs/>
                <w:color w:val="000000"/>
                <w:szCs w:val="24"/>
                <w:lang w:eastAsia="en-GB"/>
              </w:rPr>
            </w:pPr>
            <w:r>
              <w:rPr>
                <w:rFonts w:eastAsia="Times New Roman" w:cs="Times New Roman"/>
                <w:b/>
                <w:bCs/>
                <w:color w:val="000000"/>
                <w:szCs w:val="24"/>
                <w:lang w:eastAsia="en-GB"/>
              </w:rPr>
              <w:t>Aspek yang Dinilai</w:t>
            </w:r>
          </w:p>
        </w:tc>
        <w:tc>
          <w:tcPr>
            <w:tcW w:w="29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eastAsia="Times New Roman" w:cs="Times New Roman"/>
                <w:b/>
                <w:bCs/>
                <w:color w:val="000000"/>
                <w:szCs w:val="24"/>
                <w:lang w:eastAsia="en-GB"/>
              </w:rPr>
            </w:pPr>
            <w:r>
              <w:rPr>
                <w:rFonts w:eastAsia="Times New Roman" w:cs="Times New Roman"/>
                <w:b/>
                <w:bCs/>
                <w:color w:val="000000"/>
                <w:szCs w:val="24"/>
                <w:lang w:eastAsia="en-GB"/>
              </w:rPr>
              <w:t>Indikator</w:t>
            </w:r>
          </w:p>
        </w:tc>
        <w:tc>
          <w:tcPr>
            <w:tcW w:w="191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eastAsia="Times New Roman" w:cs="Times New Roman"/>
                <w:b/>
                <w:bCs/>
                <w:color w:val="000000"/>
                <w:szCs w:val="24"/>
                <w:lang w:eastAsia="en-GB"/>
              </w:rPr>
            </w:pPr>
            <w:r>
              <w:rPr>
                <w:rFonts w:eastAsia="Times New Roman" w:cs="Times New Roman"/>
                <w:b/>
                <w:bCs/>
                <w:color w:val="000000"/>
                <w:szCs w:val="24"/>
                <w:lang w:eastAsia="en-GB"/>
              </w:rPr>
              <w:t>Penilai</w:t>
            </w:r>
          </w:p>
        </w:tc>
      </w:tr>
      <w:tr>
        <w:trPr>
          <w:trHeight w:val="315" w:hRule="atLeast"/>
        </w:trPr>
        <w:tc>
          <w:tcPr>
            <w:tcW w:w="68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1</w:t>
            </w:r>
          </w:p>
        </w:tc>
        <w:tc>
          <w:tcPr>
            <w:tcW w:w="232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Kelayakan Isi Materi</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Kesesuaian isi dengan kurikulum</w:t>
            </w:r>
          </w:p>
        </w:tc>
        <w:tc>
          <w:tcPr>
            <w:tcW w:w="191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Ahli materi</w:t>
            </w:r>
          </w:p>
        </w:tc>
      </w:tr>
      <w:tr>
        <w:trPr>
          <w:trHeight w:val="315" w:hRule="atLeast"/>
        </w:trPr>
        <w:tc>
          <w:tcPr>
            <w:tcW w:w="6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3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Ketepatan konsep dan bahasa</w:t>
            </w:r>
          </w:p>
        </w:tc>
        <w:tc>
          <w:tcPr>
            <w:tcW w:w="191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r>
      <w:tr>
        <w:trPr>
          <w:trHeight w:val="315" w:hRule="atLeast"/>
        </w:trPr>
        <w:tc>
          <w:tcPr>
            <w:tcW w:w="6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3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Relevansi dengan keterampilan berbicara</w:t>
            </w:r>
          </w:p>
        </w:tc>
        <w:tc>
          <w:tcPr>
            <w:tcW w:w="191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r>
      <w:tr>
        <w:trPr>
          <w:trHeight w:val="315" w:hRule="atLeast"/>
        </w:trPr>
        <w:tc>
          <w:tcPr>
            <w:tcW w:w="68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2</w:t>
            </w:r>
          </w:p>
        </w:tc>
        <w:tc>
          <w:tcPr>
            <w:tcW w:w="232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Desain Antarmuka (UI)</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Tampilan menarik dan profesional</w:t>
            </w:r>
          </w:p>
        </w:tc>
        <w:tc>
          <w:tcPr>
            <w:tcW w:w="191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Ahli media</w:t>
            </w:r>
          </w:p>
        </w:tc>
      </w:tr>
      <w:tr>
        <w:trPr>
          <w:trHeight w:val="315" w:hRule="atLeast"/>
        </w:trPr>
        <w:tc>
          <w:tcPr>
            <w:tcW w:w="6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3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Konsistensi warna, ikon dan navigasi</w:t>
            </w:r>
          </w:p>
        </w:tc>
        <w:tc>
          <w:tcPr>
            <w:tcW w:w="191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r>
      <w:tr>
        <w:trPr>
          <w:trHeight w:val="315" w:hRule="atLeast"/>
        </w:trPr>
        <w:tc>
          <w:tcPr>
            <w:tcW w:w="6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3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Tipografi mudah dibaca</w:t>
            </w:r>
          </w:p>
        </w:tc>
        <w:tc>
          <w:tcPr>
            <w:tcW w:w="191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r>
      <w:tr>
        <w:trPr>
          <w:trHeight w:val="315" w:hRule="atLeast"/>
        </w:trPr>
        <w:tc>
          <w:tcPr>
            <w:tcW w:w="68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3</w:t>
            </w:r>
          </w:p>
        </w:tc>
        <w:tc>
          <w:tcPr>
            <w:tcW w:w="232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Fungsionalitas Teknologi</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Navigasi mudah digunakan</w:t>
            </w:r>
          </w:p>
        </w:tc>
        <w:tc>
          <w:tcPr>
            <w:tcW w:w="191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Ahli media</w:t>
            </w:r>
          </w:p>
        </w:tc>
      </w:tr>
      <w:tr>
        <w:trPr>
          <w:trHeight w:val="315" w:hRule="atLeast"/>
        </w:trPr>
        <w:tc>
          <w:tcPr>
            <w:tcW w:w="6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3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Bebas dari kekutu (</w:t>
            </w:r>
            <w:r>
              <w:rPr>
                <w:rFonts w:eastAsia="Times New Roman" w:cs="Times New Roman"/>
                <w:i/>
                <w:iCs/>
                <w:color w:val="000000"/>
                <w:szCs w:val="24"/>
                <w:lang w:eastAsia="en-GB"/>
              </w:rPr>
              <w:t>bug)</w:t>
            </w:r>
            <w:r>
              <w:rPr>
                <w:rFonts w:eastAsia="Times New Roman" w:cs="Times New Roman"/>
                <w:color w:val="000000"/>
                <w:szCs w:val="24"/>
                <w:lang w:eastAsia="en-GB"/>
              </w:rPr>
              <w:t>/kesalahan teknis</w:t>
            </w:r>
          </w:p>
        </w:tc>
        <w:tc>
          <w:tcPr>
            <w:tcW w:w="191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r>
      <w:tr>
        <w:trPr>
          <w:trHeight w:val="315" w:hRule="atLeast"/>
        </w:trPr>
        <w:tc>
          <w:tcPr>
            <w:tcW w:w="6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3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Dapat diakses di berbagai perangkat</w:t>
            </w:r>
          </w:p>
        </w:tc>
        <w:tc>
          <w:tcPr>
            <w:tcW w:w="191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r>
      <w:tr>
        <w:trPr>
          <w:trHeight w:val="315" w:hRule="atLeast"/>
        </w:trPr>
        <w:tc>
          <w:tcPr>
            <w:tcW w:w="68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4</w:t>
            </w:r>
          </w:p>
        </w:tc>
        <w:tc>
          <w:tcPr>
            <w:tcW w:w="232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Dukungan terhadap Belajar Mandiri</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Dapat diakses kapan saja dan di mana saja</w:t>
            </w:r>
          </w:p>
        </w:tc>
        <w:tc>
          <w:tcPr>
            <w:tcW w:w="191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Ahli media &amp; mahasiswa</w:t>
            </w:r>
          </w:p>
        </w:tc>
      </w:tr>
      <w:tr>
        <w:trPr>
          <w:trHeight w:val="315" w:hRule="atLeast"/>
        </w:trPr>
        <w:tc>
          <w:tcPr>
            <w:tcW w:w="6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3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themeColor="text1" w:val="000000"/>
                <w:szCs w:val="24"/>
                <w:lang w:eastAsia="en-GB"/>
              </w:rPr>
              <w:t xml:space="preserve">Disusun dalam unit </w:t>
            </w:r>
            <w:r>
              <w:rPr>
                <w:rFonts w:eastAsia="Times New Roman" w:cs="Times New Roman"/>
                <w:i/>
                <w:iCs/>
                <w:color w:themeColor="text1" w:val="000000"/>
                <w:szCs w:val="24"/>
                <w:lang w:eastAsia="en-GB"/>
              </w:rPr>
              <w:t xml:space="preserve">microlearning </w:t>
            </w:r>
            <w:r>
              <w:rPr>
                <w:rFonts w:eastAsia="Times New Roman" w:cs="Times New Roman"/>
                <w:color w:themeColor="text1" w:val="000000"/>
                <w:szCs w:val="24"/>
                <w:lang w:eastAsia="en-GB"/>
              </w:rPr>
              <w:t>kecil dan bertahap</w:t>
            </w:r>
          </w:p>
        </w:tc>
        <w:tc>
          <w:tcPr>
            <w:tcW w:w="191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r>
      <w:tr>
        <w:trPr>
          <w:trHeight w:val="315" w:hRule="atLeast"/>
        </w:trPr>
        <w:tc>
          <w:tcPr>
            <w:tcW w:w="6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3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Mendukung pembelajaran fleksibel</w:t>
            </w:r>
          </w:p>
        </w:tc>
        <w:tc>
          <w:tcPr>
            <w:tcW w:w="191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r>
      <w:tr>
        <w:trPr>
          <w:trHeight w:val="315" w:hRule="atLeast"/>
        </w:trPr>
        <w:tc>
          <w:tcPr>
            <w:tcW w:w="68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5</w:t>
            </w:r>
          </w:p>
        </w:tc>
        <w:tc>
          <w:tcPr>
            <w:tcW w:w="232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 xml:space="preserve">Interaktivitas dan </w:t>
            </w:r>
            <w:r>
              <w:rPr>
                <w:rFonts w:eastAsia="Times New Roman" w:cs="Times New Roman"/>
                <w:i/>
                <w:iCs/>
                <w:color w:val="000000"/>
                <w:szCs w:val="24"/>
                <w:lang w:eastAsia="en-GB"/>
              </w:rPr>
              <w:t>Engagement</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Tersedia fitur kuis, latihan, atau forum diskusi</w:t>
            </w:r>
          </w:p>
        </w:tc>
        <w:tc>
          <w:tcPr>
            <w:tcW w:w="191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Ahli media &amp; mahasiswa</w:t>
            </w:r>
          </w:p>
        </w:tc>
      </w:tr>
      <w:tr>
        <w:trPr>
          <w:trHeight w:val="315" w:hRule="atLeast"/>
        </w:trPr>
        <w:tc>
          <w:tcPr>
            <w:tcW w:w="6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3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Meningkatkan keterlibatan pengguna</w:t>
            </w:r>
          </w:p>
        </w:tc>
        <w:tc>
          <w:tcPr>
            <w:tcW w:w="191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r>
      <w:tr>
        <w:trPr>
          <w:trHeight w:val="315" w:hRule="atLeast"/>
        </w:trPr>
        <w:tc>
          <w:tcPr>
            <w:tcW w:w="6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3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Merangsang refleksi diri melalui teknik Feynman</w:t>
            </w:r>
          </w:p>
        </w:tc>
        <w:tc>
          <w:tcPr>
            <w:tcW w:w="191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r>
      <w:tr>
        <w:trPr>
          <w:trHeight w:val="315" w:hRule="atLeast"/>
        </w:trPr>
        <w:tc>
          <w:tcPr>
            <w:tcW w:w="68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6</w:t>
            </w:r>
          </w:p>
        </w:tc>
        <w:tc>
          <w:tcPr>
            <w:tcW w:w="232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Kesesuaian dengan Strategi Feynman</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Tugas mendorong penjelasan ulang materi dengan bahasa sendiri</w:t>
            </w:r>
          </w:p>
        </w:tc>
        <w:tc>
          <w:tcPr>
            <w:tcW w:w="191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Ahli materi &amp; pengembang media</w:t>
            </w:r>
          </w:p>
        </w:tc>
      </w:tr>
      <w:tr>
        <w:trPr>
          <w:trHeight w:val="315" w:hRule="atLeast"/>
        </w:trPr>
        <w:tc>
          <w:tcPr>
            <w:tcW w:w="6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3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Memfasilitasi pemahaman mendalam melalui refleksi dan latihan menjelaskan</w:t>
            </w:r>
          </w:p>
        </w:tc>
        <w:tc>
          <w:tcPr>
            <w:tcW w:w="191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r>
      <w:tr>
        <w:trPr>
          <w:trHeight w:val="315" w:hRule="atLeast"/>
        </w:trPr>
        <w:tc>
          <w:tcPr>
            <w:tcW w:w="68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7</w:t>
            </w:r>
          </w:p>
        </w:tc>
        <w:tc>
          <w:tcPr>
            <w:tcW w:w="232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Kelayakan Bahasa dan Komunikasi</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Bahasa jelas, komunikatif dan tidak ambigu</w:t>
            </w:r>
          </w:p>
        </w:tc>
        <w:tc>
          <w:tcPr>
            <w:tcW w:w="191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Ahli materi</w:t>
            </w:r>
          </w:p>
        </w:tc>
      </w:tr>
      <w:tr>
        <w:trPr>
          <w:trHeight w:val="315" w:hRule="atLeast"/>
        </w:trPr>
        <w:tc>
          <w:tcPr>
            <w:tcW w:w="6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3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Instruksi mudah dipahami mahasiswa</w:t>
            </w:r>
          </w:p>
        </w:tc>
        <w:tc>
          <w:tcPr>
            <w:tcW w:w="191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r>
          </w:p>
        </w:tc>
      </w:tr>
    </w:tbl>
    <w:p>
      <w:pPr>
        <w:pStyle w:val="Normal"/>
        <w:pBdr/>
        <w:spacing w:lineRule="auto" w:line="480" w:before="0" w:after="0"/>
        <w:jc w:val="both"/>
        <w:rPr>
          <w:rFonts w:cs="Times New Roman"/>
        </w:rPr>
      </w:pPr>
      <w:r>
        <w:rPr>
          <w:rFonts w:cs="Times New Roman"/>
        </w:rPr>
      </w:r>
    </w:p>
    <w:p>
      <w:pPr>
        <w:pStyle w:val="Normal"/>
        <w:numPr>
          <w:ilvl w:val="0"/>
          <w:numId w:val="31"/>
        </w:numPr>
        <w:spacing w:lineRule="auto" w:line="480" w:before="0" w:after="0"/>
        <w:jc w:val="both"/>
        <w:rPr>
          <w:rFonts w:eastAsia="Times New Roman" w:cs="Times New Roman"/>
          <w:szCs w:val="24"/>
        </w:rPr>
      </w:pPr>
      <w:r>
        <w:rPr>
          <w:rFonts w:eastAsia="Times New Roman" w:cs="Times New Roman"/>
          <w:b/>
          <w:bCs/>
          <w:i/>
          <w:iCs/>
          <w:szCs w:val="24"/>
        </w:rPr>
        <w:t xml:space="preserve">Microlearning </w:t>
      </w:r>
    </w:p>
    <w:p>
      <w:pPr>
        <w:pStyle w:val="Normal"/>
        <w:spacing w:lineRule="auto" w:line="480" w:before="0" w:after="0"/>
        <w:ind w:firstLine="360" w:start="720"/>
        <w:jc w:val="both"/>
        <w:rPr>
          <w:rFonts w:eastAsia="Times New Roman" w:cs="Times New Roman"/>
          <w:szCs w:val="24"/>
        </w:rPr>
      </w:pPr>
      <w:r>
        <w:rPr>
          <w:rFonts w:eastAsia="Times New Roman" w:cs="Times New Roman"/>
          <w:szCs w:val="24"/>
        </w:rPr>
        <w:t>Microlearning didefinisikan sebagai metode pembelajaran berbasis web yang dirancang untuk menyampaikan materi dalam potongan kecil (</w:t>
      </w:r>
      <w:r>
        <w:rPr>
          <w:rFonts w:eastAsia="Times New Roman" w:cs="Times New Roman"/>
          <w:i/>
          <w:iCs/>
          <w:szCs w:val="24"/>
        </w:rPr>
        <w:t>bite-sized</w:t>
      </w:r>
      <w:r>
        <w:rPr>
          <w:rFonts w:eastAsia="Times New Roman" w:cs="Times New Roman"/>
          <w:szCs w:val="24"/>
        </w:rPr>
        <w:t>) yang fokus, terarah dan mudah dipahami. Pendekatan ini mendukung fleksibilitas belajar, memungkinkan mahasiswa untuk mengakses konten kapan saja dan di mana saja melalui perangkat digital. Dengan memanfaatkan elemen multimedia dan integrasi konsep makro, meso dan mikro, microlearning mendukung personalisasi pembelajaran, memfasilitasi refleksi mandiri dan membantu mahasiswa Pendidikan Bahasa Indonesia dalam meningkatkan keterampilan berbicara secara efektif dan efisien.</w:t>
      </w:r>
    </w:p>
    <w:p>
      <w:pPr>
        <w:pStyle w:val="Normal"/>
        <w:spacing w:lineRule="auto" w:line="480" w:before="0" w:after="0"/>
        <w:ind w:firstLine="720" w:start="720"/>
        <w:jc w:val="both"/>
        <w:rPr>
          <w:rFonts w:eastAsia="Times New Roman" w:cs="Times New Roman"/>
          <w:szCs w:val="24"/>
        </w:rPr>
      </w:pPr>
      <w:r>
        <w:rPr>
          <w:rFonts w:eastAsia="Times New Roman" w:cs="Times New Roman"/>
          <w:szCs w:val="24"/>
        </w:rPr>
        <w:t xml:space="preserve">Aspek </w:t>
      </w:r>
      <w:r>
        <w:rPr>
          <w:rFonts w:eastAsia="Times New Roman" w:cs="Times New Roman"/>
          <w:i/>
          <w:iCs/>
          <w:szCs w:val="24"/>
        </w:rPr>
        <w:t>microlearning</w:t>
      </w:r>
      <w:r>
        <w:rPr>
          <w:rFonts w:eastAsia="Times New Roman" w:cs="Times New Roman"/>
          <w:szCs w:val="24"/>
        </w:rPr>
        <w:t xml:space="preserve"> yang dikembangkan pada media pembelajaran berbasis web ini mengacu pada prinsip-prinsip pedagogis dan teknologis yang mendukung keterampilan berbicara. Acuan tersebut secara rinci adalah sebagai berikut:</w:t>
      </w:r>
    </w:p>
    <w:p>
      <w:pPr>
        <w:pStyle w:val="ListParagraph"/>
        <w:numPr>
          <w:ilvl w:val="1"/>
          <w:numId w:val="31"/>
        </w:numPr>
        <w:spacing w:lineRule="auto" w:line="480" w:before="0" w:after="0"/>
        <w:contextualSpacing/>
        <w:jc w:val="both"/>
        <w:rPr>
          <w:rFonts w:eastAsia="Times New Roman" w:cs="Times New Roman"/>
          <w:szCs w:val="24"/>
        </w:rPr>
      </w:pPr>
      <w:r>
        <w:rPr>
          <w:rFonts w:eastAsia="Times New Roman" w:cs="Times New Roman"/>
          <w:b/>
          <w:bCs/>
          <w:szCs w:val="24"/>
        </w:rPr>
        <w:t>Struktur Konten:</w:t>
      </w:r>
      <w:r>
        <w:rPr>
          <w:rFonts w:eastAsia="Times New Roman" w:cs="Times New Roman"/>
          <w:szCs w:val="24"/>
        </w:rPr>
        <w:t xml:space="preserve"> Materi disajikan dalam unit kecil dan fokus, dengan satu tujuan belajar per segmen.</w:t>
      </w:r>
    </w:p>
    <w:p>
      <w:pPr>
        <w:pStyle w:val="ListParagraph"/>
        <w:numPr>
          <w:ilvl w:val="1"/>
          <w:numId w:val="31"/>
        </w:numPr>
        <w:spacing w:lineRule="auto" w:line="480" w:before="0" w:after="0"/>
        <w:contextualSpacing/>
        <w:jc w:val="both"/>
        <w:rPr>
          <w:rFonts w:eastAsia="Times New Roman" w:cs="Times New Roman"/>
          <w:szCs w:val="24"/>
        </w:rPr>
      </w:pPr>
      <w:r>
        <w:rPr>
          <w:rFonts w:eastAsia="Times New Roman" w:cs="Times New Roman"/>
          <w:b/>
          <w:bCs/>
          <w:szCs w:val="24"/>
        </w:rPr>
        <w:t>Keterpaduan Alur:</w:t>
      </w:r>
      <w:r>
        <w:rPr>
          <w:rFonts w:eastAsia="Times New Roman" w:cs="Times New Roman"/>
          <w:szCs w:val="24"/>
        </w:rPr>
        <w:t xml:space="preserve"> Hubungan antar-unit membentuk alur pembelajaran yang koheren dan bertahap.</w:t>
      </w:r>
    </w:p>
    <w:p>
      <w:pPr>
        <w:pStyle w:val="ListParagraph"/>
        <w:numPr>
          <w:ilvl w:val="1"/>
          <w:numId w:val="31"/>
        </w:numPr>
        <w:spacing w:lineRule="auto" w:line="480" w:before="0" w:after="0"/>
        <w:contextualSpacing/>
        <w:jc w:val="both"/>
        <w:rPr>
          <w:rFonts w:eastAsia="Times New Roman" w:cs="Times New Roman"/>
          <w:szCs w:val="24"/>
        </w:rPr>
      </w:pPr>
      <w:r>
        <w:rPr>
          <w:rFonts w:eastAsia="Times New Roman" w:cs="Times New Roman"/>
          <w:b/>
          <w:bCs/>
          <w:szCs w:val="24"/>
        </w:rPr>
        <w:t>Kemudahan Akses:</w:t>
      </w:r>
      <w:r>
        <w:rPr>
          <w:rFonts w:eastAsia="Times New Roman" w:cs="Times New Roman"/>
          <w:szCs w:val="24"/>
        </w:rPr>
        <w:t xml:space="preserve"> Media dapat diakses dengan lancar melalui berbagai perangkat dan koneksi internet.</w:t>
      </w:r>
    </w:p>
    <w:p>
      <w:pPr>
        <w:pStyle w:val="ListParagraph"/>
        <w:numPr>
          <w:ilvl w:val="1"/>
          <w:numId w:val="31"/>
        </w:numPr>
        <w:spacing w:lineRule="auto" w:line="480" w:before="0" w:after="0"/>
        <w:contextualSpacing/>
        <w:jc w:val="both"/>
        <w:rPr>
          <w:rFonts w:eastAsia="Times New Roman" w:cs="Times New Roman"/>
          <w:szCs w:val="24"/>
        </w:rPr>
      </w:pPr>
      <w:r>
        <w:rPr>
          <w:rFonts w:eastAsia="Times New Roman" w:cs="Times New Roman"/>
          <w:b/>
          <w:bCs/>
          <w:szCs w:val="24"/>
        </w:rPr>
        <w:t>Navigasi Sederhana:</w:t>
      </w:r>
      <w:r>
        <w:rPr>
          <w:rFonts w:eastAsia="Times New Roman" w:cs="Times New Roman"/>
          <w:szCs w:val="24"/>
        </w:rPr>
        <w:t xml:space="preserve"> Pengguna mudah berpindah antarunit tanpa kebingungan.</w:t>
      </w:r>
    </w:p>
    <w:p>
      <w:pPr>
        <w:pStyle w:val="ListParagraph"/>
        <w:numPr>
          <w:ilvl w:val="1"/>
          <w:numId w:val="31"/>
        </w:numPr>
        <w:spacing w:lineRule="auto" w:line="480" w:before="0" w:after="0"/>
        <w:contextualSpacing/>
        <w:jc w:val="both"/>
        <w:rPr>
          <w:rFonts w:eastAsia="Times New Roman" w:cs="Times New Roman"/>
          <w:szCs w:val="24"/>
        </w:rPr>
      </w:pPr>
      <w:r>
        <w:rPr>
          <w:rFonts w:eastAsia="Times New Roman" w:cs="Times New Roman"/>
          <w:b/>
          <w:bCs/>
          <w:szCs w:val="24"/>
        </w:rPr>
        <w:t>Pemicu Refleksi:</w:t>
      </w:r>
      <w:r>
        <w:rPr>
          <w:rFonts w:eastAsia="Times New Roman" w:cs="Times New Roman"/>
          <w:szCs w:val="24"/>
        </w:rPr>
        <w:t xml:space="preserve"> Tersedia aktivitas atau pertanyaan yang mendorong mahasiswa menjelaskan kembali isi materi.</w:t>
      </w:r>
    </w:p>
    <w:p>
      <w:pPr>
        <w:pStyle w:val="ListParagraph"/>
        <w:numPr>
          <w:ilvl w:val="1"/>
          <w:numId w:val="31"/>
        </w:numPr>
        <w:spacing w:lineRule="auto" w:line="480" w:before="0" w:after="0"/>
        <w:contextualSpacing/>
        <w:jc w:val="both"/>
        <w:rPr>
          <w:rFonts w:eastAsia="Times New Roman" w:cs="Times New Roman"/>
          <w:szCs w:val="24"/>
        </w:rPr>
      </w:pPr>
      <w:r>
        <w:rPr>
          <w:rFonts w:eastAsia="Times New Roman" w:cs="Times New Roman"/>
          <w:b/>
          <w:bCs/>
          <w:szCs w:val="24"/>
        </w:rPr>
        <w:t>Fleksibilitas Belajar:</w:t>
      </w:r>
      <w:r>
        <w:rPr>
          <w:rFonts w:eastAsia="Times New Roman" w:cs="Times New Roman"/>
          <w:szCs w:val="24"/>
        </w:rPr>
        <w:t xml:space="preserve"> Mahasiswa bisa belajar kapan saja, sesuai waktu dan kebutuhan mereka.</w:t>
      </w:r>
    </w:p>
    <w:p>
      <w:pPr>
        <w:pStyle w:val="ListParagraph"/>
        <w:numPr>
          <w:ilvl w:val="1"/>
          <w:numId w:val="31"/>
        </w:numPr>
        <w:spacing w:lineRule="auto" w:line="480" w:before="0" w:after="0"/>
        <w:contextualSpacing/>
        <w:jc w:val="both"/>
        <w:rPr>
          <w:rFonts w:eastAsia="Times New Roman" w:cs="Times New Roman"/>
          <w:szCs w:val="24"/>
        </w:rPr>
      </w:pPr>
      <w:r>
        <w:rPr>
          <w:rFonts w:eastAsia="Times New Roman" w:cs="Times New Roman"/>
          <w:b/>
          <w:bCs/>
          <w:szCs w:val="24"/>
        </w:rPr>
        <w:t>Personalisasi:</w:t>
      </w:r>
      <w:r>
        <w:rPr>
          <w:rFonts w:eastAsia="Times New Roman" w:cs="Times New Roman"/>
          <w:szCs w:val="24"/>
        </w:rPr>
        <w:t xml:space="preserve"> Konten dapat dipelajari sesuai kecepatan dan preferensi masing-masing mahasiswa.</w:t>
      </w:r>
    </w:p>
    <w:p>
      <w:pPr>
        <w:pStyle w:val="Normal"/>
        <w:spacing w:lineRule="auto" w:line="480" w:before="0" w:after="0"/>
        <w:ind w:start="720"/>
        <w:jc w:val="both"/>
        <w:rPr>
          <w:rFonts w:eastAsia="Times New Roman" w:cs="Times New Roman"/>
          <w:szCs w:val="24"/>
        </w:rPr>
      </w:pPr>
      <w:r>
        <w:rPr>
          <w:rFonts w:eastAsia="Times New Roman" w:cs="Times New Roman"/>
          <w:szCs w:val="24"/>
        </w:rPr>
      </w:r>
    </w:p>
    <w:p>
      <w:pPr>
        <w:pStyle w:val="Normal"/>
        <w:spacing w:lineRule="auto" w:line="480" w:before="0" w:after="0"/>
        <w:ind w:start="720"/>
        <w:jc w:val="both"/>
        <w:rPr>
          <w:rFonts w:eastAsia="Times New Roman" w:cs="Times New Roman"/>
          <w:szCs w:val="24"/>
        </w:rPr>
      </w:pPr>
      <w:r>
        <w:rPr>
          <w:rFonts w:eastAsia="Times New Roman" w:cs="Times New Roman"/>
          <w:szCs w:val="24"/>
        </w:rPr>
      </w:r>
    </w:p>
    <w:p>
      <w:pPr>
        <w:pStyle w:val="Normal"/>
        <w:numPr>
          <w:ilvl w:val="0"/>
          <w:numId w:val="31"/>
        </w:numPr>
        <w:pBdr/>
        <w:spacing w:lineRule="auto" w:line="480" w:before="0" w:after="280"/>
        <w:jc w:val="both"/>
        <w:rPr>
          <w:rFonts w:eastAsia="Times New Roman" w:cs="Times New Roman"/>
          <w:szCs w:val="24"/>
        </w:rPr>
      </w:pPr>
      <w:r>
        <w:rPr>
          <w:rFonts w:eastAsia="Times New Roman" w:cs="Times New Roman"/>
          <w:b/>
          <w:bCs/>
          <w:color w:themeColor="text1" w:val="000000"/>
          <w:szCs w:val="24"/>
        </w:rPr>
        <w:t xml:space="preserve">Teknik Feynman </w:t>
      </w:r>
    </w:p>
    <w:p>
      <w:pPr>
        <w:pStyle w:val="Normal"/>
        <w:pBdr/>
        <w:spacing w:lineRule="auto" w:line="480" w:before="0" w:after="280"/>
        <w:ind w:start="720"/>
        <w:jc w:val="both"/>
        <w:rPr>
          <w:rFonts w:eastAsia="Times New Roman" w:cs="Times New Roman"/>
          <w:szCs w:val="24"/>
        </w:rPr>
      </w:pPr>
      <w:r>
        <w:rPr>
          <w:rFonts w:eastAsia="Times New Roman" w:cs="Times New Roman"/>
          <w:color w:themeColor="text1" w:val="000000"/>
          <w:szCs w:val="24"/>
        </w:rPr>
        <w:t>Teknik Feynman</w:t>
      </w:r>
      <w:r>
        <w:rPr>
          <w:rFonts w:eastAsia="Times New Roman" w:cs="Times New Roman"/>
          <w:b/>
          <w:bCs/>
          <w:color w:themeColor="text1" w:val="000000"/>
          <w:szCs w:val="24"/>
        </w:rPr>
        <w:t xml:space="preserve"> </w:t>
      </w:r>
      <w:r>
        <w:rPr>
          <w:rFonts w:eastAsia="Times New Roman" w:cs="Times New Roman"/>
          <w:color w:themeColor="text1" w:val="000000"/>
          <w:szCs w:val="24"/>
        </w:rPr>
        <w:t xml:space="preserve">pada penelitian ini merupakan </w:t>
      </w:r>
      <w:r>
        <w:rPr>
          <w:rFonts w:eastAsia="Times New Roman" w:cs="Times New Roman"/>
          <w:b/>
          <w:bCs/>
          <w:color w:themeColor="text1" w:val="000000"/>
          <w:szCs w:val="24"/>
        </w:rPr>
        <w:t>s</w:t>
      </w:r>
      <w:r>
        <w:rPr>
          <w:rFonts w:eastAsia="Times New Roman" w:cs="Times New Roman"/>
          <w:szCs w:val="24"/>
        </w:rPr>
        <w:t>trategi pembelajaran yang diintegrasikan pada media web, di mana mahasiswa diharuskan untuk mempelajari suatu topik dengan menyederhanakan konsep-konsep kompleks ke dalam bahasa yang lebih mudah dipahami dan kemudian menjelaskan kembali materi tersebut kepada audiens (diri sendiri atau orang lain) melalui media berbicara. Proses ini dirancang untuk meningkatkan pemahaman mendalam dan refleksi atas pemikiran mahasiswa yang mendukung pengembangan kemampuan metakognitif dan keterampilan berbicara. Untuk memastikan bahwa penerapan teknik Feynman dalam media yang akan dikembangkan dapat berjalan efektif, maka dirumuskan acuan indikator sebagai berikut.</w:t>
      </w:r>
    </w:p>
    <w:p>
      <w:pPr>
        <w:pStyle w:val="ListParagraph"/>
        <w:numPr>
          <w:ilvl w:val="0"/>
          <w:numId w:val="39"/>
        </w:numPr>
        <w:spacing w:lineRule="auto" w:line="480" w:beforeAutospacing="1" w:after="0"/>
        <w:contextualSpacing/>
        <w:rPr>
          <w:rFonts w:eastAsia="Times New Roman" w:cs="Times New Roman"/>
          <w:szCs w:val="24"/>
          <w:lang w:eastAsia="en-GB"/>
        </w:rPr>
      </w:pPr>
      <w:r>
        <w:rPr>
          <w:rFonts w:eastAsia="Times New Roman" w:cs="Times New Roman"/>
          <w:b/>
          <w:bCs/>
          <w:szCs w:val="24"/>
          <w:lang w:eastAsia="en-GB"/>
        </w:rPr>
        <w:t>Pemahaman Konsep</w:t>
      </w:r>
      <w:r>
        <w:rPr>
          <w:rFonts w:eastAsia="Times New Roman" w:cs="Times New Roman"/>
          <w:szCs w:val="24"/>
          <w:lang w:eastAsia="en-GB"/>
        </w:rPr>
        <w:t>: Media mengharuskan mahasiswa untuk memahami konsep secara utuh sebelum menjelaskan.</w:t>
      </w:r>
    </w:p>
    <w:p>
      <w:pPr>
        <w:pStyle w:val="ListParagraph"/>
        <w:numPr>
          <w:ilvl w:val="0"/>
          <w:numId w:val="39"/>
        </w:numPr>
        <w:spacing w:lineRule="auto" w:line="480" w:before="0" w:after="0"/>
        <w:contextualSpacing/>
        <w:rPr>
          <w:rFonts w:eastAsia="Times New Roman" w:cs="Times New Roman"/>
          <w:szCs w:val="24"/>
          <w:lang w:eastAsia="en-GB"/>
        </w:rPr>
      </w:pPr>
      <w:r>
        <w:rPr>
          <w:rFonts w:eastAsia="Times New Roman" w:cs="Times New Roman"/>
          <w:b/>
          <w:bCs/>
          <w:szCs w:val="24"/>
          <w:lang w:eastAsia="en-GB"/>
        </w:rPr>
        <w:t>Penyederhanaan Bahasa</w:t>
      </w:r>
      <w:r>
        <w:rPr>
          <w:rFonts w:eastAsia="Times New Roman" w:cs="Times New Roman"/>
          <w:szCs w:val="24"/>
          <w:lang w:eastAsia="en-GB"/>
        </w:rPr>
        <w:t>: Mahasiswa difasilitasi untuk mengubah istilah teknis atau abstrak menjadi kalimat sederhana.</w:t>
      </w:r>
    </w:p>
    <w:p>
      <w:pPr>
        <w:pStyle w:val="ListParagraph"/>
        <w:numPr>
          <w:ilvl w:val="0"/>
          <w:numId w:val="39"/>
        </w:numPr>
        <w:spacing w:lineRule="auto" w:line="480" w:before="0" w:after="0"/>
        <w:contextualSpacing/>
        <w:rPr>
          <w:rFonts w:eastAsia="Times New Roman" w:cs="Times New Roman"/>
          <w:szCs w:val="24"/>
          <w:lang w:eastAsia="en-GB"/>
        </w:rPr>
      </w:pPr>
      <w:r>
        <w:rPr>
          <w:rFonts w:eastAsia="Times New Roman" w:cs="Times New Roman"/>
          <w:b/>
          <w:bCs/>
          <w:szCs w:val="24"/>
          <w:lang w:eastAsia="en-GB"/>
        </w:rPr>
        <w:t>Penjelasan Ulang (</w:t>
      </w:r>
      <w:r>
        <w:rPr>
          <w:rFonts w:eastAsia="Times New Roman" w:cs="Times New Roman"/>
          <w:b/>
          <w:bCs/>
          <w:i/>
          <w:iCs/>
          <w:szCs w:val="24"/>
          <w:lang w:eastAsia="en-GB"/>
        </w:rPr>
        <w:t>Retelling</w:t>
      </w:r>
      <w:r>
        <w:rPr>
          <w:rFonts w:eastAsia="Times New Roman" w:cs="Times New Roman"/>
          <w:b/>
          <w:bCs/>
          <w:szCs w:val="24"/>
          <w:lang w:eastAsia="en-GB"/>
        </w:rPr>
        <w:t>)</w:t>
      </w:r>
      <w:r>
        <w:rPr>
          <w:rFonts w:eastAsia="Times New Roman" w:cs="Times New Roman"/>
          <w:szCs w:val="24"/>
          <w:lang w:eastAsia="en-GB"/>
        </w:rPr>
        <w:t>: Tersedia tahapan pada media yang meminta mahasiswa menjelaskan kembali materi dengan bahasanya sendiri.</w:t>
      </w:r>
    </w:p>
    <w:p>
      <w:pPr>
        <w:pStyle w:val="ListParagraph"/>
        <w:numPr>
          <w:ilvl w:val="0"/>
          <w:numId w:val="39"/>
        </w:numPr>
        <w:spacing w:lineRule="auto" w:line="480" w:before="0" w:after="0"/>
        <w:contextualSpacing/>
        <w:rPr>
          <w:rFonts w:eastAsia="Times New Roman" w:cs="Times New Roman"/>
          <w:szCs w:val="24"/>
          <w:lang w:eastAsia="en-GB"/>
        </w:rPr>
      </w:pPr>
      <w:r>
        <w:rPr>
          <w:rFonts w:eastAsia="Times New Roman" w:cs="Times New Roman"/>
          <w:b/>
          <w:bCs/>
          <w:szCs w:val="24"/>
          <w:lang w:eastAsia="en-GB"/>
        </w:rPr>
        <w:t>Refleksi Pemahaman</w:t>
      </w:r>
      <w:r>
        <w:rPr>
          <w:rFonts w:eastAsia="Times New Roman" w:cs="Times New Roman"/>
          <w:szCs w:val="24"/>
          <w:lang w:eastAsia="en-GB"/>
        </w:rPr>
        <w:t>: Media menyediakan panduan untuk membantu mahasiswa menyadari bagian yang belum dipahami sepenuhnya.</w:t>
      </w:r>
    </w:p>
    <w:p>
      <w:pPr>
        <w:pStyle w:val="ListParagraph"/>
        <w:numPr>
          <w:ilvl w:val="0"/>
          <w:numId w:val="39"/>
        </w:numPr>
        <w:spacing w:lineRule="auto" w:line="480" w:before="0" w:after="0"/>
        <w:contextualSpacing/>
        <w:rPr>
          <w:rFonts w:eastAsia="Times New Roman" w:cs="Times New Roman"/>
          <w:szCs w:val="24"/>
          <w:lang w:eastAsia="en-GB"/>
        </w:rPr>
      </w:pPr>
      <w:r>
        <w:rPr>
          <w:rFonts w:eastAsia="Times New Roman" w:cs="Times New Roman"/>
          <w:b/>
          <w:bCs/>
          <w:szCs w:val="24"/>
          <w:lang w:eastAsia="en-GB"/>
        </w:rPr>
        <w:t>Verifikasi Diri</w:t>
      </w:r>
      <w:r>
        <w:rPr>
          <w:rFonts w:eastAsia="Times New Roman" w:cs="Times New Roman"/>
          <w:szCs w:val="24"/>
          <w:lang w:eastAsia="en-GB"/>
        </w:rPr>
        <w:t>: Mahasiswa diarahkan untuk menguji kembali penjelasannya, baik melalui evaluasi diri maupun umpan balik.</w:t>
      </w:r>
    </w:p>
    <w:p>
      <w:pPr>
        <w:pStyle w:val="ListParagraph"/>
        <w:numPr>
          <w:ilvl w:val="0"/>
          <w:numId w:val="39"/>
        </w:numPr>
        <w:spacing w:lineRule="auto" w:line="480" w:before="0" w:afterAutospacing="1"/>
        <w:contextualSpacing/>
        <w:rPr>
          <w:rFonts w:eastAsia="Times New Roman" w:cs="Times New Roman"/>
          <w:szCs w:val="24"/>
          <w:lang w:eastAsia="en-GB"/>
        </w:rPr>
      </w:pPr>
      <w:r>
        <w:rPr>
          <w:rFonts w:eastAsia="Times New Roman" w:cs="Times New Roman"/>
          <w:b/>
          <w:bCs/>
          <w:szCs w:val="24"/>
          <w:lang w:eastAsia="en-GB"/>
        </w:rPr>
        <w:t>Keterkaitan dengan Metakognitif</w:t>
      </w:r>
      <w:r>
        <w:rPr>
          <w:rFonts w:eastAsia="Times New Roman" w:cs="Times New Roman"/>
          <w:szCs w:val="24"/>
          <w:lang w:eastAsia="en-GB"/>
        </w:rPr>
        <w:t>: Strategi ini membantu mahasiswa merancang, memantau dan mengevaluasi proses belajar mereka sendiri melalui aktivitas menjelaskan.</w:t>
      </w:r>
    </w:p>
    <w:p>
      <w:pPr>
        <w:pStyle w:val="Normal"/>
        <w:numPr>
          <w:ilvl w:val="0"/>
          <w:numId w:val="31"/>
        </w:numPr>
        <w:spacing w:lineRule="auto" w:line="480" w:before="0" w:after="0"/>
        <w:jc w:val="both"/>
        <w:rPr>
          <w:rFonts w:eastAsia="Times New Roman" w:cs="Times New Roman"/>
          <w:szCs w:val="24"/>
        </w:rPr>
      </w:pPr>
      <w:r>
        <w:rPr>
          <w:rFonts w:eastAsia="Times New Roman" w:cs="Times New Roman"/>
          <w:b/>
          <w:bCs/>
          <w:i/>
          <w:iCs/>
          <w:szCs w:val="24"/>
        </w:rPr>
        <w:t>Cognitive Theory of Multimedia Learning</w:t>
      </w:r>
      <w:r>
        <w:rPr>
          <w:rFonts w:eastAsia="Times New Roman" w:cs="Times New Roman"/>
          <w:b/>
          <w:bCs/>
          <w:szCs w:val="24"/>
        </w:rPr>
        <w:t xml:space="preserve"> (CTML)</w:t>
      </w:r>
      <w:r>
        <w:rPr>
          <w:rFonts w:eastAsia="Times New Roman" w:cs="Times New Roman"/>
          <w:szCs w:val="24"/>
        </w:rPr>
        <w:t xml:space="preserve"> </w:t>
      </w:r>
    </w:p>
    <w:p>
      <w:pPr>
        <w:pStyle w:val="Normal"/>
        <w:spacing w:lineRule="auto" w:line="480" w:before="0" w:after="0"/>
        <w:ind w:firstLine="720" w:start="720"/>
        <w:jc w:val="both"/>
        <w:rPr>
          <w:rFonts w:eastAsia="Times New Roman" w:cs="Times New Roman"/>
          <w:szCs w:val="24"/>
        </w:rPr>
      </w:pPr>
      <w:r>
        <w:rPr>
          <w:rFonts w:eastAsia="Times New Roman" w:cs="Times New Roman"/>
          <w:i/>
          <w:iCs/>
          <w:szCs w:val="24"/>
        </w:rPr>
        <w:t>CTML</w:t>
      </w:r>
      <w:r>
        <w:rPr>
          <w:rFonts w:eastAsia="Times New Roman" w:cs="Times New Roman"/>
          <w:b/>
          <w:bCs/>
          <w:i/>
          <w:iCs/>
          <w:szCs w:val="24"/>
        </w:rPr>
        <w:t xml:space="preserve"> </w:t>
      </w:r>
      <w:r>
        <w:rPr>
          <w:rFonts w:eastAsia="Times New Roman" w:cs="Times New Roman"/>
          <w:szCs w:val="24"/>
        </w:rPr>
        <w:t>dalam penelitian ini diacu sebagai teori yang menjelaskan bagaimana seorang pembelajar dapat lebih efektif mempelajari sesuatu melalui kombinasi elemen visual dan verbal dibandingkan hanya menggunakan satu jenis elemen saja. CTML beroperasi berdasarkan tiga prinsip utama: 1) adanya dua saluran pemrosesan informasi (visual dan verbal), 2) kapasitas terbatas dari memori kerja dan 3) pentingnya proses aktif untuk memilih, mengorganisasi, serta mengintegrasikan informasi.</w:t>
      </w:r>
    </w:p>
    <w:p>
      <w:pPr>
        <w:pStyle w:val="Normal"/>
        <w:spacing w:lineRule="auto" w:line="480" w:before="0" w:after="280"/>
        <w:ind w:firstLine="720" w:start="720"/>
        <w:jc w:val="both"/>
        <w:rPr>
          <w:rFonts w:eastAsia="Times New Roman" w:cs="Times New Roman"/>
        </w:rPr>
      </w:pPr>
      <w:r>
        <w:rPr>
          <w:rFonts w:eastAsia="Times New Roman" w:cs="Times New Roman"/>
        </w:rPr>
        <w:t>Dalam konteks pengukurannya di penelitian ini, implementasi CTML dievaluasi dengan melihat efektivitas pembelajaran multimedia yang dirancang sesuai prinsip-prinsip ini, seperti peningkatan skor retensi informasi, kemampuan transfer pengetahuan, atau pengurangan beban kognitif pada mahasiswa. Misalnya, pembelajaran yang memadukan narasi verbal dengan visual (dari video microlearning) yang kemudian diukur melalui peningkatan pemahaman konsep dibandingkan dengan metode berbasis teks saja.</w:t>
      </w:r>
    </w:p>
    <w:p>
      <w:pPr>
        <w:sectPr>
          <w:headerReference w:type="even" r:id="rId26"/>
          <w:headerReference w:type="default" r:id="rId27"/>
          <w:headerReference w:type="first" r:id="rId28"/>
          <w:footerReference w:type="default" r:id="rId29"/>
          <w:type w:val="nextPage"/>
          <w:pgSz w:w="11906" w:h="16838"/>
          <w:pgMar w:left="2268" w:right="1134" w:gutter="0" w:header="709" w:top="2268" w:footer="709" w:bottom="1701"/>
          <w:pgNumType w:fmt="decimal"/>
          <w:formProt w:val="false"/>
          <w:textDirection w:val="lrTb"/>
          <w:docGrid w:type="default" w:linePitch="312" w:charSpace="4294961151"/>
        </w:sectPr>
      </w:pPr>
    </w:p>
    <w:p>
      <w:pPr>
        <w:pStyle w:val="Normal"/>
        <w:spacing w:lineRule="auto" w:line="480" w:before="0" w:after="0"/>
        <w:jc w:val="center"/>
        <w:rPr/>
      </w:pPr>
      <w:r>
        <w:rPr/>
      </w:r>
    </w:p>
    <w:p/>
    <w:sectPr>
      <w:headerReference w:type="default" r:id="rId30"/>
      <w:headerReference w:type="first" r:id="rId31"/>
      <w:footerReference w:type="default" r:id="rId32"/>
      <w:footerReference w:type="first" r:id="rId33"/>
      <w:type w:val="nextPage"/>
      <w:pgSz w:w="11906" w:h="16838"/>
      <w:pgMar w:left="2268" w:right="1134" w:gutter="0" w:header="709" w:top="2268" w:footer="709" w:bottom="1701"/>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Calibri Light">
    <w:charset w:val="01" w:characterSet="utf-8"/>
    <w:family w:val="roman"/>
    <w:pitch w:val="variable"/>
    <w:embedRegular r:id="rId1" w:fontKey="{01014A78-CABC-4EF0-12AC-5CD89AEFDE01}"/>
  </w:font>
  <w:font w:name="Montserrat SemiBold">
    <w:charset w:val="01" w:characterSet="utf-8"/>
    <w:family w:val="swiss"/>
    <w:pitch w:val="variable"/>
    <w:embedRegular r:id="rId2" w:fontKey="{02014A78-CABC-4EF0-12AC-5CD89AEFDE02}"/>
  </w:font>
  <w:font w:name="Calibri Light">
    <w:charset w:val="01" w:characterSet="utf-8"/>
    <w:family w:val="swiss"/>
    <w:pitch w:val="variable"/>
    <w:embedRegular r:id="rId3" w:fontKey="{03014A78-CABC-4EF0-12AC-5CD89AEFDE03}"/>
  </w:font>
  <w:font w:name="Consolas">
    <w:charset w:val="01" w:characterSet="utf-8"/>
    <w:family w:val="swiss"/>
    <w:pitch w:val="variable"/>
    <w:embedRegular r:id="rId4" w:fontKey="{04014A78-CABC-4EF0-12AC-5CD89AEFDE04}"/>
  </w:font>
  <w:font w:name="Georgia">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mbria">
    <w:charset w:val="01" w:characterSet="utf-8"/>
    <w:family w:val="roman"/>
    <w:pitch w:val="variable"/>
  </w:font>
  <w:font w:name="Courier">
    <w:altName w:val="Courier New"/>
    <w:charset w:val="01" w:characterSet="utf-8"/>
    <w:family w:val="swiss"/>
    <w:pitch w:val="variable"/>
  </w:font>
  <w:font w:name="Liberation Sans">
    <w:altName w:val="Arial"/>
    <w:charset w:val="01" w:characterSet="utf-8"/>
    <w:family w:val="swiss"/>
    <w:pitch w:val="variable"/>
  </w:font>
  <w:font w:name="Montserrat SemiBold">
    <w:charset w:val="01" w:characterSet="utf-8"/>
    <w:family w:val="roman"/>
    <w:pitch w:val="variable"/>
    <w:embedRegular r:id="rId9" w:fontKey="{09014A78-CABC-4EF0-12AC-5CD89AEFDE09}"/>
  </w:font>
  <w:font w:name="Calibri">
    <w:charset w:val="01" w:characterSet="utf-8"/>
    <w:family w:val="roman"/>
    <w:pitch w:val="variable"/>
  </w:font>
  <w:font w:name="Consolas">
    <w:charset w:val="01" w:characterSet="utf-8"/>
    <w:family w:val="roman"/>
    <w:pitch w:val="variable"/>
  </w:font>
  <w:font w:name="Cambria Math">
    <w:charset w:val="01" w:characterSet="utf-8"/>
    <w:family w:val="roman"/>
    <w:pitch w:val="variable"/>
    <w:embedRegular r:id="rId10" w:fontKey="{0A014A78-CABC-4EF0-12AC-5CD89AEFDE0A}"/>
    <w:embedBold r:id="rId11" w:fontKey="{0B014A78-CABC-4EF0-12AC-5CD89AEFDE0B}"/>
  </w:font>
  <w:font w:name="Segoe UI Symbol">
    <w:charset w:val="01" w:characterSet="utf-8"/>
    <w:family w:val="swiss"/>
    <w:pitch w:val="variable"/>
    <w:embedRegular r:id="rId12" w:fontKey="{0C014A78-CABC-4EF0-12AC-5CD89AEFDE0C}"/>
    <w:embedBold r:id="rId13" w:fontKey="{0D014A78-CABC-4EF0-12AC-5CD89AEFDE0D}"/>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Noto Sans Symbols">
    <w:charset w:val="01"/>
    <w:family w:val="swiss"/>
    <w:pitch w:val="variable"/>
    <w:embedRegular r:id="rId14" w:fontKey="{0E014A78-CABC-4EF0-12AC-5CD89AEFDE0E}"/>
    <w:embedBold r:id="rId15" w:fontKey="{0F014A78-CABC-4EF0-12AC-5CD89AEFDE0F}"/>
    <w:embedItalic r:id="rId16" w:fontKey="{10014A78-CABC-4EF0-12AC-5CD89AEFDE10}"/>
  </w:font>
  <w:font w:name="Wingdings 2">
    <w:charset w:val="02"/>
    <w:family w:val="auto"/>
    <w:pitch w:val="default"/>
  </w:font>
  <w:font w:name="OpenSymbol">
    <w:altName w:val="Arial Unicode MS"/>
    <w:charset w:val="01"/>
    <w:family w:val="auto"/>
    <w:pitch w:val="default"/>
  </w:font>
  <w:font w:name="Roboto">
    <w:charset w:val="01" w:characterSet="utf-8"/>
    <w:family w:val="swiss"/>
    <w:pitch w:val="variable"/>
    <w:embedRegular r:id="rId17" w:fontKey="{11014A78-CABC-4EF0-12AC-5CD89AEFDE11}"/>
    <w:embedBold r:id="rId18" w:fontKey="{12014A78-CABC-4EF0-12AC-5CD89AEFDE12}"/>
  </w:font>
</w:fonts>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Normal"/>
      <w:pBdr/>
      <w:tabs>
        <w:tab w:val="clear" w:pos="720"/>
        <w:tab w:val="center" w:pos="4513" w:leader="none"/>
        <w:tab w:val="right" w:pos="9026" w:leader="none"/>
      </w:tabs>
      <w:spacing w:lineRule="auto" w:line="240" w:before="0" w:after="0"/>
      <w:jc w:val="center"/>
      <w:rPr>
        <w:rFonts w:eastAsia="Times New Roman" w:cs="Times New Roman"/>
        <w:color w:val="000000"/>
        <w:szCs w:val="24"/>
      </w:rPr>
    </w:pPr>
    <w:r>
      <w:rPr>
        <w:rFonts w:eastAsia="Times New Roman" w:cs="Times New Roman"/>
        <w:color w:val="000000"/>
        <w:szCs w:val="24"/>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Normal"/>
      <w:pBdr/>
      <w:tabs>
        <w:tab w:val="clear" w:pos="720"/>
        <w:tab w:val="center" w:pos="4513" w:leader="none"/>
        <w:tab w:val="right" w:pos="9026" w:leader="none"/>
      </w:tabs>
      <w:spacing w:lineRule="auto" w:line="240" w:before="0" w:after="0"/>
      <w:jc w:val="center"/>
      <w:rPr>
        <w:rFonts w:eastAsia="Times New Roman" w:cs="Times New Roman"/>
        <w:color w:val="000000"/>
        <w:szCs w:val="24"/>
      </w:rPr>
    </w:pPr>
    <w:r>
      <w:rPr>
        <w:rFonts w:eastAsia="Times New Roman" w:cs="Times New Roman"/>
        <w:color w:val="000000"/>
        <w:szCs w:val="24"/>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Normal"/>
      <w:pBdr/>
      <w:tabs>
        <w:tab w:val="clear" w:pos="720"/>
        <w:tab w:val="center" w:pos="4513" w:leader="none"/>
        <w:tab w:val="right" w:pos="9026" w:leader="none"/>
      </w:tabs>
      <w:spacing w:lineRule="auto" w:line="240" w:before="0" w:after="0"/>
      <w:jc w:val="center"/>
      <w:rPr>
        <w:rFonts w:eastAsia="Times New Roman" w:cs="Times New Roman"/>
        <w:color w:val="000000"/>
        <w:szCs w:val="24"/>
      </w:rPr>
    </w:pPr>
    <w:r>
      <w:rPr>
        <w:rFonts w:eastAsia="Times New Roman" w:cs="Times New Roman"/>
        <w:color w:val="000000"/>
        <w:szCs w:val="24"/>
      </w:rPr>
    </w:r>
  </w:p>
</w:ft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end"/>
      <w:rPr>
        <w:rFonts w:eastAsia="Times New Roman" w:cs="Times New Roman"/>
        <w:color w:val="000000"/>
        <w:szCs w:val="24"/>
      </w:rPr>
    </w:pPr>
    <w:r>
      <w:rPr>
        <w:rFonts w:eastAsia="Times New Roman" w:cs="Times New Roman"/>
        <w:color w:themeColor="text1" w:val="000000"/>
      </w:rPr>
      <w:fldChar w:fldCharType="begin"/>
    </w:r>
    <w:r>
      <w:rPr>
        <w:rFonts w:eastAsia="Times New Roman" w:cs="Times New Roman"/>
        <w:color w:themeColor="text1" w:val="000000"/>
      </w:rPr>
      <w:instrText xml:space="preserve"> PAGE </w:instrText>
    </w:r>
    <w:r>
      <w:rPr>
        <w:rFonts w:eastAsia="Times New Roman" w:cs="Times New Roman"/>
        <w:color w:themeColor="text1" w:val="000000"/>
      </w:rPr>
      <w:fldChar w:fldCharType="separate"/>
    </w:r>
    <w:r>
      <w:rPr>
        <w:rFonts w:eastAsia="Times New Roman" w:cs="Times New Roman"/>
        <w:color w:themeColor="text1" w:val="000000"/>
      </w:rPr>
      <w:t>68</w:t>
    </w:r>
    <w:r>
      <w:rPr>
        <w:rFonts w:eastAsia="Times New Roman" w:cs="Times New Roman"/>
        <w:color w:themeColor="text1" w:val="000000"/>
      </w:rPr>
      <w:fldChar w:fldCharType="end"/>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end"/>
      <w:rPr>
        <w:rFonts w:eastAsia="Times New Roman" w:cs="Times New Roman"/>
        <w:color w:val="000000"/>
        <w:szCs w:val="24"/>
      </w:rPr>
    </w:pPr>
    <w:r>
      <w:rPr>
        <w:rFonts w:eastAsia="Times New Roman" w:cs="Times New Roman"/>
        <w:color w:themeColor="text1" w:val="000000"/>
      </w:rPr>
      <w:fldChar w:fldCharType="begin"/>
    </w:r>
    <w:r>
      <w:rPr>
        <w:rFonts w:eastAsia="Times New Roman" w:cs="Times New Roman"/>
        <w:color w:themeColor="text1" w:val="000000"/>
      </w:rPr>
      <w:instrText xml:space="preserve"> PAGE </w:instrText>
    </w:r>
    <w:r>
      <w:rPr>
        <w:rFonts w:eastAsia="Times New Roman" w:cs="Times New Roman"/>
        <w:color w:themeColor="text1" w:val="000000"/>
      </w:rPr>
      <w:fldChar w:fldCharType="separate"/>
    </w:r>
    <w:r>
      <w:rPr>
        <w:rFonts w:eastAsia="Times New Roman" w:cs="Times New Roman"/>
        <w:color w:themeColor="text1" w:val="000000"/>
      </w:rPr>
      <w:t>68</w:t>
    </w:r>
    <w:r>
      <w:rPr>
        <w:rFonts w:eastAsia="Times New Roman" w:cs="Times New Roman"/>
        <w:color w:themeColor="text1" w:val="000000"/>
      </w:rPr>
      <w:fldChar w:fldCharType="end"/>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end"/>
      <w:rPr>
        <w:rFonts w:eastAsia="Times New Roman" w:cs="Times New Roman"/>
        <w:color w:val="000000"/>
        <w:szCs w:val="24"/>
      </w:rPr>
    </w:pPr>
    <w:r>
      <w:rPr>
        <w:rFonts w:eastAsia="Times New Roman" w:cs="Times New Roman"/>
        <w:color w:themeColor="text1" w:val="000000"/>
      </w:rPr>
      <w:fldChar w:fldCharType="begin"/>
    </w:r>
    <w:r>
      <w:rPr>
        <w:rFonts w:eastAsia="Times New Roman" w:cs="Times New Roman"/>
        <w:color w:themeColor="text1" w:val="000000"/>
      </w:rPr>
      <w:instrText xml:space="preserve"> PAGE </w:instrText>
    </w:r>
    <w:r>
      <w:rPr>
        <w:rFonts w:eastAsia="Times New Roman" w:cs="Times New Roman"/>
        <w:color w:themeColor="text1" w:val="000000"/>
      </w:rPr>
      <w:fldChar w:fldCharType="separate"/>
    </w:r>
    <w:r>
      <w:rPr>
        <w:rFonts w:eastAsia="Times New Roman" w:cs="Times New Roman"/>
        <w:color w:themeColor="text1" w:val="000000"/>
      </w:rPr>
      <w:t>111</w:t>
    </w:r>
    <w:r>
      <w:rPr>
        <w:rFonts w:eastAsia="Times New Roman" w:cs="Times New Roman"/>
        <w:color w:themeColor="text1" w:val="000000"/>
      </w:rPr>
      <w:fldChar w:fldCharType="end"/>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end"/>
      <w:rPr>
        <w:rFonts w:eastAsia="Times New Roman" w:cs="Times New Roman"/>
        <w:color w:val="000000"/>
        <w:szCs w:val="24"/>
      </w:rPr>
    </w:pPr>
    <w:r>
      <w:rPr>
        <w:rFonts w:eastAsia="Times New Roman" w:cs="Times New Roman"/>
        <w:color w:themeColor="text1" w:val="000000"/>
      </w:rPr>
      <w:fldChar w:fldCharType="begin"/>
    </w:r>
    <w:r>
      <w:rPr>
        <w:rFonts w:eastAsia="Times New Roman" w:cs="Times New Roman"/>
        <w:color w:themeColor="text1" w:val="000000"/>
      </w:rPr>
      <w:instrText xml:space="preserve"> PAGE </w:instrText>
    </w:r>
    <w:r>
      <w:rPr>
        <w:rFonts w:eastAsia="Times New Roman" w:cs="Times New Roman"/>
        <w:color w:themeColor="text1" w:val="000000"/>
      </w:rPr>
      <w:fldChar w:fldCharType="separate"/>
    </w:r>
    <w:r>
      <w:rPr>
        <w:rFonts w:eastAsia="Times New Roman" w:cs="Times New Roman"/>
        <w:color w:themeColor="text1" w:val="000000"/>
      </w:rPr>
      <w:t>69</w:t>
    </w:r>
    <w:r>
      <w:rPr>
        <w:rFonts w:eastAsia="Times New Roman" w:cs="Times New Roman"/>
        <w:color w:themeColor="text1" w:val="000000"/>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8">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1">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2">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4">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5">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6">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7">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8">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9">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decimal"/>
      <w:lvlText w:val="%1."/>
      <w:lvlJc w:val="start"/>
      <w:pPr>
        <w:tabs>
          <w:tab w:val="num" w:pos="0"/>
        </w:tabs>
        <w:ind w:start="927" w:hanging="360"/>
      </w:pPr>
      <w:rPr/>
    </w:lvl>
    <w:lvl w:ilvl="1">
      <w:start w:val="1"/>
      <w:numFmt w:val="lowerLetter"/>
      <w:lvlText w:val="%2."/>
      <w:lvlJc w:val="start"/>
      <w:pPr>
        <w:tabs>
          <w:tab w:val="num" w:pos="0"/>
        </w:tabs>
        <w:ind w:start="1647" w:hanging="360"/>
      </w:pPr>
      <w:rPr/>
    </w:lvl>
    <w:lvl w:ilvl="2">
      <w:start w:val="1"/>
      <w:numFmt w:val="lowerRoman"/>
      <w:lvlText w:val="%3."/>
      <w:lvlJc w:val="end"/>
      <w:pPr>
        <w:tabs>
          <w:tab w:val="num" w:pos="0"/>
        </w:tabs>
        <w:ind w:start="2367" w:hanging="180"/>
      </w:pPr>
      <w:rPr/>
    </w:lvl>
    <w:lvl w:ilvl="3">
      <w:start w:val="1"/>
      <w:numFmt w:val="decimal"/>
      <w:lvlText w:val="%4."/>
      <w:lvlJc w:val="start"/>
      <w:pPr>
        <w:tabs>
          <w:tab w:val="num" w:pos="0"/>
        </w:tabs>
        <w:ind w:start="3087" w:hanging="360"/>
      </w:pPr>
      <w:rPr/>
    </w:lvl>
    <w:lvl w:ilvl="4">
      <w:start w:val="1"/>
      <w:numFmt w:val="lowerLetter"/>
      <w:lvlText w:val="%5."/>
      <w:lvlJc w:val="start"/>
      <w:pPr>
        <w:tabs>
          <w:tab w:val="num" w:pos="0"/>
        </w:tabs>
        <w:ind w:start="3807" w:hanging="360"/>
      </w:pPr>
      <w:rPr/>
    </w:lvl>
    <w:lvl w:ilvl="5">
      <w:start w:val="1"/>
      <w:numFmt w:val="lowerRoman"/>
      <w:lvlText w:val="%6."/>
      <w:lvlJc w:val="end"/>
      <w:pPr>
        <w:tabs>
          <w:tab w:val="num" w:pos="0"/>
        </w:tabs>
        <w:ind w:start="4527" w:hanging="180"/>
      </w:pPr>
      <w:rPr/>
    </w:lvl>
    <w:lvl w:ilvl="6">
      <w:start w:val="1"/>
      <w:numFmt w:val="decimal"/>
      <w:lvlText w:val="%7."/>
      <w:lvlJc w:val="start"/>
      <w:pPr>
        <w:tabs>
          <w:tab w:val="num" w:pos="0"/>
        </w:tabs>
        <w:ind w:start="5247" w:hanging="360"/>
      </w:pPr>
      <w:rPr/>
    </w:lvl>
    <w:lvl w:ilvl="7">
      <w:start w:val="1"/>
      <w:numFmt w:val="lowerLetter"/>
      <w:lvlText w:val="%8."/>
      <w:lvlJc w:val="start"/>
      <w:pPr>
        <w:tabs>
          <w:tab w:val="num" w:pos="0"/>
        </w:tabs>
        <w:ind w:start="5967" w:hanging="360"/>
      </w:pPr>
      <w:rPr/>
    </w:lvl>
    <w:lvl w:ilvl="8">
      <w:start w:val="1"/>
      <w:numFmt w:val="lowerRoman"/>
      <w:lvlText w:val="%9."/>
      <w:lvlJc w:val="end"/>
      <w:pPr>
        <w:tabs>
          <w:tab w:val="num" w:pos="0"/>
        </w:tabs>
        <w:ind w:start="6687" w:hanging="180"/>
      </w:pPr>
      <w:rPr/>
    </w:lvl>
  </w:abstractNum>
  <w:abstractNum w:abstractNumId="23">
    <w:lvl w:ilvl="0">
      <w:start w:val="1"/>
      <w:numFmt w:val="lowerLetter"/>
      <w:lvlText w:val="%1."/>
      <w:lvlJc w:val="start"/>
      <w:pPr>
        <w:tabs>
          <w:tab w:val="num" w:pos="0"/>
        </w:tabs>
        <w:ind w:start="1080" w:hanging="360"/>
      </w:pPr>
      <w:rPr/>
    </w:lvl>
    <w:lvl w:ilvl="1">
      <w:start w:val="1"/>
      <w:numFmt w:val="decimal"/>
      <w:lvlText w:val="%1.%2."/>
      <w:lvlJc w:val="start"/>
      <w:pPr>
        <w:tabs>
          <w:tab w:val="num" w:pos="0"/>
        </w:tabs>
        <w:ind w:start="1800" w:hanging="360"/>
      </w:pPr>
      <w:rPr/>
    </w:lvl>
    <w:lvl w:ilvl="2">
      <w:start w:val="1"/>
      <w:numFmt w:val="decimal"/>
      <w:lvlText w:val="%1.%2.%3."/>
      <w:lvlJc w:val="start"/>
      <w:pPr>
        <w:tabs>
          <w:tab w:val="num" w:pos="0"/>
        </w:tabs>
        <w:ind w:start="2520" w:hanging="180"/>
      </w:pPr>
      <w:rPr/>
    </w:lvl>
    <w:lvl w:ilvl="3">
      <w:start w:val="1"/>
      <w:numFmt w:val="decimal"/>
      <w:lvlText w:val="%1.%2.%3.%4."/>
      <w:lvlJc w:val="start"/>
      <w:pPr>
        <w:tabs>
          <w:tab w:val="num" w:pos="0"/>
        </w:tabs>
        <w:ind w:start="3240" w:hanging="360"/>
      </w:pPr>
      <w:rPr/>
    </w:lvl>
    <w:lvl w:ilvl="4">
      <w:start w:val="1"/>
      <w:numFmt w:val="decimal"/>
      <w:lvlText w:val="%1.%2.%3.%4.%5."/>
      <w:lvlJc w:val="start"/>
      <w:pPr>
        <w:tabs>
          <w:tab w:val="num" w:pos="0"/>
        </w:tabs>
        <w:ind w:start="3960" w:hanging="360"/>
      </w:pPr>
      <w:rPr/>
    </w:lvl>
    <w:lvl w:ilvl="5">
      <w:start w:val="1"/>
      <w:numFmt w:val="decimal"/>
      <w:lvlText w:val="%1.%2.%3.%4.%5.%6."/>
      <w:lvlJc w:val="start"/>
      <w:pPr>
        <w:tabs>
          <w:tab w:val="num" w:pos="0"/>
        </w:tabs>
        <w:ind w:start="4680" w:hanging="180"/>
      </w:pPr>
      <w:rPr/>
    </w:lvl>
    <w:lvl w:ilvl="6">
      <w:start w:val="1"/>
      <w:numFmt w:val="decimal"/>
      <w:lvlText w:val="%1.%2.%3.%4.%5.%6.%7."/>
      <w:lvlJc w:val="start"/>
      <w:pPr>
        <w:tabs>
          <w:tab w:val="num" w:pos="0"/>
        </w:tabs>
        <w:ind w:start="5400" w:hanging="360"/>
      </w:pPr>
      <w:rPr/>
    </w:lvl>
    <w:lvl w:ilvl="7">
      <w:start w:val="1"/>
      <w:numFmt w:val="decimal"/>
      <w:lvlText w:val="%1.%2.%3.%4.%5.%6.%7.%8."/>
      <w:lvlJc w:val="start"/>
      <w:pPr>
        <w:tabs>
          <w:tab w:val="num" w:pos="0"/>
        </w:tabs>
        <w:ind w:start="6120" w:hanging="360"/>
      </w:pPr>
      <w:rPr/>
    </w:lvl>
    <w:lvl w:ilvl="8">
      <w:start w:val="1"/>
      <w:numFmt w:val="decimal"/>
      <w:lvlText w:val="%1.%2.%3.%4.%5.%6.%7.%8.%9."/>
      <w:lvlJc w:val="start"/>
      <w:pPr>
        <w:tabs>
          <w:tab w:val="num" w:pos="0"/>
        </w:tabs>
        <w:ind w:start="6840" w:hanging="180"/>
      </w:pPr>
      <w:rPr/>
    </w:lvl>
  </w:abstractNum>
  <w:abstractNum w:abstractNumId="24">
    <w:lvl w:ilvl="0">
      <w:start w:val="1"/>
      <w:numFmt w:val="upperLetter"/>
      <w:lvlText w:val="%1."/>
      <w:lvlJc w:val="start"/>
      <w:pPr>
        <w:tabs>
          <w:tab w:val="num" w:pos="0"/>
        </w:tabs>
        <w:ind w:start="420" w:hanging="42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5">
    <w:lvl w:ilvl="0">
      <w:start w:val="1"/>
      <w:numFmt w:val="decimal"/>
      <w:lvlText w:val="%1."/>
      <w:lvlJc w:val="start"/>
      <w:pPr>
        <w:tabs>
          <w:tab w:val="num" w:pos="0"/>
        </w:tabs>
        <w:ind w:start="1080" w:hanging="360"/>
      </w:pPr>
      <w:rPr>
        <w:sz w:val="24"/>
        <w:szCs w:val="24"/>
      </w:rPr>
    </w:lvl>
    <w:lvl w:ilvl="1">
      <w:start w:val="1"/>
      <w:numFmt w:val="upperLetter"/>
      <w:lvlText w:val="%2."/>
      <w:lvlJc w:val="start"/>
      <w:pPr>
        <w:tabs>
          <w:tab w:val="num" w:pos="0"/>
        </w:tabs>
        <w:ind w:start="1800" w:hanging="360"/>
      </w:pPr>
      <w:rPr/>
    </w:lvl>
    <w:lvl w:ilvl="2">
      <w:start w:val="1"/>
      <w:numFmt w:val="bullet"/>
      <w:lvlText w:val="▪"/>
      <w:lvlJc w:val="start"/>
      <w:pPr>
        <w:tabs>
          <w:tab w:val="num" w:pos="0"/>
        </w:tabs>
        <w:ind w:start="2520" w:hanging="360"/>
      </w:pPr>
      <w:rPr>
        <w:rFonts w:ascii="Noto Sans Symbols" w:hAnsi="Noto Sans Symbols" w:cs="Noto Sans Symbols" w:hint="default"/>
        <w:sz w:val="20"/>
        <w:szCs w:val="20"/>
      </w:rPr>
    </w:lvl>
    <w:lvl w:ilvl="3">
      <w:start w:val="1"/>
      <w:numFmt w:val="bullet"/>
      <w:lvlText w:val="▪"/>
      <w:lvlJc w:val="start"/>
      <w:pPr>
        <w:tabs>
          <w:tab w:val="num" w:pos="0"/>
        </w:tabs>
        <w:ind w:start="3240" w:hanging="360"/>
      </w:pPr>
      <w:rPr>
        <w:rFonts w:ascii="Noto Sans Symbols" w:hAnsi="Noto Sans Symbols" w:cs="Noto Sans Symbols" w:hint="default"/>
        <w:sz w:val="20"/>
        <w:szCs w:val="20"/>
      </w:rPr>
    </w:lvl>
    <w:lvl w:ilvl="4">
      <w:start w:val="1"/>
      <w:numFmt w:val="bullet"/>
      <w:lvlText w:val="▪"/>
      <w:lvlJc w:val="start"/>
      <w:pPr>
        <w:tabs>
          <w:tab w:val="num" w:pos="0"/>
        </w:tabs>
        <w:ind w:start="3960" w:hanging="360"/>
      </w:pPr>
      <w:rPr>
        <w:rFonts w:ascii="Noto Sans Symbols" w:hAnsi="Noto Sans Symbols" w:cs="Noto Sans Symbols" w:hint="default"/>
        <w:sz w:val="20"/>
        <w:szCs w:val="20"/>
      </w:rPr>
    </w:lvl>
    <w:lvl w:ilvl="5">
      <w:start w:val="1"/>
      <w:numFmt w:val="bullet"/>
      <w:lvlText w:val="▪"/>
      <w:lvlJc w:val="start"/>
      <w:pPr>
        <w:tabs>
          <w:tab w:val="num" w:pos="0"/>
        </w:tabs>
        <w:ind w:start="4680" w:hanging="360"/>
      </w:pPr>
      <w:rPr>
        <w:rFonts w:ascii="Noto Sans Symbols" w:hAnsi="Noto Sans Symbols" w:cs="Noto Sans Symbols" w:hint="default"/>
        <w:sz w:val="20"/>
        <w:szCs w:val="20"/>
      </w:rPr>
    </w:lvl>
    <w:lvl w:ilvl="6">
      <w:start w:val="1"/>
      <w:numFmt w:val="bullet"/>
      <w:lvlText w:val="▪"/>
      <w:lvlJc w:val="start"/>
      <w:pPr>
        <w:tabs>
          <w:tab w:val="num" w:pos="0"/>
        </w:tabs>
        <w:ind w:start="5400" w:hanging="360"/>
      </w:pPr>
      <w:rPr>
        <w:rFonts w:ascii="Noto Sans Symbols" w:hAnsi="Noto Sans Symbols" w:cs="Noto Sans Symbols" w:hint="default"/>
        <w:sz w:val="20"/>
        <w:szCs w:val="20"/>
      </w:rPr>
    </w:lvl>
    <w:lvl w:ilvl="7">
      <w:start w:val="1"/>
      <w:numFmt w:val="bullet"/>
      <w:lvlText w:val="▪"/>
      <w:lvlJc w:val="start"/>
      <w:pPr>
        <w:tabs>
          <w:tab w:val="num" w:pos="0"/>
        </w:tabs>
        <w:ind w:start="6120" w:hanging="360"/>
      </w:pPr>
      <w:rPr>
        <w:rFonts w:ascii="Noto Sans Symbols" w:hAnsi="Noto Sans Symbols" w:cs="Noto Sans Symbols" w:hint="default"/>
        <w:sz w:val="20"/>
        <w:szCs w:val="20"/>
      </w:rPr>
    </w:lvl>
    <w:lvl w:ilvl="8">
      <w:start w:val="1"/>
      <w:numFmt w:val="bullet"/>
      <w:lvlText w:val="▪"/>
      <w:lvlJc w:val="start"/>
      <w:pPr>
        <w:tabs>
          <w:tab w:val="num" w:pos="0"/>
        </w:tabs>
        <w:ind w:start="6840" w:hanging="360"/>
      </w:pPr>
      <w:rPr>
        <w:rFonts w:ascii="Noto Sans Symbols" w:hAnsi="Noto Sans Symbols" w:cs="Noto Sans Symbols" w:hint="default"/>
        <w:sz w:val="20"/>
        <w:szCs w:val="20"/>
      </w:rPr>
    </w:lvl>
  </w:abstractNum>
  <w:abstractNum w:abstractNumId="26">
    <w:lvl w:ilvl="0">
      <w:start w:val="1"/>
      <w:numFmt w:val="decimal"/>
      <w:lvlText w:val="%1."/>
      <w:lvlJc w:val="start"/>
      <w:pPr>
        <w:tabs>
          <w:tab w:val="num" w:pos="0"/>
        </w:tabs>
        <w:ind w:start="786" w:hanging="360"/>
      </w:pPr>
      <w:rPr>
        <w:b w:val="false"/>
        <w:bCs w:val="false"/>
        <w:sz w:val="24"/>
        <w:szCs w:val="24"/>
      </w:rPr>
    </w:lvl>
    <w:lvl w:ilvl="1">
      <w:start w:val="1"/>
      <w:numFmt w:val="upperLetter"/>
      <w:lvlText w:val="%2."/>
      <w:lvlJc w:val="start"/>
      <w:pPr>
        <w:tabs>
          <w:tab w:val="num" w:pos="0"/>
        </w:tabs>
        <w:ind w:start="1506" w:hanging="360"/>
      </w:pPr>
      <w:rPr/>
    </w:lvl>
    <w:lvl w:ilvl="2">
      <w:start w:val="1"/>
      <w:numFmt w:val="bullet"/>
      <w:lvlText w:val="▪"/>
      <w:lvlJc w:val="start"/>
      <w:pPr>
        <w:tabs>
          <w:tab w:val="num" w:pos="0"/>
        </w:tabs>
        <w:ind w:start="2226" w:hanging="360"/>
      </w:pPr>
      <w:rPr>
        <w:rFonts w:ascii="Noto Sans Symbols" w:hAnsi="Noto Sans Symbols" w:cs="Noto Sans Symbols" w:hint="default"/>
        <w:sz w:val="20"/>
        <w:szCs w:val="20"/>
      </w:rPr>
    </w:lvl>
    <w:lvl w:ilvl="3">
      <w:start w:val="1"/>
      <w:numFmt w:val="bullet"/>
      <w:lvlText w:val="▪"/>
      <w:lvlJc w:val="start"/>
      <w:pPr>
        <w:tabs>
          <w:tab w:val="num" w:pos="0"/>
        </w:tabs>
        <w:ind w:start="2946" w:hanging="360"/>
      </w:pPr>
      <w:rPr>
        <w:rFonts w:ascii="Noto Sans Symbols" w:hAnsi="Noto Sans Symbols" w:cs="Noto Sans Symbols" w:hint="default"/>
        <w:sz w:val="20"/>
        <w:szCs w:val="20"/>
      </w:rPr>
    </w:lvl>
    <w:lvl w:ilvl="4">
      <w:start w:val="1"/>
      <w:numFmt w:val="bullet"/>
      <w:lvlText w:val="▪"/>
      <w:lvlJc w:val="start"/>
      <w:pPr>
        <w:tabs>
          <w:tab w:val="num" w:pos="0"/>
        </w:tabs>
        <w:ind w:start="3666" w:hanging="360"/>
      </w:pPr>
      <w:rPr>
        <w:rFonts w:ascii="Noto Sans Symbols" w:hAnsi="Noto Sans Symbols" w:cs="Noto Sans Symbols" w:hint="default"/>
        <w:sz w:val="20"/>
        <w:szCs w:val="20"/>
      </w:rPr>
    </w:lvl>
    <w:lvl w:ilvl="5">
      <w:start w:val="1"/>
      <w:numFmt w:val="bullet"/>
      <w:lvlText w:val="▪"/>
      <w:lvlJc w:val="start"/>
      <w:pPr>
        <w:tabs>
          <w:tab w:val="num" w:pos="0"/>
        </w:tabs>
        <w:ind w:start="4386" w:hanging="360"/>
      </w:pPr>
      <w:rPr>
        <w:rFonts w:ascii="Noto Sans Symbols" w:hAnsi="Noto Sans Symbols" w:cs="Noto Sans Symbols" w:hint="default"/>
        <w:sz w:val="20"/>
        <w:szCs w:val="20"/>
      </w:rPr>
    </w:lvl>
    <w:lvl w:ilvl="6">
      <w:start w:val="1"/>
      <w:numFmt w:val="bullet"/>
      <w:lvlText w:val="▪"/>
      <w:lvlJc w:val="start"/>
      <w:pPr>
        <w:tabs>
          <w:tab w:val="num" w:pos="0"/>
        </w:tabs>
        <w:ind w:start="5106" w:hanging="360"/>
      </w:pPr>
      <w:rPr>
        <w:rFonts w:ascii="Noto Sans Symbols" w:hAnsi="Noto Sans Symbols" w:cs="Noto Sans Symbols" w:hint="default"/>
        <w:sz w:val="20"/>
        <w:szCs w:val="20"/>
      </w:rPr>
    </w:lvl>
    <w:lvl w:ilvl="7">
      <w:start w:val="1"/>
      <w:numFmt w:val="bullet"/>
      <w:lvlText w:val="▪"/>
      <w:lvlJc w:val="start"/>
      <w:pPr>
        <w:tabs>
          <w:tab w:val="num" w:pos="0"/>
        </w:tabs>
        <w:ind w:start="5826" w:hanging="360"/>
      </w:pPr>
      <w:rPr>
        <w:rFonts w:ascii="Noto Sans Symbols" w:hAnsi="Noto Sans Symbols" w:cs="Noto Sans Symbols" w:hint="default"/>
        <w:sz w:val="20"/>
        <w:szCs w:val="20"/>
      </w:rPr>
    </w:lvl>
    <w:lvl w:ilvl="8">
      <w:start w:val="1"/>
      <w:numFmt w:val="bullet"/>
      <w:lvlText w:val="▪"/>
      <w:lvlJc w:val="start"/>
      <w:pPr>
        <w:tabs>
          <w:tab w:val="num" w:pos="0"/>
        </w:tabs>
        <w:ind w:start="6546" w:hanging="360"/>
      </w:pPr>
      <w:rPr>
        <w:rFonts w:ascii="Noto Sans Symbols" w:hAnsi="Noto Sans Symbols" w:cs="Noto Sans Symbols" w:hint="default"/>
        <w:sz w:val="20"/>
        <w:szCs w:val="20"/>
      </w:rPr>
    </w:lvl>
  </w:abstractNum>
  <w:abstractNum w:abstractNumId="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b w:val="false"/>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8">
    <w:lvl w:ilvl="0">
      <w:start w:val="1"/>
      <w:numFmt w:val="decimal"/>
      <w:lvlText w:val="%1."/>
      <w:lvlJc w:val="start"/>
      <w:pPr>
        <w:tabs>
          <w:tab w:val="num" w:pos="0"/>
        </w:tabs>
        <w:ind w:start="786" w:hanging="360"/>
      </w:pPr>
      <w:rPr>
        <w:sz w:val="24"/>
        <w:szCs w:val="24"/>
      </w:rPr>
    </w:lvl>
    <w:lvl w:ilvl="1">
      <w:start w:val="1"/>
      <w:numFmt w:val="upperLetter"/>
      <w:lvlText w:val="%2."/>
      <w:lvlJc w:val="start"/>
      <w:pPr>
        <w:tabs>
          <w:tab w:val="num" w:pos="0"/>
        </w:tabs>
        <w:ind w:start="1506" w:hanging="360"/>
      </w:pPr>
      <w:rPr/>
    </w:lvl>
    <w:lvl w:ilvl="2">
      <w:start w:val="1"/>
      <w:numFmt w:val="bullet"/>
      <w:lvlText w:val="▪"/>
      <w:lvlJc w:val="start"/>
      <w:pPr>
        <w:tabs>
          <w:tab w:val="num" w:pos="0"/>
        </w:tabs>
        <w:ind w:start="2226" w:hanging="360"/>
      </w:pPr>
      <w:rPr>
        <w:rFonts w:ascii="Noto Sans Symbols" w:hAnsi="Noto Sans Symbols" w:cs="Noto Sans Symbols" w:hint="default"/>
        <w:sz w:val="20"/>
        <w:szCs w:val="20"/>
      </w:rPr>
    </w:lvl>
    <w:lvl w:ilvl="3">
      <w:start w:val="1"/>
      <w:numFmt w:val="bullet"/>
      <w:lvlText w:val="▪"/>
      <w:lvlJc w:val="start"/>
      <w:pPr>
        <w:tabs>
          <w:tab w:val="num" w:pos="0"/>
        </w:tabs>
        <w:ind w:start="2946" w:hanging="360"/>
      </w:pPr>
      <w:rPr>
        <w:rFonts w:ascii="Noto Sans Symbols" w:hAnsi="Noto Sans Symbols" w:cs="Noto Sans Symbols" w:hint="default"/>
        <w:sz w:val="20"/>
        <w:szCs w:val="20"/>
      </w:rPr>
    </w:lvl>
    <w:lvl w:ilvl="4">
      <w:start w:val="1"/>
      <w:numFmt w:val="bullet"/>
      <w:lvlText w:val="▪"/>
      <w:lvlJc w:val="start"/>
      <w:pPr>
        <w:tabs>
          <w:tab w:val="num" w:pos="0"/>
        </w:tabs>
        <w:ind w:start="3666" w:hanging="360"/>
      </w:pPr>
      <w:rPr>
        <w:rFonts w:ascii="Noto Sans Symbols" w:hAnsi="Noto Sans Symbols" w:cs="Noto Sans Symbols" w:hint="default"/>
        <w:sz w:val="20"/>
        <w:szCs w:val="20"/>
      </w:rPr>
    </w:lvl>
    <w:lvl w:ilvl="5">
      <w:start w:val="1"/>
      <w:numFmt w:val="bullet"/>
      <w:lvlText w:val="▪"/>
      <w:lvlJc w:val="start"/>
      <w:pPr>
        <w:tabs>
          <w:tab w:val="num" w:pos="0"/>
        </w:tabs>
        <w:ind w:start="4386" w:hanging="360"/>
      </w:pPr>
      <w:rPr>
        <w:rFonts w:ascii="Noto Sans Symbols" w:hAnsi="Noto Sans Symbols" w:cs="Noto Sans Symbols" w:hint="default"/>
        <w:sz w:val="20"/>
        <w:szCs w:val="20"/>
      </w:rPr>
    </w:lvl>
    <w:lvl w:ilvl="6">
      <w:start w:val="1"/>
      <w:numFmt w:val="bullet"/>
      <w:lvlText w:val="▪"/>
      <w:lvlJc w:val="start"/>
      <w:pPr>
        <w:tabs>
          <w:tab w:val="num" w:pos="0"/>
        </w:tabs>
        <w:ind w:start="5106" w:hanging="360"/>
      </w:pPr>
      <w:rPr>
        <w:rFonts w:ascii="Noto Sans Symbols" w:hAnsi="Noto Sans Symbols" w:cs="Noto Sans Symbols" w:hint="default"/>
        <w:sz w:val="20"/>
        <w:szCs w:val="20"/>
      </w:rPr>
    </w:lvl>
    <w:lvl w:ilvl="7">
      <w:start w:val="1"/>
      <w:numFmt w:val="bullet"/>
      <w:lvlText w:val="▪"/>
      <w:lvlJc w:val="start"/>
      <w:pPr>
        <w:tabs>
          <w:tab w:val="num" w:pos="0"/>
        </w:tabs>
        <w:ind w:start="5826" w:hanging="360"/>
      </w:pPr>
      <w:rPr>
        <w:rFonts w:ascii="Noto Sans Symbols" w:hAnsi="Noto Sans Symbols" w:cs="Noto Sans Symbols" w:hint="default"/>
        <w:sz w:val="20"/>
        <w:szCs w:val="20"/>
      </w:rPr>
    </w:lvl>
    <w:lvl w:ilvl="8">
      <w:start w:val="1"/>
      <w:numFmt w:val="bullet"/>
      <w:lvlText w:val="▪"/>
      <w:lvlJc w:val="start"/>
      <w:pPr>
        <w:tabs>
          <w:tab w:val="num" w:pos="0"/>
        </w:tabs>
        <w:ind w:start="6546" w:hanging="360"/>
      </w:pPr>
      <w:rPr>
        <w:rFonts w:ascii="Noto Sans Symbols" w:hAnsi="Noto Sans Symbols" w:cs="Noto Sans Symbols" w:hint="default"/>
        <w:sz w:val="20"/>
        <w:szCs w:val="20"/>
      </w:rPr>
    </w:lvl>
  </w:abstractNum>
  <w:abstractNum w:abstractNumId="29">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0">
    <w:lvl w:ilvl="0">
      <w:start w:val="1"/>
      <w:numFmt w:val="decimal"/>
      <w:lvlText w:val="%1."/>
      <w:lvlJc w:val="start"/>
      <w:pPr>
        <w:tabs>
          <w:tab w:val="num" w:pos="0"/>
        </w:tabs>
        <w:ind w:start="720" w:hanging="360"/>
      </w:pPr>
      <w:rPr>
        <w:rFonts w:ascii="Times New Roman" w:hAnsi="Times New Roman" w:eastAsia="Times New Roman" w:cs="Times New Roman"/>
        <w:b/>
        <w:bCs/>
        <w:sz w:val="24"/>
        <w:szCs w:val="24"/>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2">
    <w:lvl w:ilvl="0">
      <w:start w:val="1"/>
      <w:numFmt w:val="decimal"/>
      <w:lvlText w:val="%1."/>
      <w:lvlJc w:val="start"/>
      <w:pPr>
        <w:tabs>
          <w:tab w:val="num" w:pos="0"/>
        </w:tabs>
        <w:ind w:start="720" w:hanging="360"/>
      </w:pPr>
      <w:rPr/>
    </w:lvl>
    <w:lvl w:ilvl="1">
      <w:start w:val="1"/>
      <w:numFmt w:val="bullet"/>
      <w:lvlText w:val=""/>
      <w:lvlJc w:val="start"/>
      <w:pPr>
        <w:tabs>
          <w:tab w:val="num" w:pos="0"/>
        </w:tabs>
        <w:ind w:start="1440" w:hanging="360"/>
      </w:pPr>
      <w:rPr>
        <w:rFonts w:ascii="Symbol" w:hAnsi="Symbol" w:cs="Symbol" w:hint="default"/>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3">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4">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35">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6">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7">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8">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39">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decimal"/>
      <w:lvlText w:val="%3)"/>
      <w:lvlJc w:val="start"/>
      <w:pPr>
        <w:tabs>
          <w:tab w:val="num" w:pos="0"/>
        </w:tabs>
        <w:ind w:start="3060" w:hanging="36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40">
    <w:lvl w:ilvl="0">
      <w:start w:val="1"/>
      <w:numFmt w:val="decimal"/>
      <w:lvlText w:val="%1."/>
      <w:lvlJc w:val="start"/>
      <w:pPr>
        <w:tabs>
          <w:tab w:val="num" w:pos="0"/>
        </w:tabs>
        <w:ind w:start="720" w:hanging="360"/>
      </w:pPr>
      <w:rPr>
        <w:rFonts w:ascii="Times New Roman" w:hAnsi="Times New Roman" w:eastAsia="Times New Roman" w:cs="Times New Roman"/>
        <w:b w:val="false"/>
        <w:bCs w:val="false"/>
        <w:sz w:val="24"/>
        <w:szCs w:val="24"/>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1">
    <w:lvl w:ilvl="0">
      <w:start w:val="1"/>
      <w:numFmt w:val="decimal"/>
      <w:lvlText w:val="%1."/>
      <w:lvlJc w:val="start"/>
      <w:pPr>
        <w:tabs>
          <w:tab w:val="num" w:pos="0"/>
        </w:tabs>
        <w:ind w:start="720" w:hanging="360"/>
      </w:pPr>
      <w:rPr>
        <w:b/>
        <w:bCs/>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2">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3">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4">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5">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6">
    <w:lvl w:ilvl="0">
      <w:start w:val="1"/>
      <w:numFmt w:val="lowerLetter"/>
      <w:lvlText w:val="%1."/>
      <w:lvlJc w:val="start"/>
      <w:pPr>
        <w:tabs>
          <w:tab w:val="num" w:pos="0"/>
        </w:tabs>
        <w:ind w:start="1080" w:hanging="360"/>
      </w:pPr>
      <w:rPr/>
    </w:lvl>
    <w:lvl w:ilvl="1">
      <w:start w:val="1"/>
      <w:numFmt w:val="decimal"/>
      <w:lvlText w:val="%1.%2."/>
      <w:lvlJc w:val="start"/>
      <w:pPr>
        <w:tabs>
          <w:tab w:val="num" w:pos="0"/>
        </w:tabs>
        <w:ind w:start="1800" w:hanging="360"/>
      </w:pPr>
      <w:rPr/>
    </w:lvl>
    <w:lvl w:ilvl="2">
      <w:start w:val="1"/>
      <w:numFmt w:val="decimal"/>
      <w:lvlText w:val="%1.%2.%3."/>
      <w:lvlJc w:val="start"/>
      <w:pPr>
        <w:tabs>
          <w:tab w:val="num" w:pos="0"/>
        </w:tabs>
        <w:ind w:start="2520" w:hanging="180"/>
      </w:pPr>
      <w:rPr/>
    </w:lvl>
    <w:lvl w:ilvl="3">
      <w:start w:val="1"/>
      <w:numFmt w:val="decimal"/>
      <w:lvlText w:val="%1.%2.%3.%4."/>
      <w:lvlJc w:val="start"/>
      <w:pPr>
        <w:tabs>
          <w:tab w:val="num" w:pos="0"/>
        </w:tabs>
        <w:ind w:start="3240" w:hanging="360"/>
      </w:pPr>
      <w:rPr/>
    </w:lvl>
    <w:lvl w:ilvl="4">
      <w:start w:val="1"/>
      <w:numFmt w:val="decimal"/>
      <w:lvlText w:val="%1.%2.%3.%4.%5."/>
      <w:lvlJc w:val="start"/>
      <w:pPr>
        <w:tabs>
          <w:tab w:val="num" w:pos="0"/>
        </w:tabs>
        <w:ind w:start="3960" w:hanging="360"/>
      </w:pPr>
      <w:rPr/>
    </w:lvl>
    <w:lvl w:ilvl="5">
      <w:start w:val="1"/>
      <w:numFmt w:val="decimal"/>
      <w:lvlText w:val="%1.%2.%3.%4.%5.%6."/>
      <w:lvlJc w:val="start"/>
      <w:pPr>
        <w:tabs>
          <w:tab w:val="num" w:pos="0"/>
        </w:tabs>
        <w:ind w:start="4680" w:hanging="180"/>
      </w:pPr>
      <w:rPr/>
    </w:lvl>
    <w:lvl w:ilvl="6">
      <w:start w:val="1"/>
      <w:numFmt w:val="decimal"/>
      <w:lvlText w:val="%1.%2.%3.%4.%5.%6.%7."/>
      <w:lvlJc w:val="start"/>
      <w:pPr>
        <w:tabs>
          <w:tab w:val="num" w:pos="0"/>
        </w:tabs>
        <w:ind w:start="5400" w:hanging="360"/>
      </w:pPr>
      <w:rPr/>
    </w:lvl>
    <w:lvl w:ilvl="7">
      <w:start w:val="1"/>
      <w:numFmt w:val="decimal"/>
      <w:lvlText w:val="%1.%2.%3.%4.%5.%6.%7.%8."/>
      <w:lvlJc w:val="start"/>
      <w:pPr>
        <w:tabs>
          <w:tab w:val="num" w:pos="0"/>
        </w:tabs>
        <w:ind w:start="6120" w:hanging="360"/>
      </w:pPr>
      <w:rPr/>
    </w:lvl>
    <w:lvl w:ilvl="8">
      <w:start w:val="1"/>
      <w:numFmt w:val="decimal"/>
      <w:lvlText w:val="%1.%2.%3.%4.%5.%6.%7.%8.%9."/>
      <w:lvlJc w:val="start"/>
      <w:pPr>
        <w:tabs>
          <w:tab w:val="num" w:pos="0"/>
        </w:tabs>
        <w:ind w:start="6840" w:hanging="180"/>
      </w:pPr>
      <w:rPr/>
    </w:lvl>
  </w:abstractNum>
  <w:abstractNum w:abstractNumId="47">
    <w:lvl w:ilvl="0">
      <w:start w:val="1"/>
      <w:numFmt w:val="lowerLetter"/>
      <w:lvlText w:val="%1."/>
      <w:lvlJc w:val="start"/>
      <w:pPr>
        <w:tabs>
          <w:tab w:val="num" w:pos="1080"/>
        </w:tabs>
        <w:ind w:start="1080" w:hanging="360"/>
      </w:pPr>
      <w:rPr>
        <w:sz w:val="24"/>
        <w:szCs w:val="32"/>
      </w:rPr>
    </w:lvl>
    <w:lvl w:ilvl="1">
      <w:start w:val="1"/>
      <w:numFmt w:val="decimal"/>
      <w:lvlText w:val="%2)"/>
      <w:lvlJc w:val="start"/>
      <w:pPr>
        <w:tabs>
          <w:tab w:val="num" w:pos="0"/>
        </w:tabs>
        <w:ind w:start="1800" w:hanging="360"/>
      </w:pPr>
      <w:rPr>
        <w:b/>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48">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6">
    <w:lvl w:ilvl="0">
      <w:start w:val="1"/>
      <w:numFmt w:val="decimal"/>
      <w:lvlText w:val="%1."/>
      <w:lvlJc w:val="start"/>
      <w:pPr>
        <w:tabs>
          <w:tab w:val="num" w:pos="0"/>
        </w:tabs>
        <w:ind w:start="720" w:hanging="360"/>
      </w:pPr>
      <w:rPr>
        <w:rFonts w:ascii="Roboto" w:hAnsi="Roboto" w:eastAsia="Roboto" w:cs="Roboto"/>
        <w:color w:val="141413"/>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7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7">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8">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9">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0">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2">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73"/>
    <w:lvlOverride w:ilvl="0">
      <w:startOverride w:val="1"/>
    </w:lvlOverride>
  </w:num>
  <w:num w:numId="85">
    <w:abstractNumId w:val="75"/>
    <w:lvlOverride w:ilvl="0">
      <w:startOverride w:val="1"/>
    </w:lvlOverride>
  </w:num>
  <w:num w:numId="86">
    <w:abstractNumId w:val="75"/>
    <w:lvlOverride w:ilvl="0">
      <w:startOverride w:val="1"/>
    </w:lvlOverride>
  </w:num>
</w:numbering>
</file>

<file path=word/settings.xml><?xml version="1.0" encoding="utf-8"?>
<w:settings xmlns:w="http://schemas.openxmlformats.org/wordprocessingml/2006/main">
  <w:zoom w:percent="8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d-ID"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id-ID" w:eastAsia="id-ID"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 w:semiHidden="1" w:unhideWhenUsed="1" w:qFormat="1"/>
    <w:lsdException w:name="annotation text" w:semiHidden="1" w:unhideWhenUsed="1"/>
    <w:lsdException w:name="header"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0"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6b9e"/>
    <w:pPr>
      <w:widowControl/>
      <w:bidi w:val="0"/>
      <w:spacing w:lineRule="auto" w:line="259" w:before="0" w:after="160"/>
      <w:jc w:val="start"/>
    </w:pPr>
    <w:rPr>
      <w:rFonts w:ascii="Times New Roman" w:hAnsi="Times New Roman" w:eastAsia="Calibri" w:cs="Calibri"/>
      <w:color w:val="auto"/>
      <w:kern w:val="0"/>
      <w:sz w:val="24"/>
      <w:szCs w:val="22"/>
      <w:lang w:val="id-ID" w:eastAsia="id-ID"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77615d"/>
    <w:pPr>
      <w:keepNext w:val="true"/>
      <w:keepLines/>
      <w:numPr>
        <w:ilvl w:val="0"/>
        <w:numId w:val="70"/>
      </w:numPr>
      <w:spacing w:before="360" w:after="80"/>
      <w:outlineLvl w:val="1"/>
    </w:pPr>
    <w:rPr>
      <w:b/>
      <w:szCs w:val="36"/>
    </w:rPr>
  </w:style>
  <w:style w:type="paragraph" w:styleId="Heading3">
    <w:name w:val="heading 3"/>
    <w:basedOn w:val="Normal"/>
    <w:next w:val="Normal"/>
    <w:link w:val="Heading3Char"/>
    <w:uiPriority w:val="9"/>
    <w:unhideWhenUsed/>
    <w:qFormat/>
    <w:rsid w:val="002a0936"/>
    <w:pPr>
      <w:keepNext w:val="true"/>
      <w:keepLines/>
      <w:spacing w:before="280" w:after="80"/>
      <w:outlineLvl w:val="2"/>
    </w:pPr>
    <w:rPr>
      <w:b/>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rPr>
  </w:style>
  <w:style w:type="paragraph" w:styleId="Heading6">
    <w:name w:val="heading 6"/>
    <w:basedOn w:val="Normal"/>
    <w:next w:val="Normal"/>
    <w:link w:val="Heading6Char"/>
    <w:uiPriority w:val="9"/>
    <w:unhideWhenUsed/>
    <w:qFormat/>
    <w:pPr>
      <w:keepNext w:val="true"/>
      <w:keepLines/>
      <w:spacing w:before="200" w:after="40"/>
      <w:outlineLvl w:val="5"/>
    </w:pPr>
    <w:rPr>
      <w:b/>
      <w:sz w:val="20"/>
      <w:szCs w:val="20"/>
    </w:rPr>
  </w:style>
  <w:style w:type="paragraph" w:styleId="Heading7">
    <w:name w:val="heading 7"/>
    <w:basedOn w:val="Normal"/>
    <w:next w:val="BodyText"/>
    <w:link w:val="Heading7Char"/>
    <w:uiPriority w:val="9"/>
    <w:unhideWhenUsed/>
    <w:qFormat/>
    <w:rsid w:val="00b96f11"/>
    <w:pPr>
      <w:keepNext w:val="true"/>
      <w:keepLines/>
      <w:suppressAutoHyphens w:val="true"/>
      <w:spacing w:lineRule="auto" w:line="480" w:before="200" w:after="0"/>
      <w:ind w:firstLine="720"/>
      <w:jc w:val="both"/>
      <w:outlineLvl w:val="6"/>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paragraph" w:styleId="Heading8">
    <w:name w:val="heading 8"/>
    <w:basedOn w:val="Normal"/>
    <w:next w:val="BodyText"/>
    <w:link w:val="Heading8Char"/>
    <w:uiPriority w:val="9"/>
    <w:unhideWhenUsed/>
    <w:qFormat/>
    <w:rsid w:val="00b96f11"/>
    <w:pPr>
      <w:keepNext w:val="true"/>
      <w:keepLines/>
      <w:suppressAutoHyphens w:val="true"/>
      <w:spacing w:lineRule="auto" w:line="480" w:before="200" w:after="0"/>
      <w:ind w:firstLine="720"/>
      <w:jc w:val="both"/>
      <w:outlineLvl w:val="7"/>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paragraph" w:styleId="Heading9">
    <w:name w:val="heading 9"/>
    <w:basedOn w:val="Normal"/>
    <w:next w:val="BodyText"/>
    <w:link w:val="Heading9Char"/>
    <w:uiPriority w:val="9"/>
    <w:unhideWhenUsed/>
    <w:qFormat/>
    <w:rsid w:val="00b96f11"/>
    <w:pPr>
      <w:keepNext w:val="true"/>
      <w:keepLines/>
      <w:suppressAutoHyphens w:val="true"/>
      <w:spacing w:lineRule="auto" w:line="480" w:before="200" w:after="0"/>
      <w:ind w:firstLine="720"/>
      <w:jc w:val="both"/>
      <w:outlineLvl w:val="8"/>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character" w:styleId="DefaultParagraphFont" w:default="1">
    <w:name w:val="Default Paragraph Font"/>
    <w:uiPriority w:val="1"/>
    <w:unhideWhenUsed/>
    <w:qFormat/>
    <w:rPr/>
  </w:style>
  <w:style w:type="character" w:styleId="TitleChar" w:customStyle="1">
    <w:name w:val="Title Char"/>
    <w:basedOn w:val="DefaultParagraphFont"/>
    <w:link w:val="Title"/>
    <w:uiPriority w:val="10"/>
    <w:qFormat/>
    <w:rsid w:val="00930367"/>
    <w:rPr>
      <w:rFonts w:ascii="Montserrat SemiBold" w:hAnsi="Montserrat SemiBold"/>
      <w:spacing w:val="-10"/>
      <w:kern w:val="2"/>
      <w:sz w:val="28"/>
      <w:szCs w:val="56"/>
    </w:rPr>
  </w:style>
  <w:style w:type="character" w:styleId="HeaderChar" w:customStyle="1">
    <w:name w:val="Header Char"/>
    <w:basedOn w:val="DefaultParagraphFont"/>
    <w:link w:val="Header"/>
    <w:uiPriority w:val="99"/>
    <w:qFormat/>
    <w:rsid w:val="00833d16"/>
    <w:rPr/>
  </w:style>
  <w:style w:type="character" w:styleId="FooterChar" w:customStyle="1">
    <w:name w:val="Footer Char"/>
    <w:basedOn w:val="DefaultParagraphFont"/>
    <w:link w:val="Footer"/>
    <w:uiPriority w:val="99"/>
    <w:qFormat/>
    <w:rsid w:val="00833d16"/>
    <w:rPr/>
  </w:style>
  <w:style w:type="character" w:styleId="Emphasis">
    <w:name w:val="Emphasis"/>
    <w:basedOn w:val="DefaultParagraphFont"/>
    <w:uiPriority w:val="20"/>
    <w:qFormat/>
    <w:rsid w:val="00742076"/>
    <w:rPr>
      <w:i/>
      <w:iCs/>
    </w:rPr>
  </w:style>
  <w:style w:type="character" w:styleId="Strong">
    <w:name w:val="Strong"/>
    <w:basedOn w:val="DefaultParagraphFont"/>
    <w:uiPriority w:val="22"/>
    <w:qFormat/>
    <w:rsid w:val="00742076"/>
    <w:rPr>
      <w:b/>
      <w:bCs/>
    </w:rPr>
  </w:style>
  <w:style w:type="character" w:styleId="katex-mathml" w:customStyle="1">
    <w:name w:val="katex-mathml"/>
    <w:basedOn w:val="DefaultParagraphFont"/>
    <w:qFormat/>
    <w:rsid w:val="00905473"/>
    <w:rPr/>
  </w:style>
  <w:style w:type="character" w:styleId="mord" w:customStyle="1">
    <w:name w:val="mord"/>
    <w:basedOn w:val="DefaultParagraphFont"/>
    <w:qFormat/>
    <w:rsid w:val="00905473"/>
    <w:rPr/>
  </w:style>
  <w:style w:type="character" w:styleId="Hyperlink">
    <w:name w:val="Hyperlink"/>
    <w:basedOn w:val="DefaultParagraphFont"/>
    <w:uiPriority w:val="99"/>
    <w:unhideWhenUsed/>
    <w:rsid w:val="00aa46f0"/>
    <w:rPr>
      <w:color w:themeColor="hyperlink" w:val="0563C1"/>
      <w:u w:val="single"/>
    </w:rPr>
  </w:style>
  <w:style w:type="character" w:styleId="UnresolvedMention">
    <w:name w:val="Unresolved Mention"/>
    <w:basedOn w:val="DefaultParagraphFont"/>
    <w:uiPriority w:val="99"/>
    <w:semiHidden/>
    <w:unhideWhenUsed/>
    <w:qFormat/>
    <w:rsid w:val="00aa46f0"/>
    <w:rPr>
      <w:color w:val="605E5C"/>
      <w:shd w:fill="E1DFDD" w:val="clear"/>
    </w:rPr>
  </w:style>
  <w:style w:type="character" w:styleId="FollowedHyperlink">
    <w:name w:val="FollowedHyperlink"/>
    <w:basedOn w:val="DefaultParagraphFont"/>
    <w:uiPriority w:val="99"/>
    <w:semiHidden/>
    <w:unhideWhenUsed/>
    <w:rsid w:val="00856c23"/>
    <w:rPr>
      <w:color w:themeColor="followedHyperlink" w:val="954F72"/>
      <w:u w:val="single"/>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PlaceholderText">
    <w:name w:val="Placeholder Text"/>
    <w:basedOn w:val="DefaultParagraphFont"/>
    <w:uiPriority w:val="99"/>
    <w:semiHidden/>
    <w:qFormat/>
    <w:rsid w:val="0081762d"/>
    <w:rPr>
      <w:color w:val="666666"/>
    </w:rPr>
  </w:style>
  <w:style w:type="character" w:styleId="Heading1Char" w:customStyle="1">
    <w:name w:val="Heading 1 Char"/>
    <w:basedOn w:val="DefaultParagraphFont"/>
    <w:link w:val="Heading1"/>
    <w:uiPriority w:val="9"/>
    <w:qFormat/>
    <w:rsid w:val="000f19ce"/>
    <w:rPr>
      <w:b/>
      <w:sz w:val="48"/>
      <w:szCs w:val="48"/>
    </w:rPr>
  </w:style>
  <w:style w:type="character" w:styleId="ListParagraphChar" w:customStyle="1">
    <w:name w:val="List Paragraph Char"/>
    <w:basedOn w:val="DefaultParagraphFont"/>
    <w:link w:val="ListParagraph"/>
    <w:uiPriority w:val="34"/>
    <w:qFormat/>
    <w:rsid w:val="00771025"/>
    <w:rPr/>
  </w:style>
  <w:style w:type="character" w:styleId="Heading3Char" w:customStyle="1">
    <w:name w:val="Heading 3 Char"/>
    <w:basedOn w:val="DefaultParagraphFont"/>
    <w:link w:val="Heading3"/>
    <w:uiPriority w:val="9"/>
    <w:qFormat/>
    <w:rsid w:val="00066581"/>
    <w:rPr>
      <w:rFonts w:ascii="Times New Roman" w:hAnsi="Times New Roman"/>
      <w:b/>
      <w:sz w:val="24"/>
      <w:szCs w:val="28"/>
    </w:rPr>
  </w:style>
  <w:style w:type="character" w:styleId="Heading7Char" w:customStyle="1">
    <w:name w:val="Heading 7 Char"/>
    <w:basedOn w:val="DefaultParagraphFont"/>
    <w:link w:val="Heading7"/>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8Char" w:customStyle="1">
    <w:name w:val="Heading 8 Char"/>
    <w:basedOn w:val="DefaultParagraphFont"/>
    <w:link w:val="Heading8"/>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9Char" w:customStyle="1">
    <w:name w:val="Heading 9 Char"/>
    <w:basedOn w:val="DefaultParagraphFont"/>
    <w:link w:val="Heading9"/>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2Char" w:customStyle="1">
    <w:name w:val="Heading 2 Char"/>
    <w:basedOn w:val="DefaultParagraphFont"/>
    <w:link w:val="Heading2"/>
    <w:uiPriority w:val="9"/>
    <w:qFormat/>
    <w:rsid w:val="00b96f11"/>
    <w:rPr>
      <w:rFonts w:ascii="Times New Roman" w:hAnsi="Times New Roman"/>
      <w:b/>
      <w:sz w:val="24"/>
      <w:szCs w:val="36"/>
    </w:rPr>
  </w:style>
  <w:style w:type="character" w:styleId="Heading4Char" w:customStyle="1">
    <w:name w:val="Heading 4 Char"/>
    <w:basedOn w:val="DefaultParagraphFont"/>
    <w:link w:val="Heading4"/>
    <w:uiPriority w:val="9"/>
    <w:qFormat/>
    <w:rsid w:val="00b96f11"/>
    <w:rPr>
      <w:rFonts w:ascii="Times New Roman" w:hAnsi="Times New Roman"/>
      <w:b/>
      <w:sz w:val="24"/>
      <w:szCs w:val="24"/>
    </w:rPr>
  </w:style>
  <w:style w:type="character" w:styleId="Heading5Char" w:customStyle="1">
    <w:name w:val="Heading 5 Char"/>
    <w:basedOn w:val="DefaultParagraphFont"/>
    <w:link w:val="Heading5"/>
    <w:uiPriority w:val="9"/>
    <w:qFormat/>
    <w:rsid w:val="00b96f11"/>
    <w:rPr>
      <w:rFonts w:ascii="Times New Roman" w:hAnsi="Times New Roman"/>
      <w:b/>
      <w:sz w:val="24"/>
    </w:rPr>
  </w:style>
  <w:style w:type="character" w:styleId="Heading6Char" w:customStyle="1">
    <w:name w:val="Heading 6 Char"/>
    <w:basedOn w:val="DefaultParagraphFont"/>
    <w:link w:val="Heading6"/>
    <w:uiPriority w:val="9"/>
    <w:qFormat/>
    <w:rsid w:val="00b96f11"/>
    <w:rPr>
      <w:rFonts w:ascii="Times New Roman" w:hAnsi="Times New Roman"/>
      <w:b/>
      <w:sz w:val="20"/>
      <w:szCs w:val="20"/>
    </w:rPr>
  </w:style>
  <w:style w:type="character" w:styleId="CaptionChar" w:customStyle="1">
    <w:name w:val="Caption Char"/>
    <w:basedOn w:val="DefaultParagraphFont"/>
    <w:link w:val="Caption"/>
    <w:qFormat/>
    <w:rsid w:val="00b96f11"/>
    <w:rPr/>
  </w:style>
  <w:style w:type="character" w:styleId="VerbatimChar" w:customStyle="1">
    <w:name w:val="Verbatim Char"/>
    <w:basedOn w:val="CaptionChar"/>
    <w:link w:val="SourceCode"/>
    <w:qFormat/>
    <w:rsid w:val="00b96f11"/>
    <w:rPr>
      <w:rFonts w:ascii="Consolas" w:hAnsi="Consolas"/>
    </w:rPr>
  </w:style>
  <w:style w:type="character" w:styleId="SectionNumber" w:customStyle="1">
    <w:name w:val="Section Number"/>
    <w:basedOn w:val="CaptionChar"/>
    <w:qFormat/>
    <w:rsid w:val="00b96f11"/>
    <w:rPr/>
  </w:style>
  <w:style w:type="character" w:styleId="FootnoteCharactersuser" w:customStyle="1">
    <w:name w:val="Footnote Characters (user)"/>
    <w:basedOn w:val="CaptionChar"/>
    <w:qFormat/>
    <w:rsid w:val="00b96f11"/>
    <w:rPr>
      <w:vertAlign w:val="superscript"/>
    </w:rPr>
  </w:style>
  <w:style w:type="character" w:styleId="FootnoteCharacters">
    <w:name w:val="Footnote Characters"/>
    <w:qFormat/>
    <w:rsid w:val="00b96f11"/>
    <w:rPr>
      <w:vertAlign w:val="superscript"/>
    </w:rPr>
  </w:style>
  <w:style w:type="character" w:styleId="FootnoteReference">
    <w:name w:val="footnote reference"/>
    <w:rPr>
      <w:vertAlign w:val="superscript"/>
    </w:rPr>
  </w:style>
  <w:style w:type="character" w:styleId="KeywordTok" w:customStyle="1">
    <w:name w:val="KeywordTok"/>
    <w:basedOn w:val="VerbatimChar"/>
    <w:qFormat/>
    <w:rsid w:val="00b96f11"/>
    <w:rPr>
      <w:rFonts w:ascii="Consolas" w:hAnsi="Consolas"/>
      <w:b/>
      <w:color w:val="007020"/>
    </w:rPr>
  </w:style>
  <w:style w:type="character" w:styleId="DataTypeTok" w:customStyle="1">
    <w:name w:val="DataTypeTok"/>
    <w:basedOn w:val="VerbatimChar"/>
    <w:qFormat/>
    <w:rsid w:val="00b96f11"/>
    <w:rPr>
      <w:rFonts w:ascii="Consolas" w:hAnsi="Consolas"/>
      <w:color w:val="902000"/>
    </w:rPr>
  </w:style>
  <w:style w:type="character" w:styleId="DecValTok" w:customStyle="1">
    <w:name w:val="DecValTok"/>
    <w:basedOn w:val="VerbatimChar"/>
    <w:qFormat/>
    <w:rsid w:val="00b96f11"/>
    <w:rPr>
      <w:rFonts w:ascii="Consolas" w:hAnsi="Consolas"/>
      <w:color w:val="40A070"/>
    </w:rPr>
  </w:style>
  <w:style w:type="character" w:styleId="BaseNTok" w:customStyle="1">
    <w:name w:val="BaseNTok"/>
    <w:basedOn w:val="VerbatimChar"/>
    <w:qFormat/>
    <w:rsid w:val="00b96f11"/>
    <w:rPr>
      <w:rFonts w:ascii="Consolas" w:hAnsi="Consolas"/>
      <w:color w:val="40A070"/>
    </w:rPr>
  </w:style>
  <w:style w:type="character" w:styleId="FloatTok" w:customStyle="1">
    <w:name w:val="FloatTok"/>
    <w:basedOn w:val="VerbatimChar"/>
    <w:qFormat/>
    <w:rsid w:val="00b96f11"/>
    <w:rPr>
      <w:rFonts w:ascii="Consolas" w:hAnsi="Consolas"/>
      <w:color w:val="40A070"/>
    </w:rPr>
  </w:style>
  <w:style w:type="character" w:styleId="ConstantTok" w:customStyle="1">
    <w:name w:val="ConstantTok"/>
    <w:basedOn w:val="VerbatimChar"/>
    <w:qFormat/>
    <w:rsid w:val="00b96f11"/>
    <w:rPr>
      <w:rFonts w:ascii="Consolas" w:hAnsi="Consolas"/>
      <w:color w:val="880000"/>
    </w:rPr>
  </w:style>
  <w:style w:type="character" w:styleId="CharTok" w:customStyle="1">
    <w:name w:val="CharTok"/>
    <w:basedOn w:val="VerbatimChar"/>
    <w:qFormat/>
    <w:rsid w:val="00b96f11"/>
    <w:rPr>
      <w:rFonts w:ascii="Consolas" w:hAnsi="Consolas"/>
      <w:color w:val="4070A0"/>
    </w:rPr>
  </w:style>
  <w:style w:type="character" w:styleId="SpecialCharTok" w:customStyle="1">
    <w:name w:val="SpecialCharTok"/>
    <w:basedOn w:val="VerbatimChar"/>
    <w:qFormat/>
    <w:rsid w:val="00b96f11"/>
    <w:rPr>
      <w:rFonts w:ascii="Consolas" w:hAnsi="Consolas"/>
      <w:color w:val="4070A0"/>
    </w:rPr>
  </w:style>
  <w:style w:type="character" w:styleId="StringTok" w:customStyle="1">
    <w:name w:val="StringTok"/>
    <w:basedOn w:val="VerbatimChar"/>
    <w:qFormat/>
    <w:rsid w:val="00b96f11"/>
    <w:rPr>
      <w:rFonts w:ascii="Consolas" w:hAnsi="Consolas"/>
      <w:color w:val="4070A0"/>
    </w:rPr>
  </w:style>
  <w:style w:type="character" w:styleId="VerbatimStringTok" w:customStyle="1">
    <w:name w:val="VerbatimStringTok"/>
    <w:basedOn w:val="VerbatimChar"/>
    <w:qFormat/>
    <w:rsid w:val="00b96f11"/>
    <w:rPr>
      <w:rFonts w:ascii="Consolas" w:hAnsi="Consolas"/>
      <w:color w:val="4070A0"/>
    </w:rPr>
  </w:style>
  <w:style w:type="character" w:styleId="SpecialStringTok" w:customStyle="1">
    <w:name w:val="SpecialStringTok"/>
    <w:basedOn w:val="VerbatimChar"/>
    <w:qFormat/>
    <w:rsid w:val="00b96f11"/>
    <w:rPr>
      <w:rFonts w:ascii="Consolas" w:hAnsi="Consolas"/>
      <w:color w:val="BB6688"/>
    </w:rPr>
  </w:style>
  <w:style w:type="character" w:styleId="ImportTok" w:customStyle="1">
    <w:name w:val="ImportTok"/>
    <w:basedOn w:val="VerbatimChar"/>
    <w:qFormat/>
    <w:rsid w:val="00b96f11"/>
    <w:rPr>
      <w:rFonts w:ascii="Consolas" w:hAnsi="Consolas"/>
      <w:b/>
      <w:color w:val="008000"/>
    </w:rPr>
  </w:style>
  <w:style w:type="character" w:styleId="CommentTok" w:customStyle="1">
    <w:name w:val="CommentTok"/>
    <w:basedOn w:val="VerbatimChar"/>
    <w:qFormat/>
    <w:rsid w:val="00b96f11"/>
    <w:rPr>
      <w:rFonts w:ascii="Consolas" w:hAnsi="Consolas"/>
      <w:i/>
      <w:color w:val="60A0B0"/>
    </w:rPr>
  </w:style>
  <w:style w:type="character" w:styleId="DocumentationTok" w:customStyle="1">
    <w:name w:val="DocumentationTok"/>
    <w:basedOn w:val="VerbatimChar"/>
    <w:qFormat/>
    <w:rsid w:val="00b96f11"/>
    <w:rPr>
      <w:rFonts w:ascii="Consolas" w:hAnsi="Consolas"/>
      <w:i/>
      <w:color w:val="BA2121"/>
    </w:rPr>
  </w:style>
  <w:style w:type="character" w:styleId="AnnotationTok" w:customStyle="1">
    <w:name w:val="AnnotationTok"/>
    <w:basedOn w:val="VerbatimChar"/>
    <w:qFormat/>
    <w:rsid w:val="00b96f11"/>
    <w:rPr>
      <w:rFonts w:ascii="Consolas" w:hAnsi="Consolas"/>
      <w:b/>
      <w:i/>
      <w:color w:val="60A0B0"/>
    </w:rPr>
  </w:style>
  <w:style w:type="character" w:styleId="CommentVarTok" w:customStyle="1">
    <w:name w:val="CommentVarTok"/>
    <w:basedOn w:val="VerbatimChar"/>
    <w:qFormat/>
    <w:rsid w:val="00b96f11"/>
    <w:rPr>
      <w:rFonts w:ascii="Consolas" w:hAnsi="Consolas"/>
      <w:b/>
      <w:i/>
      <w:color w:val="60A0B0"/>
    </w:rPr>
  </w:style>
  <w:style w:type="character" w:styleId="OtherTok" w:customStyle="1">
    <w:name w:val="OtherTok"/>
    <w:basedOn w:val="VerbatimChar"/>
    <w:qFormat/>
    <w:rsid w:val="00b96f11"/>
    <w:rPr>
      <w:rFonts w:ascii="Consolas" w:hAnsi="Consolas"/>
      <w:color w:val="007020"/>
    </w:rPr>
  </w:style>
  <w:style w:type="character" w:styleId="FunctionTok" w:customStyle="1">
    <w:name w:val="FunctionTok"/>
    <w:basedOn w:val="VerbatimChar"/>
    <w:qFormat/>
    <w:rsid w:val="00b96f11"/>
    <w:rPr>
      <w:rFonts w:ascii="Consolas" w:hAnsi="Consolas"/>
      <w:color w:val="06287E"/>
    </w:rPr>
  </w:style>
  <w:style w:type="character" w:styleId="VariableTok" w:customStyle="1">
    <w:name w:val="VariableTok"/>
    <w:basedOn w:val="VerbatimChar"/>
    <w:qFormat/>
    <w:rsid w:val="00b96f11"/>
    <w:rPr>
      <w:rFonts w:ascii="Consolas" w:hAnsi="Consolas"/>
      <w:color w:val="19177C"/>
    </w:rPr>
  </w:style>
  <w:style w:type="character" w:styleId="ControlFlowTok" w:customStyle="1">
    <w:name w:val="ControlFlowTok"/>
    <w:basedOn w:val="VerbatimChar"/>
    <w:qFormat/>
    <w:rsid w:val="00b96f11"/>
    <w:rPr>
      <w:rFonts w:ascii="Consolas" w:hAnsi="Consolas"/>
      <w:b/>
      <w:color w:val="007020"/>
    </w:rPr>
  </w:style>
  <w:style w:type="character" w:styleId="OperatorTok" w:customStyle="1">
    <w:name w:val="OperatorTok"/>
    <w:basedOn w:val="VerbatimChar"/>
    <w:qFormat/>
    <w:rsid w:val="00b96f11"/>
    <w:rPr>
      <w:rFonts w:ascii="Consolas" w:hAnsi="Consolas"/>
      <w:color w:val="666666"/>
    </w:rPr>
  </w:style>
  <w:style w:type="character" w:styleId="BuiltInTok" w:customStyle="1">
    <w:name w:val="BuiltInTok"/>
    <w:basedOn w:val="VerbatimChar"/>
    <w:qFormat/>
    <w:rsid w:val="00b96f11"/>
    <w:rPr>
      <w:rFonts w:ascii="Consolas" w:hAnsi="Consolas"/>
      <w:color w:val="008000"/>
    </w:rPr>
  </w:style>
  <w:style w:type="character" w:styleId="ExtensionTok" w:customStyle="1">
    <w:name w:val="ExtensionTok"/>
    <w:basedOn w:val="VerbatimChar"/>
    <w:qFormat/>
    <w:rsid w:val="00b96f11"/>
    <w:rPr>
      <w:rFonts w:ascii="Consolas" w:hAnsi="Consolas"/>
    </w:rPr>
  </w:style>
  <w:style w:type="character" w:styleId="PreprocessorTok" w:customStyle="1">
    <w:name w:val="PreprocessorTok"/>
    <w:basedOn w:val="VerbatimChar"/>
    <w:qFormat/>
    <w:rsid w:val="00b96f11"/>
    <w:rPr>
      <w:rFonts w:ascii="Consolas" w:hAnsi="Consolas"/>
      <w:color w:val="BC7A00"/>
    </w:rPr>
  </w:style>
  <w:style w:type="character" w:styleId="AttributeTok" w:customStyle="1">
    <w:name w:val="AttributeTok"/>
    <w:basedOn w:val="VerbatimChar"/>
    <w:qFormat/>
    <w:rsid w:val="00b96f11"/>
    <w:rPr>
      <w:rFonts w:ascii="Consolas" w:hAnsi="Consolas"/>
      <w:color w:val="7D9029"/>
    </w:rPr>
  </w:style>
  <w:style w:type="character" w:styleId="RegionMarkerTok" w:customStyle="1">
    <w:name w:val="RegionMarkerTok"/>
    <w:basedOn w:val="VerbatimChar"/>
    <w:qFormat/>
    <w:rsid w:val="00b96f11"/>
    <w:rPr>
      <w:rFonts w:ascii="Consolas" w:hAnsi="Consolas"/>
    </w:rPr>
  </w:style>
  <w:style w:type="character" w:styleId="InformationTok" w:customStyle="1">
    <w:name w:val="InformationTok"/>
    <w:basedOn w:val="VerbatimChar"/>
    <w:qFormat/>
    <w:rsid w:val="00b96f11"/>
    <w:rPr>
      <w:rFonts w:ascii="Consolas" w:hAnsi="Consolas"/>
      <w:b/>
      <w:i/>
      <w:color w:val="60A0B0"/>
    </w:rPr>
  </w:style>
  <w:style w:type="character" w:styleId="WarningTok" w:customStyle="1">
    <w:name w:val="WarningTok"/>
    <w:basedOn w:val="VerbatimChar"/>
    <w:qFormat/>
    <w:rsid w:val="00b96f11"/>
    <w:rPr>
      <w:rFonts w:ascii="Consolas" w:hAnsi="Consolas"/>
      <w:b/>
      <w:i/>
      <w:color w:val="60A0B0"/>
    </w:rPr>
  </w:style>
  <w:style w:type="character" w:styleId="AlertTok" w:customStyle="1">
    <w:name w:val="AlertTok"/>
    <w:basedOn w:val="VerbatimChar"/>
    <w:qFormat/>
    <w:rsid w:val="00b96f11"/>
    <w:rPr>
      <w:rFonts w:ascii="Consolas" w:hAnsi="Consolas"/>
      <w:b/>
      <w:color w:val="FF0000"/>
    </w:rPr>
  </w:style>
  <w:style w:type="character" w:styleId="ErrorTok" w:customStyle="1">
    <w:name w:val="ErrorTok"/>
    <w:basedOn w:val="VerbatimChar"/>
    <w:qFormat/>
    <w:rsid w:val="00b96f11"/>
    <w:rPr>
      <w:rFonts w:ascii="Consolas" w:hAnsi="Consolas"/>
      <w:b/>
      <w:color w:val="FF0000"/>
    </w:rPr>
  </w:style>
  <w:style w:type="character" w:styleId="NormalTok" w:customStyle="1">
    <w:name w:val="NormalTok"/>
    <w:basedOn w:val="VerbatimChar"/>
    <w:qFormat/>
    <w:rsid w:val="00b96f11"/>
    <w:rPr>
      <w:rFonts w:ascii="Consolas" w:hAnsi="Consolas"/>
    </w:rPr>
  </w:style>
  <w:style w:type="character" w:styleId="BodyTextChar" w:customStyle="1">
    <w:name w:val="Body Text Char"/>
    <w:basedOn w:val="DefaultParagraphFont"/>
    <w:uiPriority w:val="99"/>
    <w:qFormat/>
    <w:rsid w:val="00b96f11"/>
    <w:rPr>
      <w:rFonts w:ascii="Times New Roman" w:hAnsi="Times New Roman" w:eastAsia="Times New Roman" w:cs="Times New Roman"/>
      <w:color w:val="000000"/>
      <w:sz w:val="24"/>
      <w:szCs w:val="24"/>
      <w:lang w:val="en-US" w:eastAsia="en-US"/>
    </w:rPr>
  </w:style>
  <w:style w:type="character" w:styleId="SubtitleChar" w:customStyle="1">
    <w:name w:val="Subtitle Char"/>
    <w:basedOn w:val="DefaultParagraphFont"/>
    <w:link w:val="Subtitle"/>
    <w:uiPriority w:val="11"/>
    <w:qFormat/>
    <w:rsid w:val="00b96f11"/>
    <w:rPr>
      <w:rFonts w:ascii="Georgia" w:hAnsi="Georgia" w:eastAsia="Georgia" w:cs="Georgia"/>
      <w:i/>
      <w:color w:val="666666"/>
      <w:sz w:val="48"/>
      <w:szCs w:val="48"/>
    </w:rPr>
  </w:style>
  <w:style w:type="character" w:styleId="DateChar" w:customStyle="1">
    <w:name w:val="Date Char"/>
    <w:basedOn w:val="DefaultParagraphFont"/>
    <w:link w:val="Date"/>
    <w:qFormat/>
    <w:rsid w:val="00b96f11"/>
    <w:rPr>
      <w:rFonts w:ascii="Calibri" w:hAnsi="Calibri" w:eastAsia="Calibri" w:cs="Arial" w:asciiTheme="minorHAnsi" w:cstheme="minorBidi" w:eastAsiaTheme="minorHAnsi" w:hAnsiTheme="minorHAnsi"/>
      <w:sz w:val="24"/>
      <w:szCs w:val="24"/>
      <w:lang w:val="en-US" w:eastAsia="en-US"/>
    </w:rPr>
  </w:style>
  <w:style w:type="character" w:styleId="FootnoteTextChar" w:customStyle="1">
    <w:name w:val="Footnote Text Char"/>
    <w:basedOn w:val="DefaultParagraphFont"/>
    <w:link w:val="FootnoteText"/>
    <w:uiPriority w:val="9"/>
    <w:qFormat/>
    <w:rsid w:val="00b96f11"/>
    <w:rPr>
      <w:rFonts w:ascii="Times New Roman" w:hAnsi="Times New Roman" w:eastAsia="Times New Roman" w:cs="Times New Roman"/>
      <w:color w:val="000000"/>
      <w:sz w:val="24"/>
      <w:szCs w:val="24"/>
      <w:lang w:val="en-US" w:eastAsia="en-US"/>
    </w:rPr>
  </w:style>
  <w:style w:type="character" w:styleId="BodyText2Char" w:customStyle="1">
    <w:name w:val="Body Text 2 Char"/>
    <w:basedOn w:val="DefaultParagraphFont"/>
    <w:link w:val="BodyText2"/>
    <w:uiPriority w:val="99"/>
    <w:qFormat/>
    <w:rsid w:val="005c2101"/>
    <w:rPr>
      <w:rFonts w:ascii="Cambria" w:hAnsi="Cambria" w:eastAsia="Cambria" w:cs="Arial" w:cstheme="minorBidi"/>
      <w:sz w:val="18"/>
      <w:lang w:val="en-US" w:eastAsia="en-US"/>
    </w:rPr>
  </w:style>
  <w:style w:type="character" w:styleId="BodyText3Char" w:customStyle="1">
    <w:name w:val="Body Text 3 Char"/>
    <w:basedOn w:val="DefaultParagraphFont"/>
    <w:link w:val="BodyText3"/>
    <w:uiPriority w:val="99"/>
    <w:qFormat/>
    <w:rsid w:val="005c2101"/>
    <w:rPr>
      <w:rFonts w:ascii="Cambria" w:hAnsi="Cambria" w:eastAsia="Cambria" w:cs="Arial" w:cstheme="minorBidi"/>
      <w:sz w:val="16"/>
      <w:szCs w:val="16"/>
      <w:lang w:val="en-US" w:eastAsia="en-US"/>
    </w:rPr>
  </w:style>
  <w:style w:type="character" w:styleId="MacroTextChar" w:customStyle="1">
    <w:name w:val="Macro Text Char"/>
    <w:basedOn w:val="DefaultParagraphFont"/>
    <w:link w:val="MacroText"/>
    <w:uiPriority w:val="99"/>
    <w:qFormat/>
    <w:rsid w:val="005c2101"/>
    <w:rPr>
      <w:rFonts w:ascii="Courier" w:hAnsi="Courier" w:eastAsia="游明朝" w:cs="Arial" w:cstheme="minorBidi" w:eastAsiaTheme="minorEastAsia"/>
      <w:sz w:val="20"/>
      <w:szCs w:val="20"/>
      <w:lang w:val="en-US" w:eastAsia="en-US"/>
    </w:rPr>
  </w:style>
  <w:style w:type="character" w:styleId="QuoteChar" w:customStyle="1">
    <w:name w:val="Quote Char"/>
    <w:basedOn w:val="DefaultParagraphFont"/>
    <w:link w:val="Quote"/>
    <w:uiPriority w:val="29"/>
    <w:qFormat/>
    <w:rsid w:val="005c2101"/>
    <w:rPr>
      <w:rFonts w:ascii="Cambria" w:hAnsi="Cambria" w:eastAsia="Cambria" w:cs="Arial" w:cstheme="minorBidi"/>
      <w:i/>
      <w:iCs/>
      <w:color w:themeColor="text1" w:val="000000"/>
      <w:sz w:val="18"/>
      <w:lang w:val="en-US" w:eastAsia="en-US"/>
    </w:rPr>
  </w:style>
  <w:style w:type="character" w:styleId="IntenseQuoteChar" w:customStyle="1">
    <w:name w:val="Intense Quote Char"/>
    <w:basedOn w:val="DefaultParagraphFont"/>
    <w:link w:val="IntenseQuote"/>
    <w:uiPriority w:val="30"/>
    <w:qFormat/>
    <w:rsid w:val="005c2101"/>
    <w:rPr>
      <w:rFonts w:ascii="Cambria" w:hAnsi="Cambria" w:eastAsia="Cambria" w:cs="Arial" w:cstheme="minorBidi"/>
      <w:b/>
      <w:bCs/>
      <w:i/>
      <w:iCs/>
      <w:color w:themeColor="accent1" w:val="4472C4"/>
      <w:sz w:val="18"/>
      <w:lang w:val="en-US" w:eastAsia="en-US"/>
    </w:rPr>
  </w:style>
  <w:style w:type="character" w:styleId="SubtleEmphasis">
    <w:name w:val="Subtle Emphasis"/>
    <w:basedOn w:val="DefaultParagraphFont"/>
    <w:uiPriority w:val="19"/>
    <w:qFormat/>
    <w:rsid w:val="005c2101"/>
    <w:rPr>
      <w:i/>
      <w:iCs/>
      <w:color w:themeColor="text1" w:themeTint="7f" w:val="808080"/>
    </w:rPr>
  </w:style>
  <w:style w:type="character" w:styleId="IntenseEmphasis">
    <w:name w:val="Intense Emphasis"/>
    <w:basedOn w:val="DefaultParagraphFont"/>
    <w:uiPriority w:val="21"/>
    <w:qFormat/>
    <w:rsid w:val="005c2101"/>
    <w:rPr>
      <w:b/>
      <w:bCs/>
      <w:i/>
      <w:iCs/>
      <w:color w:themeColor="accent1" w:val="4472C4"/>
    </w:rPr>
  </w:style>
  <w:style w:type="character" w:styleId="SubtleReference">
    <w:name w:val="Subtle Reference"/>
    <w:basedOn w:val="DefaultParagraphFont"/>
    <w:uiPriority w:val="31"/>
    <w:qFormat/>
    <w:rsid w:val="005c2101"/>
    <w:rPr>
      <w:smallCaps/>
      <w:color w:themeColor="accent2" w:val="ED7D31"/>
      <w:u w:val="single"/>
    </w:rPr>
  </w:style>
  <w:style w:type="character" w:styleId="IntenseReference">
    <w:name w:val="Intense Reference"/>
    <w:basedOn w:val="DefaultParagraphFont"/>
    <w:uiPriority w:val="32"/>
    <w:qFormat/>
    <w:rsid w:val="005c2101"/>
    <w:rPr>
      <w:b/>
      <w:bCs/>
      <w:smallCaps/>
      <w:color w:themeColor="accent2" w:val="ED7D31"/>
      <w:spacing w:val="5"/>
      <w:u w:val="single"/>
    </w:rPr>
  </w:style>
  <w:style w:type="character" w:styleId="BookTitle">
    <w:name w:val="Book Title"/>
    <w:basedOn w:val="DefaultParagraphFont"/>
    <w:uiPriority w:val="33"/>
    <w:qFormat/>
    <w:rsid w:val="005c2101"/>
    <w:rPr>
      <w:b/>
      <w:bCs/>
      <w:smallCaps/>
      <w:spacing w:val="5"/>
    </w:rPr>
  </w:style>
  <w:style w:type="character" w:styleId="IndexLink">
    <w:name w:val="Index Link"/>
    <w:qFormat/>
    <w:rPr/>
  </w:style>
  <w:style w:type="paragraph" w:styleId="Heading" w:customStyle="1">
    <w:name w:val="Heading"/>
    <w:basedOn w:val="Normal"/>
    <w:next w:val="BodyText"/>
    <w:qFormat/>
    <w:rsid w:val="00b96f11"/>
    <w:pPr>
      <w:keepNext w:val="true"/>
      <w:keepLines/>
      <w:suppressAutoHyphens w:val="true"/>
      <w:spacing w:lineRule="auto" w:line="480" w:before="240" w:after="120"/>
      <w:ind w:firstLine="720"/>
      <w:jc w:val="both"/>
    </w:pPr>
    <w:rPr>
      <w:rFonts w:ascii="Liberation Sans" w:hAnsi="Liberation Sans" w:eastAsia="Noto Sans CJK SC" w:cs="Noto Sans Devanagari"/>
      <w:color w:val="000000"/>
      <w:sz w:val="28"/>
      <w:szCs w:val="28"/>
      <w:lang w:val="en-US" w:eastAsia="en-US"/>
    </w:rPr>
  </w:style>
  <w:style w:type="paragraph" w:styleId="BodyText">
    <w:name w:val="Body Text"/>
    <w:basedOn w:val="Normal"/>
    <w:link w:val="BodyTextChar"/>
    <w:uiPriority w:val="99"/>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List">
    <w:name w:val="List"/>
    <w:basedOn w:val="BodyText"/>
    <w:uiPriority w:val="99"/>
    <w:rsid w:val="00b96f11"/>
    <w:pPr/>
    <w:rPr>
      <w:rFonts w:cs="Noto Sans Devanagari"/>
    </w:rPr>
  </w:style>
  <w:style w:type="paragraph" w:styleId="Caption">
    <w:name w:val="caption"/>
    <w:basedOn w:val="Normal"/>
    <w:link w:val="CaptionChar"/>
    <w:uiPriority w:val="35"/>
    <w:qFormat/>
    <w:rsid w:val="00b96f11"/>
    <w:pPr>
      <w:keepNext w:val="true"/>
      <w:keepLines/>
      <w:suppressAutoHyphens w:val="true"/>
      <w:spacing w:lineRule="auto" w:line="240" w:before="0" w:after="0"/>
      <w:jc w:val="center"/>
    </w:pPr>
    <w:rPr>
      <w:rFonts w:ascii="Calibri" w:hAnsi="Calibri"/>
      <w:sz w:val="22"/>
    </w:rPr>
  </w:style>
  <w:style w:type="paragraph" w:styleId="Index" w:customStyle="1">
    <w:name w:val="Index"/>
    <w:basedOn w:val="Normal"/>
    <w:qFormat/>
    <w:rsid w:val="00b96f11"/>
    <w:pPr>
      <w:keepLines/>
      <w:suppressLineNumbers/>
      <w:suppressAutoHyphens w:val="true"/>
      <w:spacing w:lineRule="auto" w:line="480" w:before="0" w:after="0"/>
      <w:ind w:firstLine="720"/>
      <w:jc w:val="both"/>
    </w:pPr>
    <w:rPr>
      <w:rFonts w:eastAsia="Times New Roman" w:cs="Noto Sans Devanagari"/>
      <w:color w:val="000000"/>
      <w:szCs w:val="24"/>
      <w:lang w:val="en-US" w:eastAsia="en-US"/>
    </w:rPr>
  </w:style>
  <w:style w:type="paragraph" w:styleId="Title">
    <w:name w:val="Title"/>
    <w:basedOn w:val="Normal"/>
    <w:next w:val="Normal"/>
    <w:link w:val="TitleChar"/>
    <w:uiPriority w:val="10"/>
    <w:qFormat/>
    <w:rsid w:val="00930367"/>
    <w:pPr>
      <w:spacing w:lineRule="auto" w:line="240" w:before="0" w:after="160"/>
      <w:contextualSpacing/>
    </w:pPr>
    <w:rPr>
      <w:rFonts w:ascii="Montserrat SemiBold" w:hAnsi="Montserrat SemiBold"/>
      <w:spacing w:val="-10"/>
      <w:kern w:val="2"/>
      <w:sz w:val="28"/>
      <w:szCs w:val="56"/>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HeaderandFooter" w:customStyle="1">
    <w:name w:val="Header and Footer"/>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Header">
    <w:name w:val="header"/>
    <w:basedOn w:val="Normal"/>
    <w:link w:val="HeaderChar"/>
    <w:uiPriority w:val="99"/>
    <w:unhideWhenUsed/>
    <w:rsid w:val="00833d16"/>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833d16"/>
    <w:pPr>
      <w:tabs>
        <w:tab w:val="clear" w:pos="720"/>
        <w:tab w:val="center" w:pos="4513" w:leader="none"/>
        <w:tab w:val="right" w:pos="9026" w:leader="none"/>
      </w:tabs>
      <w:spacing w:lineRule="auto" w:line="240" w:before="0" w:after="0"/>
    </w:pPr>
    <w:rPr/>
  </w:style>
  <w:style w:type="paragraph" w:styleId="Revision">
    <w:name w:val="Revision"/>
    <w:uiPriority w:val="99"/>
    <w:semiHidden/>
    <w:qFormat/>
    <w:rsid w:val="009919e3"/>
    <w:pPr>
      <w:widowControl/>
      <w:bidi w:val="0"/>
      <w:spacing w:lineRule="auto" w:line="240" w:before="0" w:after="0"/>
      <w:jc w:val="start"/>
    </w:pPr>
    <w:rPr>
      <w:rFonts w:ascii="Calibri" w:hAnsi="Calibri" w:eastAsia="Calibri" w:cs="Calibri"/>
      <w:color w:val="auto"/>
      <w:kern w:val="0"/>
      <w:sz w:val="22"/>
      <w:szCs w:val="22"/>
      <w:lang w:val="id-ID" w:eastAsia="id-ID" w:bidi="ar-SA"/>
    </w:rPr>
  </w:style>
  <w:style w:type="paragraph" w:styleId="ListParagraph">
    <w:name w:val="List Paragraph"/>
    <w:basedOn w:val="Normal"/>
    <w:link w:val="ListParagraphChar"/>
    <w:uiPriority w:val="34"/>
    <w:qFormat/>
    <w:rsid w:val="00f71783"/>
    <w:pPr>
      <w:spacing w:before="0" w:after="160"/>
      <w:ind w:start="720"/>
      <w:contextualSpacing/>
    </w:pPr>
    <w:rPr/>
  </w:style>
  <w:style w:type="paragraph" w:styleId="NormalWeb">
    <w:name w:val="Normal (Web)"/>
    <w:basedOn w:val="Normal"/>
    <w:uiPriority w:val="99"/>
    <w:unhideWhenUsed/>
    <w:qFormat/>
    <w:rsid w:val="00742076"/>
    <w:pPr>
      <w:spacing w:lineRule="auto" w:line="240" w:beforeAutospacing="1" w:afterAutospacing="1"/>
    </w:pPr>
    <w:rPr>
      <w:rFonts w:eastAsia="Times New Roman" w:cs="Times New Roman"/>
      <w:szCs w:val="24"/>
    </w:rPr>
  </w:style>
  <w:style w:type="paragraph" w:styleId="IndexHeading">
    <w:name w:val="index heading"/>
    <w:basedOn w:val="Heading"/>
    <w:rsid w:val="00b96f11"/>
    <w:pPr/>
    <w:rPr/>
  </w:style>
  <w:style w:type="paragraph" w:styleId="TOCHeading">
    <w:name w:val="TOC Heading"/>
    <w:basedOn w:val="Heading1"/>
    <w:next w:val="Normal"/>
    <w:uiPriority w:val="39"/>
    <w:unhideWhenUsed/>
    <w:qFormat/>
    <w:rsid w:val="00e41105"/>
    <w:pPr>
      <w:spacing w:before="240" w:after="0"/>
      <w:outlineLvl w:val="9"/>
    </w:pPr>
    <w:rPr>
      <w:rFonts w:ascii="Calibri Light" w:hAnsi="Calibri Light" w:eastAsia="游ゴシック Light" w:cs="Times New Roman" w:asciiTheme="majorHAnsi" w:cstheme="majorBidi" w:eastAsiaTheme="majorEastAsia" w:hAnsiTheme="majorHAnsi"/>
      <w:b w:val="false"/>
      <w:color w:themeColor="accent1" w:themeShade="bf" w:val="2F5496"/>
      <w:sz w:val="32"/>
      <w:szCs w:val="32"/>
    </w:rPr>
  </w:style>
  <w:style w:type="paragraph" w:styleId="TOC1">
    <w:name w:val="toc 1"/>
    <w:basedOn w:val="Normal"/>
    <w:next w:val="Normal"/>
    <w:autoRedefine/>
    <w:uiPriority w:val="39"/>
    <w:unhideWhenUsed/>
    <w:rsid w:val="00cb18ad"/>
    <w:pPr>
      <w:tabs>
        <w:tab w:val="clear" w:pos="720"/>
        <w:tab w:val="right" w:pos="8505" w:leader="dot"/>
      </w:tabs>
      <w:spacing w:before="0" w:after="100"/>
    </w:pPr>
    <w:rPr>
      <w:rFonts w:eastAsia="Times New Roman" w:cs="Times New Roman"/>
      <w:b/>
      <w:bCs/>
    </w:rPr>
  </w:style>
  <w:style w:type="paragraph" w:styleId="TOC2">
    <w:name w:val="toc 2"/>
    <w:basedOn w:val="Normal"/>
    <w:next w:val="Normal"/>
    <w:autoRedefine/>
    <w:uiPriority w:val="39"/>
    <w:unhideWhenUsed/>
    <w:rsid w:val="00675fea"/>
    <w:pPr>
      <w:tabs>
        <w:tab w:val="left" w:pos="720" w:leader="none"/>
        <w:tab w:val="right" w:pos="8505" w:leader="dot"/>
      </w:tabs>
      <w:spacing w:before="0" w:after="100"/>
      <w:ind w:start="220"/>
    </w:pPr>
    <w:rPr/>
  </w:style>
  <w:style w:type="paragraph" w:styleId="TOC3">
    <w:name w:val="toc 3"/>
    <w:basedOn w:val="Normal"/>
    <w:next w:val="Normal"/>
    <w:autoRedefine/>
    <w:uiPriority w:val="39"/>
    <w:unhideWhenUsed/>
    <w:rsid w:val="000c1e6e"/>
    <w:pPr>
      <w:tabs>
        <w:tab w:val="clear" w:pos="720"/>
        <w:tab w:val="left" w:pos="960" w:leader="none"/>
        <w:tab w:val="right" w:pos="8522" w:leader="dot"/>
      </w:tabs>
      <w:spacing w:before="0" w:after="100"/>
      <w:ind w:firstLine="57" w:start="442"/>
      <w:jc w:val="both"/>
    </w:pPr>
    <w:rPr>
      <w:rFonts w:eastAsia="Times New Roman" w:cs="Times New Roman"/>
      <w:b/>
      <w:bCs/>
      <w:szCs w:val="24"/>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NoSpacing">
    <w:name w:val="No Spacing"/>
    <w:uiPriority w:val="1"/>
    <w:qFormat/>
    <w:rsid w:val="002a0936"/>
    <w:pPr>
      <w:widowControl/>
      <w:bidi w:val="0"/>
      <w:spacing w:lineRule="auto" w:line="240" w:before="0" w:after="0"/>
      <w:jc w:val="start"/>
    </w:pPr>
    <w:rPr>
      <w:rFonts w:ascii="Times New Roman" w:hAnsi="Times New Roman" w:eastAsia="Calibri" w:cs="Calibri"/>
      <w:color w:val="auto"/>
      <w:kern w:val="0"/>
      <w:sz w:val="24"/>
      <w:szCs w:val="22"/>
      <w:lang w:val="id-ID" w:eastAsia="id-ID" w:bidi="ar-SA"/>
    </w:rPr>
  </w:style>
  <w:style w:type="paragraph" w:styleId="TOC4">
    <w:name w:val="toc 4"/>
    <w:basedOn w:val="Normal"/>
    <w:next w:val="Normal"/>
    <w:autoRedefine/>
    <w:uiPriority w:val="39"/>
    <w:unhideWhenUsed/>
    <w:rsid w:val="006e2be4"/>
    <w:pPr>
      <w:spacing w:lineRule="auto" w:line="278" w:before="0" w:after="100"/>
      <w:ind w:start="72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5">
    <w:name w:val="toc 5"/>
    <w:basedOn w:val="Normal"/>
    <w:next w:val="Normal"/>
    <w:autoRedefine/>
    <w:uiPriority w:val="39"/>
    <w:unhideWhenUsed/>
    <w:rsid w:val="006e2be4"/>
    <w:pPr>
      <w:spacing w:lineRule="auto" w:line="278" w:before="0" w:after="100"/>
      <w:ind w:start="96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6">
    <w:name w:val="toc 6"/>
    <w:basedOn w:val="Normal"/>
    <w:next w:val="Normal"/>
    <w:autoRedefine/>
    <w:uiPriority w:val="39"/>
    <w:unhideWhenUsed/>
    <w:rsid w:val="006e2be4"/>
    <w:pPr>
      <w:spacing w:lineRule="auto" w:line="278" w:before="0" w:after="100"/>
      <w:ind w:start="120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7">
    <w:name w:val="toc 7"/>
    <w:basedOn w:val="Normal"/>
    <w:next w:val="Normal"/>
    <w:autoRedefine/>
    <w:uiPriority w:val="39"/>
    <w:unhideWhenUsed/>
    <w:rsid w:val="006e2be4"/>
    <w:pPr>
      <w:spacing w:lineRule="auto" w:line="278" w:before="0" w:after="100"/>
      <w:ind w:start="144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8">
    <w:name w:val="toc 8"/>
    <w:basedOn w:val="Normal"/>
    <w:next w:val="Normal"/>
    <w:autoRedefine/>
    <w:uiPriority w:val="39"/>
    <w:unhideWhenUsed/>
    <w:rsid w:val="006e2be4"/>
    <w:pPr>
      <w:spacing w:lineRule="auto" w:line="278" w:before="0" w:after="100"/>
      <w:ind w:start="168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9">
    <w:name w:val="toc 9"/>
    <w:basedOn w:val="Normal"/>
    <w:next w:val="Normal"/>
    <w:autoRedefine/>
    <w:uiPriority w:val="39"/>
    <w:unhideWhenUsed/>
    <w:rsid w:val="006e2be4"/>
    <w:pPr>
      <w:spacing w:lineRule="auto" w:line="278" w:before="0" w:after="100"/>
      <w:ind w:start="192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FirstParagraph" w:customStyle="1">
    <w:name w:val="First Paragraph"/>
    <w:basedOn w:val="BodyText"/>
    <w:next w:val="BodyText"/>
    <w:qFormat/>
    <w:rsid w:val="00b96f11"/>
    <w:pPr/>
    <w:rPr/>
  </w:style>
  <w:style w:type="paragraph" w:styleId="Compact" w:customStyle="1">
    <w:name w:val="Compact"/>
    <w:basedOn w:val="BodyText"/>
    <w:qFormat/>
    <w:rsid w:val="00b96f11"/>
    <w:pPr>
      <w:spacing w:before="36" w:after="36"/>
    </w:pPr>
    <w:rPr/>
  </w:style>
  <w:style w:type="paragraph" w:styleId="Author" w:customStyle="1">
    <w:name w:val="Author"/>
    <w:next w:val="BodyText"/>
    <w:qFormat/>
    <w:rsid w:val="00b96f11"/>
    <w:pPr>
      <w:keepNext w:val="true"/>
      <w:keepLines/>
      <w:widowControl/>
      <w:suppressAutoHyphens w:val="true"/>
      <w:bidi w:val="0"/>
      <w:spacing w:lineRule="auto" w:line="240" w:before="0" w:after="200"/>
      <w:jc w:val="center"/>
    </w:pPr>
    <w:rPr>
      <w:rFonts w:ascii="Calibri" w:hAnsi="Calibri" w:eastAsia="Calibri" w:cs="Arial" w:asciiTheme="minorHAnsi" w:cstheme="minorBidi" w:eastAsiaTheme="minorHAnsi" w:hAnsiTheme="minorHAnsi"/>
      <w:color w:val="auto"/>
      <w:kern w:val="0"/>
      <w:sz w:val="24"/>
      <w:szCs w:val="24"/>
      <w:lang w:val="en-US" w:eastAsia="en-US" w:bidi="ar-SA"/>
    </w:rPr>
  </w:style>
  <w:style w:type="paragraph" w:styleId="Date">
    <w:name w:val="Date"/>
    <w:next w:val="BodyText"/>
    <w:link w:val="DateChar"/>
    <w:qFormat/>
    <w:rsid w:val="00b96f11"/>
    <w:pPr>
      <w:keepNext w:val="true"/>
      <w:keepLines/>
      <w:widowControl/>
      <w:suppressAutoHyphens w:val="true"/>
      <w:bidi w:val="0"/>
      <w:spacing w:lineRule="auto" w:line="240" w:before="0" w:after="200"/>
      <w:jc w:val="center"/>
    </w:pPr>
    <w:rPr>
      <w:rFonts w:ascii="Calibri" w:hAnsi="Calibri" w:eastAsia="Calibri" w:cs="Arial"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rsid w:val="00b96f11"/>
    <w:pPr>
      <w:keepNext w:val="true"/>
      <w:keepLines/>
      <w:suppressAutoHyphens w:val="true"/>
      <w:spacing w:lineRule="auto" w:line="480" w:before="300" w:after="0"/>
      <w:ind w:firstLine="720"/>
      <w:jc w:val="center"/>
    </w:pPr>
    <w:rPr>
      <w:rFonts w:eastAsia="Times New Roman" w:cs="Times New Roman"/>
      <w:b/>
      <w:color w:val="345A8A"/>
      <w:sz w:val="20"/>
      <w:szCs w:val="20"/>
      <w:lang w:val="en-US" w:eastAsia="en-US"/>
    </w:rPr>
  </w:style>
  <w:style w:type="paragraph" w:styleId="Abstract" w:customStyle="1">
    <w:name w:val="Abstract"/>
    <w:basedOn w:val="Normal"/>
    <w:next w:val="BodyText"/>
    <w:qFormat/>
    <w:rsid w:val="00b96f11"/>
    <w:pPr>
      <w:keepNext w:val="true"/>
      <w:keepLines/>
      <w:suppressAutoHyphens w:val="true"/>
      <w:spacing w:lineRule="auto" w:line="480" w:before="100" w:after="300"/>
      <w:ind w:firstLine="720"/>
      <w:jc w:val="both"/>
    </w:pPr>
    <w:rPr>
      <w:rFonts w:eastAsia="Times New Roman" w:cs="Times New Roman"/>
      <w:color w:val="000000"/>
      <w:sz w:val="20"/>
      <w:szCs w:val="20"/>
      <w:lang w:val="en-US" w:eastAsia="en-US"/>
    </w:rPr>
  </w:style>
  <w:style w:type="paragraph" w:styleId="Bibliography">
    <w:name w:val="Bibliography"/>
    <w:basedOn w:val="Normal"/>
    <w:qFormat/>
    <w:rsid w:val="00b96f11"/>
    <w:pPr>
      <w:keepLines/>
      <w:suppressAutoHyphens w:val="true"/>
      <w:spacing w:lineRule="auto" w:line="300"/>
      <w:ind w:start="480"/>
    </w:pPr>
    <w:rPr>
      <w:rFonts w:eastAsia="Times New Roman" w:cs="Times New Roman"/>
      <w:color w:val="000000"/>
      <w:szCs w:val="24"/>
      <w:lang w:val="en-US" w:eastAsia="en-US"/>
    </w:rPr>
  </w:style>
  <w:style w:type="paragraph" w:styleId="BlockText">
    <w:name w:val="Block Text"/>
    <w:basedOn w:val="BodyText"/>
    <w:next w:val="BodyText"/>
    <w:uiPriority w:val="9"/>
    <w:unhideWhenUsed/>
    <w:qFormat/>
    <w:rsid w:val="00b96f11"/>
    <w:pPr>
      <w:spacing w:before="100" w:after="100"/>
      <w:ind w:hanging="0" w:start="480" w:end="480"/>
    </w:pPr>
    <w:rPr/>
  </w:style>
  <w:style w:type="paragraph" w:styleId="FootnoteText">
    <w:name w:val="footnote text"/>
    <w:basedOn w:val="Normal"/>
    <w:link w:val="FootnoteTextChar"/>
    <w:uiPriority w:val="9"/>
    <w:unhideWhenUsed/>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DefinitionTerm" w:customStyle="1">
    <w:name w:val="Definition Term"/>
    <w:basedOn w:val="Normal"/>
    <w:next w:val="Definition"/>
    <w:qFormat/>
    <w:rsid w:val="00b96f11"/>
    <w:pPr>
      <w:keepNext w:val="true"/>
      <w:keepLines/>
      <w:suppressAutoHyphens w:val="true"/>
      <w:spacing w:lineRule="auto" w:line="480" w:before="0" w:after="0"/>
      <w:ind w:firstLine="720"/>
      <w:jc w:val="both"/>
    </w:pPr>
    <w:rPr>
      <w:rFonts w:eastAsia="Times New Roman" w:cs="Times New Roman"/>
      <w:b/>
      <w:color w:val="000000"/>
      <w:szCs w:val="24"/>
      <w:lang w:val="en-US" w:eastAsia="en-US"/>
    </w:rPr>
  </w:style>
  <w:style w:type="paragraph" w:styleId="Definition" w:customStyle="1">
    <w:name w:val="Definition"/>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TableCaption" w:customStyle="1">
    <w:name w:val="Table Caption"/>
    <w:basedOn w:val="Caption"/>
    <w:qFormat/>
    <w:rsid w:val="00b96f11"/>
    <w:pPr/>
    <w:rPr/>
  </w:style>
  <w:style w:type="paragraph" w:styleId="ImageCaption" w:customStyle="1">
    <w:name w:val="Image Caption"/>
    <w:basedOn w:val="Caption"/>
    <w:qFormat/>
    <w:rsid w:val="00b96f11"/>
    <w:pPr/>
    <w:rPr/>
  </w:style>
  <w:style w:type="paragraph" w:styleId="Figure" w:customStyle="1">
    <w:name w:val="Figure"/>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CaptionedFigure" w:customStyle="1">
    <w:name w:val="Captioned Figure"/>
    <w:basedOn w:val="Figure"/>
    <w:qFormat/>
    <w:rsid w:val="00b96f11"/>
    <w:pPr>
      <w:keepNext w:val="true"/>
    </w:pPr>
    <w:rPr/>
  </w:style>
  <w:style w:type="paragraph" w:styleId="Index1">
    <w:name w:val="index 1"/>
    <w:basedOn w:val="Normal"/>
    <w:next w:val="Normal"/>
    <w:autoRedefine/>
    <w:uiPriority w:val="99"/>
    <w:semiHidden/>
    <w:unhideWhenUsed/>
    <w:rsid w:val="00b96f11"/>
    <w:pPr>
      <w:keepLines/>
      <w:suppressAutoHyphens w:val="true"/>
      <w:spacing w:lineRule="auto" w:line="240" w:before="0" w:after="0"/>
      <w:ind w:hanging="240" w:start="240"/>
      <w:jc w:val="both"/>
    </w:pPr>
    <w:rPr>
      <w:rFonts w:eastAsia="Times New Roman" w:cs="Times New Roman"/>
      <w:color w:val="000000"/>
      <w:szCs w:val="24"/>
      <w:lang w:val="en-US" w:eastAsia="en-US"/>
    </w:rPr>
  </w:style>
  <w:style w:type="paragraph" w:styleId="SourceCode" w:customStyle="1">
    <w:name w:val="Source Code"/>
    <w:basedOn w:val="Normal"/>
    <w:link w:val="VerbatimChar"/>
    <w:qFormat/>
    <w:rsid w:val="00b96f11"/>
    <w:pPr>
      <w:keepLines/>
      <w:suppressAutoHyphens w:val="true"/>
      <w:spacing w:lineRule="auto" w:line="480" w:before="0" w:after="0"/>
      <w:ind w:firstLine="720"/>
      <w:jc w:val="both"/>
    </w:pPr>
    <w:rPr>
      <w:rFonts w:ascii="Consolas" w:hAnsi="Consolas"/>
      <w:sz w:val="22"/>
    </w:rPr>
  </w:style>
  <w:style w:type="paragraph" w:styleId="TableContents" w:customStyle="1">
    <w:name w:val="Table Contents"/>
    <w:basedOn w:val="Normal"/>
    <w:qFormat/>
    <w:rsid w:val="00b96f11"/>
    <w:pPr>
      <w:keepLines/>
      <w:widowControl w:val="false"/>
      <w:suppressLineNumbers/>
      <w:suppressAutoHyphens w:val="true"/>
      <w:spacing w:lineRule="auto" w:line="480" w:before="0" w:after="0"/>
      <w:ind w:firstLine="720"/>
      <w:jc w:val="both"/>
    </w:pPr>
    <w:rPr>
      <w:rFonts w:eastAsia="Times New Roman" w:cs="Times New Roman"/>
      <w:color w:val="000000"/>
      <w:szCs w:val="24"/>
      <w:lang w:val="en-US" w:eastAsia="en-US"/>
    </w:rPr>
  </w:style>
  <w:style w:type="paragraph" w:styleId="TableHeading" w:customStyle="1">
    <w:name w:val="Table Heading"/>
    <w:basedOn w:val="TableContents"/>
    <w:qFormat/>
    <w:rsid w:val="00b96f11"/>
    <w:pPr>
      <w:jc w:val="center"/>
    </w:pPr>
    <w:rPr>
      <w:b/>
      <w:bCs/>
    </w:rPr>
  </w:style>
  <w:style w:type="paragraph" w:styleId="BodyText2">
    <w:name w:val="Body Text 2"/>
    <w:basedOn w:val="Normal"/>
    <w:link w:val="BodyText2Char"/>
    <w:uiPriority w:val="99"/>
    <w:unhideWhenUsed/>
    <w:qFormat/>
    <w:rsid w:val="005c2101"/>
    <w:pPr>
      <w:spacing w:lineRule="auto" w:line="480" w:before="0" w:after="120"/>
    </w:pPr>
    <w:rPr>
      <w:rFonts w:ascii="Cambria" w:hAnsi="Cambria" w:eastAsia="Cambria" w:cs="Arial" w:cstheme="minorBidi"/>
      <w:sz w:val="18"/>
      <w:lang w:val="en-US" w:eastAsia="en-US"/>
    </w:rPr>
  </w:style>
  <w:style w:type="paragraph" w:styleId="BodyText3">
    <w:name w:val="Body Text 3"/>
    <w:basedOn w:val="Normal"/>
    <w:link w:val="BodyText3Char"/>
    <w:uiPriority w:val="99"/>
    <w:unhideWhenUsed/>
    <w:qFormat/>
    <w:rsid w:val="005c2101"/>
    <w:pPr>
      <w:spacing w:lineRule="auto" w:line="276" w:before="0" w:after="120"/>
    </w:pPr>
    <w:rPr>
      <w:rFonts w:ascii="Cambria" w:hAnsi="Cambria" w:eastAsia="Cambria" w:cs="Arial" w:cstheme="minorBidi"/>
      <w:sz w:val="16"/>
      <w:szCs w:val="16"/>
      <w:lang w:val="en-US" w:eastAsia="en-US"/>
    </w:rPr>
  </w:style>
  <w:style w:type="paragraph" w:styleId="List2">
    <w:name w:val="List 2"/>
    <w:basedOn w:val="Normal"/>
    <w:uiPriority w:val="99"/>
    <w:unhideWhenUsed/>
    <w:qFormat/>
    <w:rsid w:val="005c2101"/>
    <w:pPr>
      <w:spacing w:lineRule="auto" w:line="276" w:before="0" w:after="200"/>
      <w:ind w:hanging="360" w:start="720"/>
      <w:contextualSpacing/>
    </w:pPr>
    <w:rPr>
      <w:rFonts w:ascii="Cambria" w:hAnsi="Cambria" w:eastAsia="Cambria" w:cs="Arial" w:cstheme="minorBidi"/>
      <w:sz w:val="18"/>
      <w:lang w:val="en-US" w:eastAsia="en-US"/>
    </w:rPr>
  </w:style>
  <w:style w:type="paragraph" w:styleId="List3">
    <w:name w:val="List 3"/>
    <w:basedOn w:val="Normal"/>
    <w:uiPriority w:val="99"/>
    <w:unhideWhenUsed/>
    <w:qFormat/>
    <w:rsid w:val="005c2101"/>
    <w:pPr>
      <w:spacing w:lineRule="auto" w:line="276" w:before="0" w:after="200"/>
      <w:ind w:hanging="360" w:start="1080"/>
      <w:contextualSpacing/>
    </w:pPr>
    <w:rPr>
      <w:rFonts w:ascii="Cambria" w:hAnsi="Cambria" w:eastAsia="Cambria" w:cs="Arial" w:cstheme="minorBidi"/>
      <w:sz w:val="18"/>
      <w:lang w:val="en-US" w:eastAsia="en-US"/>
    </w:rPr>
  </w:style>
  <w:style w:type="paragraph" w:styleId="ListBullet">
    <w:name w:val="List Bullet"/>
    <w:basedOn w:val="Normal"/>
    <w:uiPriority w:val="99"/>
    <w:unhideWhenUsed/>
    <w:rsid w:val="005c2101"/>
    <w:pPr>
      <w:numPr>
        <w:ilvl w:val="0"/>
        <w:numId w:val="77"/>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Bullet2">
    <w:name w:val="List Bullet 2"/>
    <w:basedOn w:val="Normal"/>
    <w:uiPriority w:val="99"/>
    <w:unhideWhenUsed/>
    <w:rsid w:val="005c2101"/>
    <w:pPr>
      <w:numPr>
        <w:ilvl w:val="0"/>
        <w:numId w:val="78"/>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Bullet3">
    <w:name w:val="List Bullet 3"/>
    <w:basedOn w:val="Normal"/>
    <w:uiPriority w:val="99"/>
    <w:unhideWhenUsed/>
    <w:rsid w:val="005c2101"/>
    <w:pPr>
      <w:numPr>
        <w:ilvl w:val="0"/>
        <w:numId w:val="79"/>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
    <w:name w:val="List Number"/>
    <w:basedOn w:val="Normal"/>
    <w:uiPriority w:val="99"/>
    <w:unhideWhenUsed/>
    <w:rsid w:val="005c2101"/>
    <w:pPr>
      <w:numPr>
        <w:ilvl w:val="0"/>
        <w:numId w:val="80"/>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2">
    <w:name w:val="List Number 2"/>
    <w:basedOn w:val="Normal"/>
    <w:uiPriority w:val="99"/>
    <w:unhideWhenUsed/>
    <w:rsid w:val="005c2101"/>
    <w:pPr>
      <w:numPr>
        <w:ilvl w:val="0"/>
        <w:numId w:val="81"/>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3">
    <w:name w:val="List Number 3"/>
    <w:basedOn w:val="Normal"/>
    <w:uiPriority w:val="99"/>
    <w:unhideWhenUsed/>
    <w:rsid w:val="005c2101"/>
    <w:pPr>
      <w:numPr>
        <w:ilvl w:val="0"/>
        <w:numId w:val="82"/>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Continue">
    <w:name w:val="List Continue"/>
    <w:basedOn w:val="Normal"/>
    <w:uiPriority w:val="99"/>
    <w:unhideWhenUsed/>
    <w:rsid w:val="005c2101"/>
    <w:pPr>
      <w:spacing w:lineRule="auto" w:line="276" w:before="0" w:after="120"/>
      <w:ind w:start="360"/>
      <w:contextualSpacing/>
    </w:pPr>
    <w:rPr>
      <w:rFonts w:ascii="Cambria" w:hAnsi="Cambria" w:eastAsia="Cambria" w:cs="Arial" w:cstheme="minorBidi"/>
      <w:sz w:val="18"/>
      <w:lang w:val="en-US" w:eastAsia="en-US"/>
    </w:rPr>
  </w:style>
  <w:style w:type="paragraph" w:styleId="ListContinue2">
    <w:name w:val="List Continue 2"/>
    <w:basedOn w:val="Normal"/>
    <w:uiPriority w:val="99"/>
    <w:unhideWhenUsed/>
    <w:rsid w:val="005c2101"/>
    <w:pPr>
      <w:spacing w:lineRule="auto" w:line="276" w:before="0" w:after="120"/>
      <w:ind w:start="720"/>
      <w:contextualSpacing/>
    </w:pPr>
    <w:rPr>
      <w:rFonts w:ascii="Cambria" w:hAnsi="Cambria" w:eastAsia="Cambria" w:cs="Arial" w:cstheme="minorBidi"/>
      <w:sz w:val="18"/>
      <w:lang w:val="en-US" w:eastAsia="en-US"/>
    </w:rPr>
  </w:style>
  <w:style w:type="paragraph" w:styleId="ListContinue3">
    <w:name w:val="List Continue 3"/>
    <w:basedOn w:val="Normal"/>
    <w:uiPriority w:val="99"/>
    <w:unhideWhenUsed/>
    <w:rsid w:val="005c2101"/>
    <w:pPr>
      <w:spacing w:lineRule="auto" w:line="276" w:before="0" w:after="120"/>
      <w:ind w:start="1080"/>
      <w:contextualSpacing/>
    </w:pPr>
    <w:rPr>
      <w:rFonts w:ascii="Cambria" w:hAnsi="Cambria" w:eastAsia="Cambria" w:cs="Arial" w:cstheme="minorBidi"/>
      <w:sz w:val="18"/>
      <w:lang w:val="en-US" w:eastAsia="en-US"/>
    </w:rPr>
  </w:style>
  <w:style w:type="paragraph" w:styleId="MacroText">
    <w:name w:val="macro"/>
    <w:link w:val="MacroTextChar"/>
    <w:uiPriority w:val="99"/>
    <w:unhideWhenUsed/>
    <w:qFormat/>
    <w:rsid w:val="005c2101"/>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游明朝" w:cs="Ari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5c2101"/>
    <w:pPr>
      <w:spacing w:lineRule="auto" w:line="276" w:before="0" w:after="200"/>
    </w:pPr>
    <w:rPr>
      <w:rFonts w:ascii="Cambria" w:hAnsi="Cambria" w:eastAsia="Cambria" w:cs="Arial" w:cstheme="minorBidi"/>
      <w:i/>
      <w:iCs/>
      <w:color w:themeColor="text1" w:val="000000"/>
      <w:sz w:val="18"/>
      <w:lang w:val="en-US" w:eastAsia="en-US"/>
    </w:rPr>
  </w:style>
  <w:style w:type="paragraph" w:styleId="IntenseQuote">
    <w:name w:val="Intense Quote"/>
    <w:basedOn w:val="Normal"/>
    <w:next w:val="Normal"/>
    <w:link w:val="IntenseQuoteChar"/>
    <w:uiPriority w:val="30"/>
    <w:qFormat/>
    <w:rsid w:val="005c2101"/>
    <w:pPr>
      <w:pBdr>
        <w:bottom w:val="single" w:sz="4" w:space="4" w:color="4472C4" w:themeColor="accent1"/>
      </w:pBdr>
      <w:spacing w:lineRule="auto" w:line="276" w:before="200" w:after="280"/>
      <w:ind w:start="936" w:end="936"/>
    </w:pPr>
    <w:rPr>
      <w:rFonts w:ascii="Cambria" w:hAnsi="Cambria" w:eastAsia="Cambria" w:cs="Arial" w:cstheme="minorBidi"/>
      <w:b/>
      <w:bCs/>
      <w:i/>
      <w:iCs/>
      <w:color w:themeColor="accent1" w:val="4472C4"/>
      <w:sz w:val="18"/>
      <w:lang w:val="en-US" w:eastAsia="en-US"/>
    </w:rPr>
  </w:style>
  <w:style w:type="paragraph" w:styleId="HeaderLeft">
    <w:name w:val="Header Left"/>
    <w:basedOn w:val="Header"/>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Table">
    <w:name w:val="Table"/>
    <w:semiHidden/>
    <w:unhideWhenUsed/>
    <w:qFormat/>
    <w:rsid w:val="00b96f11"/>
    <w:pPr>
      <w:spacing w:after="0" w:line="240" w:lineRule="auto"/>
    </w:pPr>
    <w:rPr>
      <w:rFonts w:asciiTheme="minorHAnsi" w:hAnsiTheme="minorHAnsi" w:eastAsiaTheme="minorHAnsi" w:cstheme="minorBidi"/>
      <w:sz w:val="24"/>
      <w:szCs w:val="24"/>
      <w:lang w:val="en-US" w:eastAsia="en-US"/>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ghtShading">
    <w:name w:val="Light Shading"/>
    <w:basedOn w:val="TableNormal"/>
    <w:uiPriority w:val="60"/>
    <w:rsid w:val="005c2101"/>
    <w:pPr>
      <w:spacing w:after="0" w:line="240" w:lineRule="auto"/>
    </w:pPr>
    <w:rPr>
      <w:rFonts w:asciiTheme="minorHAnsi" w:hAnsiTheme="minorHAnsi" w:eastAsiaTheme="minorEastAsia" w:cstheme="minorBidi"/>
      <w:color w:val="000000" w:themeColor="text1" w:themeShade="bf"/>
      <w:lang w:val="en-US" w:eastAsia="en-US"/>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c2101"/>
    <w:pPr>
      <w:spacing w:after="0" w:line="240" w:lineRule="auto"/>
    </w:pPr>
    <w:rPr>
      <w:rFonts w:asciiTheme="minorHAnsi" w:hAnsiTheme="minorHAnsi" w:eastAsiaTheme="minorEastAsia" w:cstheme="minorBidi"/>
      <w:color w:val="2f5496" w:themeColor="accent1" w:themeShade="bf"/>
      <w:lang w:val="en-US" w:eastAsia="en-US"/>
    </w:rPr>
    <w:tblPr>
      <w:tblStyleRowBandSize w:val="1"/>
      <w:tblStyleColBandSize w:val="1"/>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c2101"/>
    <w:pPr>
      <w:spacing w:after="0" w:line="240" w:lineRule="auto"/>
    </w:pPr>
    <w:rPr>
      <w:rFonts w:asciiTheme="minorHAnsi" w:hAnsiTheme="minorHAnsi" w:eastAsiaTheme="minorEastAsia" w:cstheme="minorBidi"/>
      <w:color w:val="c45911" w:themeColor="accent2" w:themeShade="bf"/>
      <w:lang w:val="en-US" w:eastAsia="en-US"/>
    </w:rPr>
    <w:tblPr>
      <w:tblStyleRowBandSize w:val="1"/>
      <w:tblStyleColBandSize w:val="1"/>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5c2101"/>
    <w:pPr>
      <w:spacing w:after="0" w:line="240" w:lineRule="auto"/>
    </w:pPr>
    <w:rPr>
      <w:rFonts w:asciiTheme="minorHAnsi" w:hAnsiTheme="minorHAnsi" w:eastAsiaTheme="minorEastAsia" w:cstheme="minorBidi"/>
      <w:color w:val="7b7b7b" w:themeColor="accent3" w:themeShade="bf"/>
      <w:lang w:val="en-US" w:eastAsia="en-US"/>
    </w:rPr>
    <w:tblPr>
      <w:tblStyleRowBandSize w:val="1"/>
      <w:tblStyleColBandSize w:val="1"/>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5c2101"/>
    <w:pPr>
      <w:spacing w:after="0" w:line="240" w:lineRule="auto"/>
    </w:pPr>
    <w:rPr>
      <w:rFonts w:asciiTheme="minorHAnsi" w:hAnsiTheme="minorHAnsi" w:eastAsiaTheme="minorEastAsia" w:cstheme="minorBidi"/>
      <w:color w:val="bf8f00" w:themeColor="accent4" w:themeShade="bf"/>
      <w:lang w:val="en-US" w:eastAsia="en-US"/>
    </w:rPr>
    <w:tblPr>
      <w:tblStyleRowBandSize w:val="1"/>
      <w:tblStyleColBandSize w:val="1"/>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5c2101"/>
    <w:pPr>
      <w:spacing w:after="0" w:line="240" w:lineRule="auto"/>
    </w:pPr>
    <w:rPr>
      <w:rFonts w:asciiTheme="minorHAnsi" w:hAnsiTheme="minorHAnsi" w:eastAsiaTheme="minorEastAsia" w:cstheme="minorBidi"/>
      <w:color w:val="2e74b5" w:themeColor="accent5" w:themeShade="bf"/>
      <w:lang w:val="en-US" w:eastAsia="en-US"/>
    </w:rPr>
    <w:tblPr>
      <w:tblStyleRowBandSize w:val="1"/>
      <w:tblStyleColBandSize w:val="1"/>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5c2101"/>
    <w:pPr>
      <w:spacing w:after="0" w:line="240" w:lineRule="auto"/>
    </w:pPr>
    <w:rPr>
      <w:rFonts w:asciiTheme="minorHAnsi" w:hAnsiTheme="minorHAnsi" w:eastAsiaTheme="minorEastAsia" w:cstheme="minorBidi"/>
      <w:color w:val="538135" w:themeColor="accent6" w:themeShade="bf"/>
      <w:lang w:val="en-US" w:eastAsia="en-US"/>
    </w:rPr>
    <w:tblPr>
      <w:tblStyleRowBandSize w:val="1"/>
      <w:tblStyleColBandSize w:val="1"/>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Pr/>
    </w:tblStylePr>
    <w:tblStylePr w:type="lastCol">
      <w:rPr>
        <w:b/>
        <w:bCs/>
      </w:rPr>
      <w:tbl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LightList-Accent2">
    <w:name w:val="Light List Accent 2"/>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Pr/>
    </w:tblStylePr>
    <w:tblStylePr w:type="lastCol">
      <w:rPr>
        <w:b/>
        <w:bCs/>
      </w:rPr>
      <w:tbl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LightList-Accent3">
    <w:name w:val="Light List Accent 3"/>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Pr/>
    </w:tblStylePr>
    <w:tblStylePr w:type="lastCol">
      <w:rPr>
        <w:b/>
        <w:bCs/>
      </w:rPr>
      <w:tbl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LightList-Accent4">
    <w:name w:val="Light List Accent 4"/>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Pr/>
    </w:tblStylePr>
    <w:tblStylePr w:type="lastCol">
      <w:rPr>
        <w:b/>
        <w:bCs/>
      </w:rPr>
      <w:tbl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LightList-Accent5">
    <w:name w:val="Light List Accent 5"/>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Pr/>
    </w:tblStylePr>
    <w:tblStylePr w:type="lastCol">
      <w:rPr>
        <w:b/>
        <w:bCs/>
      </w:rPr>
      <w:tbl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LightList-Accent6">
    <w:name w:val="Light List Accent 6"/>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Pr/>
    </w:tblStylePr>
    <w:tblStylePr w:type="lastCol">
      <w:rPr>
        <w:b/>
        <w:bCs/>
      </w:rPr>
      <w:tbl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LightGrid">
    <w:name w:val="Light Grid"/>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color="4472C4"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color="4472C4"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B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shd w:val="clear" w:color="auto" w:fill="D0DB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tcPr>
    </w:tblStylePr>
  </w:style>
  <w:style w:type="table" w:styleId="LightGrid-Accent2">
    <w:name w:val="Light Grid Accent 2"/>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color="ED7D31"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color="ED7D31"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B"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shd w:val="clear" w:color="auto" w:fill="FADECB"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tcPr>
    </w:tblStylePr>
  </w:style>
  <w:style w:type="table" w:styleId="LightGrid-Accent3">
    <w:name w:val="Light Grid Accent 3"/>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color="A5A5A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color="A5A5A5"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tcPr>
    </w:tblStylePr>
  </w:style>
  <w:style w:type="table" w:styleId="LightGrid-Accent4">
    <w:name w:val="Light Grid Accent 4"/>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color="FFC00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color="FFC000"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C0"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shd w:val="clear" w:color="auto" w:fill="FFEFC0"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tcPr>
    </w:tblStylePr>
  </w:style>
  <w:style w:type="table" w:styleId="LightGrid-Accent5">
    <w:name w:val="Light Grid Accent 5"/>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color="5B9BD5"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color="5B9BD5"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tcPr>
    </w:tblStylePr>
  </w:style>
  <w:style w:type="table" w:styleId="LightGrid-Accent6">
    <w:name w:val="Light Grid Accent 6"/>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color="70AD47"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color="70AD47"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tcPr>
    </w:tblStylePr>
  </w:style>
  <w:style w:type="table" w:styleId="MediumShading1">
    <w:name w:val="Medium Shading 1"/>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Pr>
    <w:tblStylePr w:type="firstRow">
      <w:pPr>
        <w:spacing w:before="0" w:after="0" w:line="240" w:lineRule="auto"/>
      </w:pPr>
      <w:rPr>
        <w:b/>
        <w:bCs/>
        <w:color w:val="ffffff" w:themeColor="background1"/>
      </w:rPr>
      <w:tblPr/>
      <w:tcPr>
        <w:tcBorders>
          <w:top w:val="single" w:color="7295D2" w:themeColor="accent1" w:sz="8" w:space="0"/>
          <w:left w:val="single" w:color="7295D2" w:themeColor="accent1" w:sz="8" w:space="0"/>
          <w:bottom w:val="single" w:color="7295D2" w:themeColor="accent1" w:sz="8" w:space="0"/>
          <w:right w:val="single" w:color="7295D2" w:themeColor="accent1" w:sz="8" w:space="0"/>
          <w:insideH w:val="nil"/>
          <w:insideV w:val="nil"/>
        </w:tcBorders>
        <w:shd w:val="clear" w:color="auto" w:fill="4472C4" w:themeFill="accent1"/>
      </w:tcPr>
    </w:tblStylePr>
    <w:tblStylePr w:type="lastRow">
      <w:pPr>
        <w:spacing w:before="0" w:after="0" w:line="240" w:lineRule="auto"/>
      </w:pPr>
      <w:rPr>
        <w:b/>
        <w:bCs/>
      </w:rPr>
      <w:tblPr/>
      <w:tcPr>
        <w:tcBorders>
          <w:top w:val="double" w:color="7295D2" w:themeColor="accent1" w:sz="6" w:space="0"/>
          <w:left w:val="single" w:color="7295D2" w:themeColor="accent1" w:sz="8" w:space="0"/>
          <w:bottom w:val="single" w:color="7295D2" w:themeColor="accent1" w:sz="8" w:space="0"/>
          <w:right w:val="single" w:color="7295D2"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rPr>
      <w:tblPr/>
      <w:tcPr>
        <w:tcBorders>
          <w:top w:val="single" w:color="F19D64" w:themeColor="accent2" w:sz="8" w:space="0"/>
          <w:left w:val="single" w:color="F19D64" w:themeColor="accent2" w:sz="8" w:space="0"/>
          <w:bottom w:val="single" w:color="F19D64" w:themeColor="accent2" w:sz="8" w:space="0"/>
          <w:right w:val="single" w:color="F19D64" w:themeColor="accent2"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sz="6" w:space="0"/>
          <w:left w:val="single" w:color="F19D64" w:themeColor="accent2" w:sz="8" w:space="0"/>
          <w:bottom w:val="single" w:color="F19D64" w:themeColor="accent2" w:sz="8" w:space="0"/>
          <w:right w:val="single" w:color="F19D64"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rPr>
      <w:tblPr/>
      <w:tcPr>
        <w:tcBorders>
          <w:top w:val="single" w:color="BBBBBB" w:themeColor="accent3" w:sz="8" w:space="0"/>
          <w:left w:val="single" w:color="BBBBBB" w:themeColor="accent3" w:sz="8" w:space="0"/>
          <w:bottom w:val="single" w:color="BBBBBB" w:themeColor="accent3" w:sz="8" w:space="0"/>
          <w:right w:val="single" w:color="BBBBBB" w:themeColor="accent3"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sz="6" w:space="0"/>
          <w:left w:val="single" w:color="BBBBBB" w:themeColor="accent3" w:sz="8" w:space="0"/>
          <w:bottom w:val="single" w:color="BBBBBB" w:themeColor="accent3" w:sz="8" w:space="0"/>
          <w:right w:val="single" w:color="BBBBBB"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tblBorders>
    </w:tblPr>
    <w:tblStylePr w:type="firstRow">
      <w:pPr>
        <w:spacing w:before="0" w:after="0" w:line="240" w:lineRule="auto"/>
      </w:pPr>
      <w:rPr>
        <w:b/>
        <w:bCs/>
        <w:color w:val="ffffff" w:themeColor="background1"/>
      </w:rPr>
      <w:tblPr/>
      <w:tcPr>
        <w:tcBorders>
          <w:top w:val="single" w:color="FFCF40" w:themeColor="accent4" w:sz="8" w:space="0"/>
          <w:left w:val="single" w:color="FFCF40" w:themeColor="accent4" w:sz="8" w:space="0"/>
          <w:bottom w:val="single" w:color="FFCF40" w:themeColor="accent4" w:sz="8" w:space="0"/>
          <w:right w:val="single" w:color="FFCF40" w:themeColor="accent4"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40" w:themeColor="accent4" w:sz="6" w:space="0"/>
          <w:left w:val="single" w:color="FFCF40" w:themeColor="accent4" w:sz="8" w:space="0"/>
          <w:bottom w:val="single" w:color="FFCF40" w:themeColor="accent4" w:sz="8" w:space="0"/>
          <w:right w:val="single" w:color="FFCF40"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tblBorders>
    </w:tblPr>
    <w:tblStylePr w:type="firstRow">
      <w:pPr>
        <w:spacing w:before="0" w:after="0" w:line="240" w:lineRule="auto"/>
      </w:pPr>
      <w:rPr>
        <w:b/>
        <w:bCs/>
        <w:color w:val="ffffff" w:themeColor="background1"/>
      </w:rPr>
      <w:tblPr/>
      <w:tcPr>
        <w:tcBorders>
          <w:top w:val="single" w:color="84B3DF" w:themeColor="accent5" w:sz="8" w:space="0"/>
          <w:left w:val="single" w:color="84B3DF" w:themeColor="accent5" w:sz="8" w:space="0"/>
          <w:bottom w:val="single" w:color="84B3DF" w:themeColor="accent5" w:sz="8" w:space="0"/>
          <w:right w:val="single" w:color="84B3DF" w:themeColor="accent5" w:sz="8" w:space="0"/>
          <w:insideH w:val="nil"/>
          <w:insideV w:val="nil"/>
        </w:tcBorders>
        <w:shd w:val="clear" w:color="auto" w:fill="5B9BD5" w:themeFill="accent5"/>
      </w:tcPr>
    </w:tblStylePr>
    <w:tblStylePr w:type="lastRow">
      <w:pPr>
        <w:spacing w:before="0" w:after="0" w:line="240" w:lineRule="auto"/>
      </w:pPr>
      <w:rPr>
        <w:b/>
        <w:bCs/>
      </w:rPr>
      <w:tblPr/>
      <w:tcPr>
        <w:tcBorders>
          <w:top w:val="double" w:color="84B3DF" w:themeColor="accent5" w:sz="6" w:space="0"/>
          <w:left w:val="single" w:color="84B3DF" w:themeColor="accent5" w:sz="8" w:space="0"/>
          <w:bottom w:val="single" w:color="84B3DF" w:themeColor="accent5" w:sz="8" w:space="0"/>
          <w:right w:val="single" w:color="84B3DF"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rPr>
      <w:tblPr/>
      <w:tcPr>
        <w:tcBorders>
          <w:top w:val="single" w:color="93C571" w:themeColor="accent6" w:sz="8" w:space="0"/>
          <w:left w:val="single" w:color="93C571" w:themeColor="accent6" w:sz="8" w:space="0"/>
          <w:bottom w:val="single" w:color="93C571" w:themeColor="accent6" w:sz="8" w:space="0"/>
          <w:right w:val="single" w:color="93C571" w:themeColor="accent6"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sz="6" w:space="0"/>
          <w:left w:val="single" w:color="93C571" w:themeColor="accent6" w:sz="8" w:space="0"/>
          <w:bottom w:val="single" w:color="93C571" w:themeColor="accent6" w:sz="8" w:space="0"/>
          <w:right w:val="single" w:color="93C571"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4472C4" w:themeColor="accent1" w:sz="8" w:space="0"/>
        <w:bottom w:val="single" w:color="4472C4" w:themeColor="accent1" w:sz="8" w:space="0"/>
      </w:tblBorders>
    </w:tblPr>
    <w:tblStylePr w:type="firstRow">
      <w:rPr>
        <w:rFonts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rPr>
      <w:tblPr/>
      <w:tcPr>
        <w:tcBorders>
          <w:top w:val="single" w:color="4472C4" w:themeColor="accent1" w:sz="8" w:space="0"/>
          <w:bottom w:val="single" w:color="4472C4" w:themeColor="accent1" w:sz="8" w:space="0"/>
        </w:tcBorders>
      </w:tcPr>
    </w:tblStylePr>
    <w:tblStylePr w:type="firstCol">
      <w:rPr>
        <w:b/>
        <w:bCs/>
      </w:rPr>
      <w:tbl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rPr>
      <w:tblPr/>
      <w:tcPr>
        <w:tcBorders>
          <w:top w:val="single" w:color="ED7D31" w:themeColor="accent2" w:sz="8" w:space="0"/>
          <w:bottom w:val="single" w:color="ED7D31" w:themeColor="accent2" w:sz="8" w:space="0"/>
        </w:tcBorders>
      </w:tcPr>
    </w:tblStylePr>
    <w:tblStylePr w:type="firstCol">
      <w:rPr>
        <w:b/>
        <w:bCs/>
      </w:rPr>
      <w:tbl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rPr>
      <w:tblPr/>
      <w:tcPr>
        <w:tcBorders>
          <w:top w:val="single" w:color="A5A5A5" w:themeColor="accent3" w:sz="8" w:space="0"/>
          <w:bottom w:val="single" w:color="A5A5A5" w:themeColor="accent3" w:sz="8" w:space="0"/>
        </w:tcBorders>
      </w:tcPr>
    </w:tblStylePr>
    <w:tblStylePr w:type="firstCol">
      <w:rPr>
        <w:b/>
        <w:bCs/>
      </w:rPr>
      <w:tbl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rPr>
      <w:tblPr/>
      <w:tcPr>
        <w:tcBorders>
          <w:top w:val="single" w:color="FFC000" w:themeColor="accent4" w:sz="8" w:space="0"/>
          <w:bottom w:val="single" w:color="FFC000" w:themeColor="accent4" w:sz="8" w:space="0"/>
        </w:tcBorders>
      </w:tcPr>
    </w:tblStylePr>
    <w:tblStylePr w:type="firstCol">
      <w:rPr>
        <w:b/>
        <w:bCs/>
      </w:rPr>
      <w:tbl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5B9BD5" w:themeColor="accent5" w:sz="8" w:space="0"/>
        <w:bottom w:val="single" w:color="5B9BD5" w:themeColor="accent5" w:sz="8" w:space="0"/>
      </w:tblBorders>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rPr>
      <w:tblPr/>
      <w:tcPr>
        <w:tcBorders>
          <w:top w:val="single" w:color="5B9BD5" w:themeColor="accent5" w:sz="8" w:space="0"/>
          <w:bottom w:val="single" w:color="5B9BD5" w:themeColor="accent5" w:sz="8" w:space="0"/>
        </w:tcBorders>
      </w:tcPr>
    </w:tblStylePr>
    <w:tblStylePr w:type="firstCol">
      <w:rPr>
        <w:b/>
        <w:bCs/>
      </w:rPr>
      <w:tbl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rPr>
      <w:tblPr/>
      <w:tcPr>
        <w:tcBorders>
          <w:top w:val="single" w:color="70AD47" w:themeColor="accent6" w:sz="8" w:space="0"/>
          <w:bottom w:val="single" w:color="70AD47" w:themeColor="accent6" w:sz="8" w:space="0"/>
        </w:tcBorders>
      </w:tcPr>
    </w:tblStylePr>
    <w:tblStylePr w:type="firstCol">
      <w:rPr>
        <w:b/>
        <w:bCs/>
      </w:rPr>
      <w:tbl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BF0" w:themeFill="accent1" w:themeFillTint="3f"/>
    </w:tcPr>
    <w:tblStylePr w:type="firstRow">
      <w:rPr>
        <w:b/>
        <w:bCs/>
      </w:rPr>
      <w:tblPr/>
    </w:tblStylePr>
    <w:tblStylePr w:type="lastRow">
      <w:rPr>
        <w:b/>
        <w:bCs/>
      </w:rPr>
      <w:tblPr/>
      <w:tcPr>
        <w:tcBorders>
          <w:top w:val="single" w:color="7295D2" w:themeColor="accent1" w:sz="18" w:space="0"/>
        </w:tcBorders>
      </w:tcPr>
    </w:tblStylePr>
    <w:tblStylePr w:type="firstCol">
      <w:rPr>
        <w:b/>
        <w:bCs/>
      </w:rPr>
      <w:tblPr/>
    </w:tblStylePr>
    <w:tblStylePr w:type="lastCol">
      <w:rPr>
        <w:b/>
        <w:bCs/>
      </w:rPr>
      <w:tbl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B" w:themeFill="accent2" w:themeFillTint="3f"/>
    </w:tcPr>
    <w:tblStylePr w:type="firstRow">
      <w:rPr>
        <w:b/>
        <w:bCs/>
      </w:rPr>
      <w:tblPr/>
    </w:tblStylePr>
    <w:tblStylePr w:type="lastRow">
      <w:rPr>
        <w:b/>
        <w:bCs/>
      </w:rPr>
      <w:tblPr/>
      <w:tcPr>
        <w:tcBorders>
          <w:top w:val="single" w:color="F19D64" w:themeColor="accent2" w:sz="18" w:space="0"/>
        </w:tcBorders>
      </w:tcPr>
    </w:tblStylePr>
    <w:tblStylePr w:type="firstCol">
      <w:rPr>
        <w:b/>
        <w:bCs/>
      </w:rPr>
      <w:tblPr/>
    </w:tblStylePr>
    <w:tblStylePr w:type="lastCol">
      <w:rPr>
        <w:b/>
        <w:bCs/>
      </w:rPr>
      <w:tbl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Pr/>
    </w:tblStylePr>
    <w:tblStylePr w:type="lastRow">
      <w:rPr>
        <w:b/>
        <w:bCs/>
      </w:rPr>
      <w:tblPr/>
      <w:tcPr>
        <w:tcBorders>
          <w:top w:val="single" w:color="BBBBBB" w:themeColor="accent3" w:sz="18" w:space="0"/>
        </w:tcBorders>
      </w:tcPr>
    </w:tblStylePr>
    <w:tblStylePr w:type="firstCol">
      <w:rPr>
        <w:b/>
        <w:bCs/>
      </w:rPr>
      <w:tblPr/>
    </w:tblStylePr>
    <w:tblStylePr w:type="lastCol">
      <w:rPr>
        <w:b/>
        <w:bCs/>
      </w:rPr>
      <w:tbl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insideV w:val="single" w:color="FFCF40" w:themeColor="accent4" w:themeTint="bf" w:sz="8" w:space="0"/>
      </w:tblBorders>
    </w:tblPr>
    <w:tcPr>
      <w:shd w:val="clear" w:color="auto" w:fill="FFEFC0" w:themeFill="accent4" w:themeFillTint="3f"/>
    </w:tcPr>
    <w:tblStylePr w:type="firstRow">
      <w:rPr>
        <w:b/>
        <w:bCs/>
      </w:rPr>
      <w:tblPr/>
    </w:tblStylePr>
    <w:tblStylePr w:type="lastRow">
      <w:rPr>
        <w:b/>
        <w:bCs/>
      </w:rPr>
      <w:tblPr/>
      <w:tcPr>
        <w:tcBorders>
          <w:top w:val="single" w:color="FFCF40" w:themeColor="accent4" w:sz="18" w:space="0"/>
        </w:tcBorders>
      </w:tcPr>
    </w:tblStylePr>
    <w:tblStylePr w:type="firstCol">
      <w:rPr>
        <w:b/>
        <w:bCs/>
      </w:rPr>
      <w:tblPr/>
    </w:tblStylePr>
    <w:tblStylePr w:type="lastCol">
      <w:rPr>
        <w:b/>
        <w:bCs/>
      </w:rPr>
      <w:tbl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insideV w:val="single" w:color="84B3DF" w:themeColor="accent5" w:themeTint="bf" w:sz="8" w:space="0"/>
      </w:tblBorders>
    </w:tblPr>
    <w:tcPr>
      <w:shd w:val="clear" w:color="auto" w:fill="D6E6F4" w:themeFill="accent5" w:themeFillTint="3f"/>
    </w:tcPr>
    <w:tblStylePr w:type="firstRow">
      <w:rPr>
        <w:b/>
        <w:bCs/>
      </w:rPr>
      <w:tblPr/>
    </w:tblStylePr>
    <w:tblStylePr w:type="lastRow">
      <w:rPr>
        <w:b/>
        <w:bCs/>
      </w:rPr>
      <w:tblPr/>
      <w:tcPr>
        <w:tcBorders>
          <w:top w:val="single" w:color="84B3DF" w:themeColor="accent5" w:sz="18" w:space="0"/>
        </w:tcBorders>
      </w:tcPr>
    </w:tblStylePr>
    <w:tblStylePr w:type="firstCol">
      <w:rPr>
        <w:b/>
        <w:bCs/>
      </w:rPr>
      <w:tblPr/>
    </w:tblStylePr>
    <w:tblStylePr w:type="lastCol">
      <w:rPr>
        <w:b/>
        <w:bCs/>
      </w:rPr>
      <w:tbl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Pr/>
    </w:tblStylePr>
    <w:tblStylePr w:type="lastRow">
      <w:rPr>
        <w:b/>
        <w:bCs/>
      </w:rPr>
      <w:tblPr/>
      <w:tcPr>
        <w:tcBorders>
          <w:top w:val="single" w:color="93C571" w:themeColor="accent6" w:sz="18" w:space="0"/>
        </w:tcBorders>
      </w:tcPr>
    </w:tblStylePr>
    <w:tblStylePr w:type="firstCol">
      <w:rPr>
        <w:b/>
        <w:bCs/>
      </w:rPr>
      <w:tblPr/>
    </w:tblStylePr>
    <w:tblStylePr w:type="lastCol">
      <w:rPr>
        <w:b/>
        <w:bCs/>
      </w:rPr>
      <w:tbl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color="4472C4" w:themeColor="accent1" w:sz="6" w:space="0"/>
          <w:insideV w:val="single" w:color="4472C4" w:themeColor="accent1" w:sz="6" w:space="0"/>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color="ED7D31" w:themeColor="accent2" w:sz="6" w:space="0"/>
          <w:insideV w:val="single" w:color="ED7D31" w:themeColor="accent2" w:sz="6" w:space="0"/>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color="A5A5A5" w:themeColor="accent3" w:sz="6" w:space="0"/>
          <w:insideV w:val="single" w:color="A5A5A5" w:themeColor="accent3" w:sz="6" w:space="0"/>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color="FFC000" w:themeColor="accent4" w:sz="6" w:space="0"/>
          <w:insideV w:val="single" w:color="FFC000" w:themeColor="accent4" w:sz="6" w:space="0"/>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color="5B9BD5" w:themeColor="accent5" w:sz="6" w:space="0"/>
          <w:insideV w:val="single" w:color="5B9BD5" w:themeColor="accent5" w:sz="6" w:space="0"/>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color="70AD47" w:themeColor="accent6" w:sz="6" w:space="0"/>
          <w:insideV w:val="single" w:color="70AD47" w:themeColor="accent6" w:sz="6" w:space="0"/>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BF0"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472C4"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472C4"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1B8E1" w:themeFill="accent1" w:themeFillTint="7f"/>
      </w:tcPr>
    </w:tblStylePr>
  </w:style>
  <w:style w:type="table" w:styleId="MediumGrid3-Accent2">
    <w:name w:val="Medium Grid 3 Accent 2"/>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B"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D7D31"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D7D31"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6BE98" w:themeFill="accent2" w:themeFillTint="7f"/>
      </w:tcPr>
    </w:tblStylePr>
  </w:style>
  <w:style w:type="table" w:styleId="MediumGrid3-Accent3">
    <w:name w:val="Medium Grid 3 Accent 3"/>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5A5A5"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5A5A5"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2D2D2" w:themeFill="accent3" w:themeFillTint="7f"/>
      </w:tcPr>
    </w:tblStylePr>
  </w:style>
  <w:style w:type="table" w:styleId="MediumGrid3-Accent4">
    <w:name w:val="Medium Grid 3 Accent 4"/>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C0"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C000"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C000"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8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DF80" w:themeFill="accent4" w:themeFillTint="7f"/>
      </w:tcPr>
    </w:tblStylePr>
  </w:style>
  <w:style w:type="table" w:styleId="MediumGrid3-Accent5">
    <w:name w:val="Medium Grid 3 Accent 5"/>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9BD5"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9BD5"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C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DCCEA" w:themeFill="accent5" w:themeFillTint="7f"/>
      </w:tcPr>
    </w:tblStylePr>
  </w:style>
  <w:style w:type="table" w:styleId="MediumGrid3-Accent6">
    <w:name w:val="Medium Grid 3 Accent 6"/>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0AD47"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0AD47"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7D8A0" w:themeFill="accent6" w:themeFillTint="7f"/>
      </w:tcPr>
    </w:tblStylePr>
  </w:style>
  <w:style w:type="table" w:styleId="DarkList">
    <w:name w:val="Dark List"/>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4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F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4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color="264378" w:themeColor="accent1" w:sz="4" w:space="0"/>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color="9D470D" w:themeColor="accent2" w:sz="4" w:space="0"/>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color="636363" w:themeColor="accent3" w:sz="4" w:space="0"/>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6"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color="997300" w:themeColor="accent4" w:sz="4" w:space="0"/>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B"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color="255D91" w:themeColor="accent5" w:sz="4" w:space="0"/>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color="43672A" w:themeColor="accent6" w:sz="4" w:space="0"/>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color="FFFFFF" w:themeColor="background1" w:sz="12" w:space="0"/>
        </w:tcBorders>
        <w:shd w:val="clear" w:color="auto" w:fill="CC9900" w:themeFill="accent4" w:themeFillShade="cc"/>
      </w:tcPr>
    </w:tblStylePr>
    <w:tblStylePr w:type="lastRow">
      <w:rPr>
        <w:b/>
        <w:bCs/>
        <w:color w:val="cc9900"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color="FFFFFF" w:themeColor="background1" w:sz="12" w:space="0"/>
        </w:tcBorders>
        <w:shd w:val="clear" w:color="auto" w:fill="848484"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color="FFFFFF" w:themeColor="background1" w:sz="12" w:space="0"/>
        </w:tcBorders>
        <w:shd w:val="clear" w:color="auto" w:fill="598A38" w:themeFill="accent6" w:themeFillShade="cc"/>
      </w:tcPr>
    </w:tblStylePr>
    <w:tblStylePr w:type="lastRow">
      <w:rPr>
        <w:b/>
        <w:bCs/>
        <w:color w:val="598a38"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color="FFFFFF" w:themeColor="background1" w:sz="12" w:space="0"/>
        </w:tcBorders>
        <w:shd w:val="clear" w:color="auto" w:fill="317CC1" w:themeFill="accent5" w:themeFillShade="cc"/>
      </w:tcPr>
    </w:tblStylePr>
    <w:tblStylePr w:type="lastRow">
      <w:rPr>
        <w:b/>
        <w:bCs/>
        <w:color w:val="317cc1"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diagramData" Target="diagrams/data4.xml"/><Relationship Id="rId22" Type="http://schemas.openxmlformats.org/officeDocument/2006/relationships/diagramLayout" Target="diagrams/layout4.xml"/><Relationship Id="rId23" Type="http://schemas.openxmlformats.org/officeDocument/2006/relationships/diagramQuickStyle" Target="diagrams/quickStyle4.xml"/><Relationship Id="rId24" Type="http://schemas.openxmlformats.org/officeDocument/2006/relationships/diagramColors" Target="diagrams/colors4.xml"/><Relationship Id="rId26" Type="http://schemas.openxmlformats.org/officeDocument/2006/relationships/header" Target="header8.xml"/><Relationship Id="rId27" Type="http://schemas.openxmlformats.org/officeDocument/2006/relationships/header" Target="header9.xml"/><Relationship Id="rId28" Type="http://schemas.openxmlformats.org/officeDocument/2006/relationships/header" Target="header10.xml"/><Relationship Id="rId29" Type="http://schemas.openxmlformats.org/officeDocument/2006/relationships/footer" Target="footer10.xml"/><Relationship Id="rId30" Type="http://schemas.openxmlformats.org/officeDocument/2006/relationships/header" Target="header11.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footer" Target="footer12.xml"/><Relationship Id="rId115" Type="http://schemas.openxmlformats.org/officeDocument/2006/relationships/numbering" Target="numbering.xml"/><Relationship Id="rId116" Type="http://schemas.openxmlformats.org/officeDocument/2006/relationships/fontTable" Target="fontTable.xml"/><Relationship Id="rId117" Type="http://schemas.openxmlformats.org/officeDocument/2006/relationships/settings" Target="settings.xml"/><Relationship Id="rId118" Type="http://schemas.openxmlformats.org/officeDocument/2006/relationships/theme" Target="theme/theme1.xml"/><Relationship Id="rId119"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s>
</file>

<file path=word/diagrams/colors4.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4.xml><?xml version="1.0" encoding="utf-8"?>
<dgm:dataModel xmlns:dgm="http://schemas.openxmlformats.org/drawingml/2006/diagram" xmlns:a="http://schemas.openxmlformats.org/drawingml/2006/main">
  <dgm:ptLst>
    <dgm:pt modelId="{3893F266-19FE-45EA-9178-16A5588F9611}" type="doc">
      <dgm:prSet loTypeId="urn:microsoft.com/office/officeart/2005/8/layout/funnel1" loCatId="relationship" qsTypeId="urn:microsoft.com/office/officeart/2005/8/quickstyle/simple1" qsCatId="simple" csTypeId="urn:microsoft.com/office/officeart/2005/8/colors/accent0_2" csCatId="mainScheme" phldr="1"/>
      <dgm:spPr/>
      <dgm:t>
        <a:bodyPr/>
        <a:lstStyle/>
        <a:p>
          <a:endParaRPr lang="en-GB"/>
        </a:p>
      </dgm:t>
    </dgm:pt>
    <dgm:pt modelId="{A71F76B4-BB53-446F-905E-B903EADF1951}">
      <dgm:prSet phldrT="[Text]" custT="1"/>
      <dgm:spPr/>
      <dgm:t>
        <a:bodyPr/>
        <a:lstStyle/>
        <a:p>
          <a:pPr>
            <a:buNone/>
          </a:pPr>
          <a:r>
            <a:rPr lang="id-ID" sz="800" b="1">
              <a:solidFill>
                <a:sysClr val="windowText" lastClr="000000"/>
              </a:solidFill>
              <a:latin typeface="Times New Roman" panose="02020603050405020304" pitchFamily="18" charset="0"/>
              <a:cs typeface="Times New Roman" panose="02020603050405020304" pitchFamily="18" charset="0"/>
            </a:rPr>
            <a:t>Media Microlearning</a:t>
          </a:r>
          <a:endParaRPr lang="en-GB" sz="800" b="1">
            <a:solidFill>
              <a:sysClr val="windowText" lastClr="000000"/>
            </a:solidFill>
            <a:latin typeface="Times New Roman" panose="02020603050405020304" pitchFamily="18" charset="0"/>
            <a:cs typeface="Times New Roman" panose="02020603050405020304" pitchFamily="18" charset="0"/>
          </a:endParaRPr>
        </a:p>
      </dgm:t>
    </dgm:pt>
    <dgm:pt modelId="{BC3FA42E-A24E-4623-96B2-0C7006D1DB45}" type="parTrans" cxnId="{8C995A35-328F-4A16-895C-C78512498F7A}">
      <dgm:prSet/>
      <dgm:spPr/>
      <dgm:t>
        <a:bodyPr/>
        <a:lstStyle/>
        <a:p>
          <a:endParaRPr lang="en-GB"/>
        </a:p>
      </dgm:t>
    </dgm:pt>
    <dgm:pt modelId="{930E3D5C-20C9-4CBD-ACC9-047E47D73BDB}" type="sibTrans" cxnId="{8C995A35-328F-4A16-895C-C78512498F7A}">
      <dgm:prSet/>
      <dgm:spPr/>
      <dgm:t>
        <a:bodyPr/>
        <a:lstStyle/>
        <a:p>
          <a:endParaRPr lang="en-GB"/>
        </a:p>
      </dgm:t>
    </dgm:pt>
    <dgm:pt modelId="{C89B8CE5-3F3C-40E9-9CA5-BD961543F716}">
      <dgm:prSet phldrT="[Text]" custT="1"/>
      <dgm:spPr/>
      <dgm:t>
        <a:bodyPr/>
        <a:lstStyle/>
        <a:p>
          <a:r>
            <a:rPr lang="id-ID" sz="600">
              <a:solidFill>
                <a:sysClr val="windowText" lastClr="000000"/>
              </a:solidFill>
              <a:latin typeface="Times New Roman" panose="02020603050405020304" pitchFamily="18" charset="0"/>
              <a:cs typeface="Times New Roman" panose="02020603050405020304" pitchFamily="18" charset="0"/>
            </a:rPr>
            <a:t>Modular, fleksibel, interaktif &amp; sesuai gaya belajar</a:t>
          </a:r>
          <a:endParaRPr lang="en-GB" sz="600">
            <a:solidFill>
              <a:sysClr val="windowText" lastClr="000000"/>
            </a:solidFill>
            <a:latin typeface="Times New Roman" panose="02020603050405020304" pitchFamily="18" charset="0"/>
            <a:cs typeface="Times New Roman" panose="02020603050405020304" pitchFamily="18" charset="0"/>
          </a:endParaRPr>
        </a:p>
      </dgm:t>
    </dgm:pt>
    <dgm:pt modelId="{F21E4CC9-4640-481F-AD7C-431E41B57116}" type="sibTrans" cxnId="{07999ED9-4BFF-4CA5-90A2-71BEC4A80B47}">
      <dgm:prSet/>
      <dgm:spPr/>
      <dgm:t>
        <a:bodyPr/>
        <a:lstStyle/>
        <a:p>
          <a:endParaRPr lang="en-GB"/>
        </a:p>
      </dgm:t>
    </dgm:pt>
    <dgm:pt modelId="{DBC328A0-828B-49A0-A016-C63DE816AE67}" type="parTrans" cxnId="{07999ED9-4BFF-4CA5-90A2-71BEC4A80B47}">
      <dgm:prSet/>
      <dgm:spPr/>
      <dgm:t>
        <a:bodyPr/>
        <a:lstStyle/>
        <a:p>
          <a:endParaRPr lang="en-GB"/>
        </a:p>
      </dgm:t>
    </dgm:pt>
    <dgm:pt modelId="{4EE25AEC-AD82-48D2-B360-E1FB8C3B33E4}">
      <dgm:prSet phldrT="[Text]" custT="1"/>
      <dgm:spPr/>
      <dgm:t>
        <a:bodyPr/>
        <a:lstStyle/>
        <a:p>
          <a:r>
            <a:rPr lang="id-ID" sz="800" b="1">
              <a:solidFill>
                <a:sysClr val="windowText" lastClr="000000"/>
              </a:solidFill>
              <a:latin typeface="Times New Roman" panose="02020603050405020304" pitchFamily="18" charset="0"/>
              <a:cs typeface="Times New Roman" panose="02020603050405020304" pitchFamily="18" charset="0"/>
            </a:rPr>
            <a:t>Teknik Feynman</a:t>
          </a:r>
          <a:endParaRPr lang="en-GB" sz="800" b="1">
            <a:solidFill>
              <a:sysClr val="windowText" lastClr="000000"/>
            </a:solidFill>
            <a:latin typeface="Times New Roman" panose="02020603050405020304" pitchFamily="18" charset="0"/>
            <a:cs typeface="Times New Roman" panose="02020603050405020304" pitchFamily="18" charset="0"/>
          </a:endParaRPr>
        </a:p>
      </dgm:t>
    </dgm:pt>
    <dgm:pt modelId="{EA1ED2F6-02BA-473A-87D9-C7E047C5FF3A}" type="sibTrans" cxnId="{06D9A005-A4A1-44A0-ACE7-7A4625354AED}">
      <dgm:prSet/>
      <dgm:spPr/>
      <dgm:t>
        <a:bodyPr/>
        <a:lstStyle/>
        <a:p>
          <a:endParaRPr lang="en-GB"/>
        </a:p>
      </dgm:t>
    </dgm:pt>
    <dgm:pt modelId="{49387AA4-D094-4D50-AD57-561DD1D4B149}" type="parTrans" cxnId="{06D9A005-A4A1-44A0-ACE7-7A4625354AED}">
      <dgm:prSet/>
      <dgm:spPr/>
      <dgm:t>
        <a:bodyPr/>
        <a:lstStyle/>
        <a:p>
          <a:endParaRPr lang="en-GB"/>
        </a:p>
      </dgm:t>
    </dgm:pt>
    <dgm:pt modelId="{1F551156-1F93-4F64-8BF9-9F8813B12898}">
      <dgm:prSet phldrT="[Text]" custT="1"/>
      <dgm:spPr/>
      <dgm:t>
        <a:bodyPr/>
        <a:lstStyle/>
        <a:p>
          <a:pPr>
            <a:buNone/>
          </a:pPr>
          <a:r>
            <a:rPr lang="id-ID" sz="800" b="1">
              <a:solidFill>
                <a:sysClr val="windowText" lastClr="000000"/>
              </a:solidFill>
              <a:latin typeface="Times New Roman" panose="02020603050405020304" pitchFamily="18" charset="0"/>
              <a:cs typeface="Times New Roman" panose="02020603050405020304" pitchFamily="18" charset="0"/>
            </a:rPr>
            <a:t>Pendekatan Metakognitif</a:t>
          </a:r>
          <a:endParaRPr lang="en-GB" sz="800" b="1">
            <a:solidFill>
              <a:sysClr val="windowText" lastClr="000000"/>
            </a:solidFill>
            <a:latin typeface="Times New Roman" panose="02020603050405020304" pitchFamily="18" charset="0"/>
            <a:cs typeface="Times New Roman" panose="02020603050405020304" pitchFamily="18" charset="0"/>
          </a:endParaRPr>
        </a:p>
      </dgm:t>
    </dgm:pt>
    <dgm:pt modelId="{15159E4E-ADD8-4E17-A773-6142A71BEA07}" type="sibTrans" cxnId="{A094B34C-2FE6-42FC-91F0-6F9265E848C8}">
      <dgm:prSet/>
      <dgm:spPr/>
      <dgm:t>
        <a:bodyPr/>
        <a:lstStyle/>
        <a:p>
          <a:endParaRPr lang="en-GB"/>
        </a:p>
      </dgm:t>
    </dgm:pt>
    <dgm:pt modelId="{DCB7311C-79CA-44DE-BB9C-B2DA515B8EA3}" type="parTrans" cxnId="{A094B34C-2FE6-42FC-91F0-6F9265E848C8}">
      <dgm:prSet/>
      <dgm:spPr/>
      <dgm:t>
        <a:bodyPr/>
        <a:lstStyle/>
        <a:p>
          <a:endParaRPr lang="en-GB"/>
        </a:p>
      </dgm:t>
    </dgm:pt>
    <dgm:pt modelId="{9E25189B-7E2C-4BCA-87D9-2ED9F7BCE0BD}">
      <dgm:prSet phldrT="[Text]" custT="1"/>
      <dgm:spPr/>
      <dgm:t>
        <a:bodyPr/>
        <a:lstStyle/>
        <a:p>
          <a:pPr algn="ctr"/>
          <a:r>
            <a:rPr lang="id-ID" sz="1400" b="1">
              <a:solidFill>
                <a:sysClr val="windowText" lastClr="000000"/>
              </a:solidFill>
              <a:latin typeface="Times New Roman" panose="02020603050405020304" pitchFamily="18" charset="0"/>
              <a:cs typeface="Times New Roman" panose="02020603050405020304" pitchFamily="18" charset="0"/>
            </a:rPr>
            <a:t>Peningkatan Keterampilan Bicara</a:t>
          </a:r>
          <a:br>
            <a:rPr lang="id-ID" sz="1400" b="1">
              <a:solidFill>
                <a:sysClr val="windowText" lastClr="000000"/>
              </a:solidFill>
              <a:latin typeface="Times New Roman" panose="02020603050405020304" pitchFamily="18" charset="0"/>
              <a:cs typeface="Times New Roman" panose="02020603050405020304" pitchFamily="18" charset="0"/>
            </a:rPr>
          </a:br>
          <a:r>
            <a:rPr lang="id-ID" sz="1000">
              <a:solidFill>
                <a:sysClr val="windowText" lastClr="000000"/>
              </a:solidFill>
              <a:latin typeface="Times New Roman" panose="02020603050405020304" pitchFamily="18" charset="0"/>
              <a:cs typeface="Times New Roman" panose="02020603050405020304" pitchFamily="18" charset="0"/>
            </a:rPr>
            <a:t>Logis, koheren, percaya diri dan berkelanjutan</a:t>
          </a:r>
          <a:endParaRPr lang="en-GB" sz="1400" b="1">
            <a:solidFill>
              <a:sysClr val="windowText" lastClr="000000"/>
            </a:solidFill>
            <a:latin typeface="Times New Roman" panose="02020603050405020304" pitchFamily="18" charset="0"/>
            <a:cs typeface="Times New Roman" panose="02020603050405020304" pitchFamily="18" charset="0"/>
          </a:endParaRPr>
        </a:p>
      </dgm:t>
    </dgm:pt>
    <dgm:pt modelId="{282DE57E-E71C-4879-A1C3-7E3E087C0BD4}" type="sibTrans" cxnId="{A24EE517-5004-4706-94BC-F164AE1147E7}">
      <dgm:prSet/>
      <dgm:spPr/>
      <dgm:t>
        <a:bodyPr/>
        <a:lstStyle/>
        <a:p>
          <a:endParaRPr lang="en-GB"/>
        </a:p>
      </dgm:t>
    </dgm:pt>
    <dgm:pt modelId="{374E6302-CE20-4A2A-BB14-0B3CF81F543F}" type="parTrans" cxnId="{A24EE517-5004-4706-94BC-F164AE1147E7}">
      <dgm:prSet/>
      <dgm:spPr/>
      <dgm:t>
        <a:bodyPr/>
        <a:lstStyle/>
        <a:p>
          <a:endParaRPr lang="en-GB"/>
        </a:p>
      </dgm:t>
    </dgm:pt>
    <dgm:pt modelId="{913D58CA-5F91-4600-84EF-B1EE18CAB05C}">
      <dgm:prSet phldrT="[Text]" custT="1"/>
      <dgm:spPr/>
      <dgm:t>
        <a:bodyPr/>
        <a:lstStyle/>
        <a:p>
          <a:pPr>
            <a:buNone/>
          </a:pPr>
          <a:r>
            <a:rPr lang="en-GB" sz="800">
              <a:solidFill>
                <a:sysClr val="windowText" lastClr="000000"/>
              </a:solidFill>
              <a:latin typeface="Times New Roman" panose="02020603050405020304" pitchFamily="18" charset="0"/>
              <a:cs typeface="Times New Roman" panose="02020603050405020304" pitchFamily="18" charset="0"/>
            </a:rPr>
            <a:t>Reflek</a:t>
          </a:r>
          <a:r>
            <a:rPr lang="id-ID" sz="800">
              <a:solidFill>
                <a:sysClr val="windowText" lastClr="000000"/>
              </a:solidFill>
              <a:latin typeface="Times New Roman" panose="02020603050405020304" pitchFamily="18" charset="0"/>
              <a:cs typeface="Times New Roman" panose="02020603050405020304" pitchFamily="18" charset="0"/>
            </a:rPr>
            <a:t>t</a:t>
          </a:r>
          <a:r>
            <a:rPr lang="en-GB" sz="800">
              <a:solidFill>
                <a:sysClr val="windowText" lastClr="000000"/>
              </a:solidFill>
              <a:latin typeface="Times New Roman" panose="02020603050405020304" pitchFamily="18" charset="0"/>
              <a:cs typeface="Times New Roman" panose="02020603050405020304" pitchFamily="18" charset="0"/>
            </a:rPr>
            <a:t>i</a:t>
          </a:r>
          <a:r>
            <a:rPr lang="id-ID" sz="800">
              <a:solidFill>
                <a:sysClr val="windowText" lastClr="000000"/>
              </a:solidFill>
              <a:latin typeface="Times New Roman" panose="02020603050405020304" pitchFamily="18" charset="0"/>
              <a:cs typeface="Times New Roman" panose="02020603050405020304" pitchFamily="18" charset="0"/>
            </a:rPr>
            <a:t>f</a:t>
          </a:r>
          <a:r>
            <a:rPr lang="en-GB" sz="800">
              <a:solidFill>
                <a:sysClr val="windowText" lastClr="000000"/>
              </a:solidFill>
              <a:latin typeface="Times New Roman" panose="02020603050405020304" pitchFamily="18" charset="0"/>
              <a:cs typeface="Times New Roman" panose="02020603050405020304" pitchFamily="18" charset="0"/>
            </a:rPr>
            <a:t> &amp; evalua</a:t>
          </a:r>
          <a:r>
            <a:rPr lang="id-ID" sz="800">
              <a:solidFill>
                <a:sysClr val="windowText" lastClr="000000"/>
              </a:solidFill>
              <a:latin typeface="Times New Roman" panose="02020603050405020304" pitchFamily="18" charset="0"/>
              <a:cs typeface="Times New Roman" panose="02020603050405020304" pitchFamily="18" charset="0"/>
            </a:rPr>
            <a:t>tif</a:t>
          </a:r>
          <a:endParaRPr lang="en-GB" sz="800">
            <a:solidFill>
              <a:sysClr val="windowText" lastClr="000000"/>
            </a:solidFill>
            <a:latin typeface="Times New Roman" panose="02020603050405020304" pitchFamily="18" charset="0"/>
            <a:cs typeface="Times New Roman" panose="02020603050405020304" pitchFamily="18" charset="0"/>
          </a:endParaRPr>
        </a:p>
      </dgm:t>
    </dgm:pt>
    <dgm:pt modelId="{C7A262D7-20FB-4092-B4EB-A061D32D0670}" type="parTrans" cxnId="{3F068DA0-F05F-444B-8E74-70C7A43846DD}">
      <dgm:prSet/>
      <dgm:spPr/>
      <dgm:t>
        <a:bodyPr/>
        <a:lstStyle/>
        <a:p>
          <a:endParaRPr lang="en-GB"/>
        </a:p>
      </dgm:t>
    </dgm:pt>
    <dgm:pt modelId="{1D89DDDC-E9A3-44E1-AF05-FF02F77CA037}" type="sibTrans" cxnId="{3F068DA0-F05F-444B-8E74-70C7A43846DD}">
      <dgm:prSet/>
      <dgm:spPr/>
      <dgm:t>
        <a:bodyPr/>
        <a:lstStyle/>
        <a:p>
          <a:endParaRPr lang="en-GB"/>
        </a:p>
      </dgm:t>
    </dgm:pt>
    <dgm:pt modelId="{6DC03581-ECFB-4143-9601-3B1A6A682D91}">
      <dgm:prSet phldrT="[Text]" custT="1"/>
      <dgm:spPr/>
      <dgm:t>
        <a:bodyPr/>
        <a:lstStyle/>
        <a:p>
          <a:r>
            <a:rPr lang="id-ID" sz="800">
              <a:solidFill>
                <a:sysClr val="windowText" lastClr="000000"/>
              </a:solidFill>
              <a:latin typeface="Times New Roman" panose="02020603050405020304" pitchFamily="18" charset="0"/>
              <a:cs typeface="Times New Roman" panose="02020603050405020304" pitchFamily="18" charset="0"/>
            </a:rPr>
            <a:t>Penyederhanaan </a:t>
          </a:r>
          <a:r>
            <a:rPr lang="en-GB" sz="800">
              <a:solidFill>
                <a:sysClr val="windowText" lastClr="000000"/>
              </a:solidFill>
              <a:latin typeface="Times New Roman" panose="02020603050405020304" pitchFamily="18" charset="0"/>
              <a:cs typeface="Times New Roman" panose="02020603050405020304" pitchFamily="18" charset="0"/>
            </a:rPr>
            <a:t>konsep &amp; penjelasan</a:t>
          </a:r>
        </a:p>
      </dgm:t>
    </dgm:pt>
    <dgm:pt modelId="{EB74EC34-A51F-4E35-B55A-D6C1048592DB}" type="parTrans" cxnId="{01C01599-0213-42A4-B05B-F8DF66370F6B}">
      <dgm:prSet/>
      <dgm:spPr/>
      <dgm:t>
        <a:bodyPr/>
        <a:lstStyle/>
        <a:p>
          <a:endParaRPr lang="en-GB"/>
        </a:p>
      </dgm:t>
    </dgm:pt>
    <dgm:pt modelId="{2583E2E2-87AA-4807-B258-00DBB7174C5C}" type="sibTrans" cxnId="{01C01599-0213-42A4-B05B-F8DF66370F6B}">
      <dgm:prSet/>
      <dgm:spPr/>
      <dgm:t>
        <a:bodyPr/>
        <a:lstStyle/>
        <a:p>
          <a:endParaRPr lang="en-GB"/>
        </a:p>
      </dgm:t>
    </dgm:pt>
    <dgm:pt modelId="{E7CD73D6-D993-45A9-8E04-D273EC63798D}" type="pres">
      <dgm:prSet presAssocID="{3893F266-19FE-45EA-9178-16A5588F9611}" presName="Name0" presStyleCnt="0">
        <dgm:presLayoutVars>
          <dgm:chMax val="4"/>
          <dgm:resizeHandles val="exact"/>
        </dgm:presLayoutVars>
      </dgm:prSet>
      <dgm:spPr/>
    </dgm:pt>
    <dgm:pt modelId="{67BDB82C-2087-4728-9925-70E14EDB73F9}" type="pres">
      <dgm:prSet presAssocID="{3893F266-19FE-45EA-9178-16A5588F9611}" presName="ellipse" presStyleLbl="trBgShp" presStyleIdx="0" presStyleCnt="1"/>
      <dgm:spPr/>
    </dgm:pt>
    <dgm:pt modelId="{EF0E95C6-31DA-4892-A652-A4CB65A9B46D}" type="pres">
      <dgm:prSet presAssocID="{3893F266-19FE-45EA-9178-16A5588F9611}" presName="arrow1" presStyleLbl="fgShp" presStyleIdx="0" presStyleCnt="1"/>
      <dgm:spPr/>
    </dgm:pt>
    <dgm:pt modelId="{CBE45FB7-BEF6-41E3-B473-E6CF4706BA1F}" type="pres">
      <dgm:prSet presAssocID="{3893F266-19FE-45EA-9178-16A5588F9611}" presName="rectangle" presStyleLbl="revTx" presStyleIdx="0" presStyleCnt="1" custScaleX="159524">
        <dgm:presLayoutVars>
          <dgm:bulletEnabled val="1"/>
        </dgm:presLayoutVars>
      </dgm:prSet>
      <dgm:spPr/>
    </dgm:pt>
    <dgm:pt modelId="{BB119EFF-D238-44F1-8DDC-A991B58391E9}" type="pres">
      <dgm:prSet presAssocID="{4EE25AEC-AD82-48D2-B360-E1FB8C3B33E4}" presName="item1" presStyleLbl="node1" presStyleIdx="0" presStyleCnt="3">
        <dgm:presLayoutVars>
          <dgm:bulletEnabled val="1"/>
        </dgm:presLayoutVars>
      </dgm:prSet>
      <dgm:spPr/>
    </dgm:pt>
    <dgm:pt modelId="{E63FEA56-4311-402D-887D-7FEC4805405D}" type="pres">
      <dgm:prSet presAssocID="{1F551156-1F93-4F64-8BF9-9F8813B12898}" presName="item2" presStyleLbl="node1" presStyleIdx="1" presStyleCnt="3" custScaleX="119047">
        <dgm:presLayoutVars>
          <dgm:bulletEnabled val="1"/>
        </dgm:presLayoutVars>
      </dgm:prSet>
      <dgm:spPr/>
    </dgm:pt>
    <dgm:pt modelId="{C20214F0-476E-4A0D-A602-D1E93732346E}" type="pres">
      <dgm:prSet presAssocID="{9E25189B-7E2C-4BCA-87D9-2ED9F7BCE0BD}" presName="item3" presStyleLbl="node1" presStyleIdx="2" presStyleCnt="3" custScaleX="116084">
        <dgm:presLayoutVars>
          <dgm:bulletEnabled val="1"/>
        </dgm:presLayoutVars>
      </dgm:prSet>
      <dgm:spPr/>
    </dgm:pt>
    <dgm:pt modelId="{74BAD10E-F410-42D8-AD2D-DE655AA1E847}" type="pres">
      <dgm:prSet presAssocID="{3893F266-19FE-45EA-9178-16A5588F9611}" presName="funnel" presStyleLbl="trAlignAcc1" presStyleIdx="0" presStyleCnt="1"/>
      <dgm:spPr/>
    </dgm:pt>
  </dgm:ptLst>
  <dgm:cxnLst>
    <dgm:cxn modelId="{06D9A005-A4A1-44A0-ACE7-7A4625354AED}" srcId="{3893F266-19FE-45EA-9178-16A5588F9611}" destId="{4EE25AEC-AD82-48D2-B360-E1FB8C3B33E4}" srcOrd="1" destOrd="0" parTransId="{49387AA4-D094-4D50-AD57-561DD1D4B149}" sibTransId="{EA1ED2F6-02BA-473A-87D9-C7E047C5FF3A}"/>
    <dgm:cxn modelId="{A24EE517-5004-4706-94BC-F164AE1147E7}" srcId="{3893F266-19FE-45EA-9178-16A5588F9611}" destId="{9E25189B-7E2C-4BCA-87D9-2ED9F7BCE0BD}" srcOrd="3" destOrd="0" parTransId="{374E6302-CE20-4A2A-BB14-0B3CF81F543F}" sibTransId="{282DE57E-E71C-4879-A1C3-7E3E087C0BD4}"/>
    <dgm:cxn modelId="{11B81222-C3DD-4E4C-89BB-206712226EC0}" type="presOf" srcId="{A71F76B4-BB53-446F-905E-B903EADF1951}" destId="{C20214F0-476E-4A0D-A602-D1E93732346E}" srcOrd="0" destOrd="0" presId="urn:microsoft.com/office/officeart/2005/8/layout/funnel1"/>
    <dgm:cxn modelId="{12667E31-9FAC-4CB3-980F-34334E0F210F}" type="presOf" srcId="{3893F266-19FE-45EA-9178-16A5588F9611}" destId="{E7CD73D6-D993-45A9-8E04-D273EC63798D}" srcOrd="0" destOrd="0" presId="urn:microsoft.com/office/officeart/2005/8/layout/funnel1"/>
    <dgm:cxn modelId="{8C995A35-328F-4A16-895C-C78512498F7A}" srcId="{3893F266-19FE-45EA-9178-16A5588F9611}" destId="{A71F76B4-BB53-446F-905E-B903EADF1951}" srcOrd="0" destOrd="0" parTransId="{BC3FA42E-A24E-4623-96B2-0C7006D1DB45}" sibTransId="{930E3D5C-20C9-4CBD-ACC9-047E47D73BDB}"/>
    <dgm:cxn modelId="{A094B34C-2FE6-42FC-91F0-6F9265E848C8}" srcId="{3893F266-19FE-45EA-9178-16A5588F9611}" destId="{1F551156-1F93-4F64-8BF9-9F8813B12898}" srcOrd="2" destOrd="0" parTransId="{DCB7311C-79CA-44DE-BB9C-B2DA515B8EA3}" sibTransId="{15159E4E-ADD8-4E17-A773-6142A71BEA07}"/>
    <dgm:cxn modelId="{765CF871-5449-4869-BCFC-A970AB1C7F85}" type="presOf" srcId="{4EE25AEC-AD82-48D2-B360-E1FB8C3B33E4}" destId="{E63FEA56-4311-402D-887D-7FEC4805405D}" srcOrd="0" destOrd="0" presId="urn:microsoft.com/office/officeart/2005/8/layout/funnel1"/>
    <dgm:cxn modelId="{FC85FA7C-02CA-4486-B9FF-618CA2CC7EAD}" type="presOf" srcId="{C89B8CE5-3F3C-40E9-9CA5-BD961543F716}" destId="{C20214F0-476E-4A0D-A602-D1E93732346E}" srcOrd="0" destOrd="1" presId="urn:microsoft.com/office/officeart/2005/8/layout/funnel1"/>
    <dgm:cxn modelId="{01C01599-0213-42A4-B05B-F8DF66370F6B}" srcId="{4EE25AEC-AD82-48D2-B360-E1FB8C3B33E4}" destId="{6DC03581-ECFB-4143-9601-3B1A6A682D91}" srcOrd="0" destOrd="0" parTransId="{EB74EC34-A51F-4E35-B55A-D6C1048592DB}" sibTransId="{2583E2E2-87AA-4807-B258-00DBB7174C5C}"/>
    <dgm:cxn modelId="{3F068DA0-F05F-444B-8E74-70C7A43846DD}" srcId="{1F551156-1F93-4F64-8BF9-9F8813B12898}" destId="{913D58CA-5F91-4600-84EF-B1EE18CAB05C}" srcOrd="0" destOrd="0" parTransId="{C7A262D7-20FB-4092-B4EB-A061D32D0670}" sibTransId="{1D89DDDC-E9A3-44E1-AF05-FF02F77CA037}"/>
    <dgm:cxn modelId="{175546A2-A0BF-42E1-84AB-26AFCF6000E8}" type="presOf" srcId="{9E25189B-7E2C-4BCA-87D9-2ED9F7BCE0BD}" destId="{CBE45FB7-BEF6-41E3-B473-E6CF4706BA1F}" srcOrd="0" destOrd="0" presId="urn:microsoft.com/office/officeart/2005/8/layout/funnel1"/>
    <dgm:cxn modelId="{302347AD-5749-4E30-877B-D6B2439FDA92}" type="presOf" srcId="{913D58CA-5F91-4600-84EF-B1EE18CAB05C}" destId="{BB119EFF-D238-44F1-8DDC-A991B58391E9}" srcOrd="0" destOrd="1" presId="urn:microsoft.com/office/officeart/2005/8/layout/funnel1"/>
    <dgm:cxn modelId="{453BF8C4-1EFA-4D6E-9617-0B743A99BCF4}" type="presOf" srcId="{1F551156-1F93-4F64-8BF9-9F8813B12898}" destId="{BB119EFF-D238-44F1-8DDC-A991B58391E9}" srcOrd="0" destOrd="0" presId="urn:microsoft.com/office/officeart/2005/8/layout/funnel1"/>
    <dgm:cxn modelId="{07999ED9-4BFF-4CA5-90A2-71BEC4A80B47}" srcId="{A71F76B4-BB53-446F-905E-B903EADF1951}" destId="{C89B8CE5-3F3C-40E9-9CA5-BD961543F716}" srcOrd="0" destOrd="0" parTransId="{DBC328A0-828B-49A0-A016-C63DE816AE67}" sibTransId="{F21E4CC9-4640-481F-AD7C-431E41B57116}"/>
    <dgm:cxn modelId="{BE0659FD-83E8-4B63-A97C-FA6C1CD0907A}" type="presOf" srcId="{6DC03581-ECFB-4143-9601-3B1A6A682D91}" destId="{E63FEA56-4311-402D-887D-7FEC4805405D}" srcOrd="0" destOrd="1" presId="urn:microsoft.com/office/officeart/2005/8/layout/funnel1"/>
    <dgm:cxn modelId="{F3B4DC81-F4B7-4B7C-A870-C752F2DB24AC}" type="presParOf" srcId="{E7CD73D6-D993-45A9-8E04-D273EC63798D}" destId="{67BDB82C-2087-4728-9925-70E14EDB73F9}" srcOrd="0" destOrd="0" presId="urn:microsoft.com/office/officeart/2005/8/layout/funnel1"/>
    <dgm:cxn modelId="{CD78220C-FD9B-45F3-B5A1-4DE6CFF32AD0}" type="presParOf" srcId="{E7CD73D6-D993-45A9-8E04-D273EC63798D}" destId="{EF0E95C6-31DA-4892-A652-A4CB65A9B46D}" srcOrd="1" destOrd="0" presId="urn:microsoft.com/office/officeart/2005/8/layout/funnel1"/>
    <dgm:cxn modelId="{5CA809B6-3D55-4366-B163-B95CFBFF6BAC}" type="presParOf" srcId="{E7CD73D6-D993-45A9-8E04-D273EC63798D}" destId="{CBE45FB7-BEF6-41E3-B473-E6CF4706BA1F}" srcOrd="2" destOrd="0" presId="urn:microsoft.com/office/officeart/2005/8/layout/funnel1"/>
    <dgm:cxn modelId="{53DF35F9-CF52-47AE-B333-12157EADE333}" type="presParOf" srcId="{E7CD73D6-D993-45A9-8E04-D273EC63798D}" destId="{BB119EFF-D238-44F1-8DDC-A991B58391E9}" srcOrd="3" destOrd="0" presId="urn:microsoft.com/office/officeart/2005/8/layout/funnel1"/>
    <dgm:cxn modelId="{9D1BFB5D-CCAD-41CC-803B-944C6BB84F45}" type="presParOf" srcId="{E7CD73D6-D993-45A9-8E04-D273EC63798D}" destId="{E63FEA56-4311-402D-887D-7FEC4805405D}" srcOrd="4" destOrd="0" presId="urn:microsoft.com/office/officeart/2005/8/layout/funnel1"/>
    <dgm:cxn modelId="{DBE8C879-2BBB-4A31-AA8F-FBDCE3CAEADB}" type="presParOf" srcId="{E7CD73D6-D993-45A9-8E04-D273EC63798D}" destId="{C20214F0-476E-4A0D-A602-D1E93732346E}" srcOrd="5" destOrd="0" presId="urn:microsoft.com/office/officeart/2005/8/layout/funnel1"/>
    <dgm:cxn modelId="{9D4D2089-53B8-434D-BA04-8E63D226870A}" type="presParOf" srcId="{E7CD73D6-D993-45A9-8E04-D273EC63798D}" destId="{74BAD10E-F410-42D8-AD2D-DE655AA1E847}" srcOrd="6" destOrd="0" presId="urn:microsoft.com/office/officeart/2005/8/layout/funnel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layout4.xml><?xml version="1.0" encoding="utf-8"?>
<dgm:layoutDef xmlns:dgm="http://schemas.openxmlformats.org/drawingml/2006/diagram" xmlns:a="http://schemas.openxmlformats.org/drawingml/2006/main" uniqueId="urn:microsoft.com/office/officeart/2005/8/layout/funnel1">
  <dgm:title val=""/>
  <dgm:desc val=""/>
  <dgm:catLst>
    <dgm:cat type="relationship" pri="2000"/>
    <dgm:cat type="process" pri="27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4"/>
      <dgm:resizeHandles val="exact"/>
    </dgm:varLst>
    <dgm:alg type="composite">
      <dgm:param type="ar" val="1.25"/>
    </dgm:alg>
    <dgm:shape xmlns:r="http://schemas.openxmlformats.org/officeDocument/2006/relationships" r:blip="">
      <dgm:adjLst/>
    </dgm:shape>
    <dgm:presOf/>
    <dgm:choose name="Name1">
      <dgm:if name="Name2" axis="ch" ptType="node" func="cnt" op="equ" val="2">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w" for="ch" forName="item1" refType="w" fact="0.35"/>
          <dgm:constr type="h" for="ch" forName="item1" refType="w" fact="0.35"/>
          <dgm:constr type="t" for="ch" forName="item1" refType="h" fact="0.05"/>
          <dgm:constr type="l" for="ch" forName="item1" refType="w" fact="0.125"/>
          <dgm:constr type="primFontSz" for="ch" forName="item1" op="equ" val="65"/>
          <dgm:constr type="w" for="ch" forName="funnel" refType="w" fact="0.7"/>
          <dgm:constr type="h" for="ch" forName="funnel" refType="h" fact="0.7"/>
          <dgm:constr type="t" for="ch" forName="funnel"/>
          <dgm:constr type="l" for="ch" forName="funnel"/>
        </dgm:constrLst>
      </dgm:if>
      <dgm:else name="Name3">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primFontSz" for="ch" forName="rectangle" val="65"/>
          <dgm:constr type="w" for="ch" forName="item1" refType="w" fact="0.225"/>
          <dgm:constr type="h" for="ch" forName="item1" refType="w" fact="0.225"/>
          <dgm:constr type="t" for="ch" forName="item1" refType="h" fact="0.336"/>
          <dgm:constr type="l" for="ch" forName="item1" refType="w" fact="0.261"/>
          <dgm:constr type="primFontSz" for="ch" forName="item1" val="65"/>
          <dgm:constr type="w" for="ch" forName="item2" refType="w" fact="0.225"/>
          <dgm:constr type="h" for="ch" forName="item2" refType="w" fact="0.225"/>
          <dgm:constr type="t" for="ch" forName="item2" refType="h" fact="0.125"/>
          <dgm:constr type="l" for="ch" forName="item2" refType="w" fact="0.1"/>
          <dgm:constr type="primFontSz" for="ch" forName="item2" refType="primFontSz" refFor="ch" refForName="item1" op="equ"/>
          <dgm:constr type="w" for="ch" forName="item3" refType="w" fact="0.225"/>
          <dgm:constr type="h" for="ch" forName="item3" refType="w" fact="0.225"/>
          <dgm:constr type="t" for="ch" forName="item3" refType="h" fact="0.057"/>
          <dgm:constr type="l" for="ch" forName="item3" refType="w" fact="0.33"/>
          <dgm:constr type="primFontSz" for="ch" forName="item3" refType="primFontSz" refFor="ch" refForName="item1" op="equ"/>
          <dgm:constr type="w" for="ch" forName="funnel" refType="w" fact="0.7"/>
          <dgm:constr type="h" for="ch" forName="funnel" refType="h" fact="0.7"/>
          <dgm:constr type="t" for="ch" forName="funnel"/>
          <dgm:constr type="l" for="ch" forName="funnel"/>
        </dgm:constrLst>
      </dgm:else>
    </dgm:choose>
    <dgm:ruleLst/>
    <dgm:choose name="Name4">
      <dgm:if name="Name5" axis="ch" ptType="node" func="cnt" op="gte" val="1">
        <dgm:layoutNode name="ellipse" styleLbl="trBgShp">
          <dgm:alg type="sp"/>
          <dgm:shape xmlns:r="http://schemas.openxmlformats.org/officeDocument/2006/relationships" type="ellipse" r:blip="">
            <dgm:adjLst/>
          </dgm:shape>
          <dgm:presOf/>
          <dgm:constrLst/>
          <dgm:ruleLst/>
        </dgm:layoutNode>
        <dgm:layoutNode name="arrow1" styleLbl="fgShp">
          <dgm:alg type="sp"/>
          <dgm:shape xmlns:r="http://schemas.openxmlformats.org/officeDocument/2006/relationships" type="downArrow" r:blip="">
            <dgm:adjLst/>
          </dgm:shape>
          <dgm:presOf/>
          <dgm:constrLst/>
          <dgm:ruleLst/>
        </dgm:layoutNode>
        <dgm:layoutNode name="rectangle" styleLbl="revTx">
          <dgm:varLst>
            <dgm:bulletEnabled val="1"/>
          </dgm:varLst>
          <dgm:alg type="tx">
            <dgm:param type="txAnchorHorzCh" val="ctr"/>
          </dgm:alg>
          <dgm:shape xmlns:r="http://schemas.openxmlformats.org/officeDocument/2006/relationships" type="rect" r:blip="">
            <dgm:adjLst/>
          </dgm:shape>
          <dgm:choose name="Name6">
            <dgm:if name="Name7" axis="ch" ptType="node" func="cnt" op="equ" val="1">
              <dgm:presOf axis="ch desOrSelf" ptType="node node" st="1 1" cnt="1 0"/>
            </dgm:if>
            <dgm:if name="Name8" axis="ch" ptType="node" func="cnt" op="equ" val="2">
              <dgm:presOf axis="ch desOrSelf" ptType="node node" st="2 1" cnt="1 0"/>
            </dgm:if>
            <dgm:if name="Name9" axis="ch" ptType="node" func="cnt" op="equ" val="3">
              <dgm:presOf axis="ch desOrSelf" ptType="node node" st="3 1" cnt="1 0"/>
            </dgm:if>
            <dgm:else name="Name10">
              <dgm:presOf axis="ch desOrSelf" ptType="node node" st="4 1" cnt="1 0"/>
            </dgm:else>
          </dgm:choose>
          <dgm:constrLst/>
          <dgm:ruleLst>
            <dgm:rule type="primFontSz" val="5" fact="NaN" max="NaN"/>
          </dgm:ruleLst>
        </dgm:layoutNode>
        <dgm:forEach name="Name11" axis="ch" ptType="node" st="2" cnt="1">
          <dgm:layoutNode name="item1" styleLbl="node1">
            <dgm:varLst>
              <dgm:bulletEnabled val="1"/>
            </dgm:varLst>
            <dgm:alg type="tx">
              <dgm:param type="txAnchorVertCh" val="mid"/>
            </dgm:alg>
            <dgm:shape xmlns:r="http://schemas.openxmlformats.org/officeDocument/2006/relationships" type="ellipse" r:blip="">
              <dgm:adjLst/>
            </dgm:shape>
            <dgm:choose name="Name12">
              <dgm:if name="Name13" axis="root ch" ptType="all node" func="cnt" op="equ" val="1">
                <dgm:presOf/>
              </dgm:if>
              <dgm:if name="Name14" axis="root ch" ptType="all node" func="cnt" op="equ" val="2">
                <dgm:presOf axis="root ch desOrSelf" ptType="all node node" st="1 1 1" cnt="0 1 0"/>
              </dgm:if>
              <dgm:if name="Name15" axis="root ch" ptType="all node" func="cnt" op="equ" val="3">
                <dgm:presOf axis="root ch desOrSelf" ptType="all node node" st="1 2 1" cnt="0 1 0"/>
              </dgm:if>
              <dgm:else name="Name16">
                <dgm:presOf axis="root ch desOrSelf" ptType="all node node" st="1 3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17" axis="ch" ptType="node" st="3" cnt="1">
          <dgm:layoutNode name="item2" styleLbl="node1">
            <dgm:varLst>
              <dgm:bulletEnabled val="1"/>
            </dgm:varLst>
            <dgm:alg type="tx">
              <dgm:param type="txAnchorVertCh" val="mid"/>
            </dgm:alg>
            <dgm:shape xmlns:r="http://schemas.openxmlformats.org/officeDocument/2006/relationships" type="ellipse" r:blip="">
              <dgm:adjLst/>
            </dgm:shape>
            <dgm:choose name="Name18">
              <dgm:if name="Name19" axis="root ch" ptType="all node" func="cnt" op="equ" val="1">
                <dgm:presOf/>
              </dgm:if>
              <dgm:if name="Name20" axis="root ch" ptType="all node" func="cnt" op="equ" val="2">
                <dgm:presOf/>
              </dgm:if>
              <dgm:if name="Name21" axis="root ch" ptType="all node" func="cnt" op="equ" val="3">
                <dgm:presOf axis="root ch desOrSelf" ptType="all node node" st="1 1 1" cnt="0 1 0"/>
              </dgm:if>
              <dgm:else name="Name22">
                <dgm:presOf axis="root ch desOrSelf" ptType="all node node" st="1 2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23" axis="ch" ptType="node" st="4" cnt="1">
          <dgm:layoutNode name="item3" styleLbl="node1">
            <dgm:varLst>
              <dgm:bulletEnabled val="1"/>
            </dgm:varLst>
            <dgm:alg type="tx">
              <dgm:param type="txAnchorVertCh" val="mid"/>
            </dgm:alg>
            <dgm:shape xmlns:r="http://schemas.openxmlformats.org/officeDocument/2006/relationships" type="ellipse" r:blip="">
              <dgm:adjLst/>
            </dgm:shape>
            <dgm:choose name="Name24">
              <dgm:if name="Name25" axis="root ch" ptType="all node" func="cnt" op="equ" val="1">
                <dgm:presOf/>
              </dgm:if>
              <dgm:if name="Name26" axis="root ch" ptType="all node" func="cnt" op="equ" val="2">
                <dgm:presOf/>
              </dgm:if>
              <dgm:if name="Name27" axis="root ch" ptType="all node" func="cnt" op="equ" val="3">
                <dgm:presOf/>
              </dgm:if>
              <dgm:else name="Name28">
                <dgm:presOf axis="root ch desOrSelf" ptType="all node node" st="1 1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layoutNode name="funnel" styleLbl="trAlignAcc1">
          <dgm:alg type="sp"/>
          <dgm:shape xmlns:r="http://schemas.openxmlformats.org/officeDocument/2006/relationships" type="funnel" r:blip="">
            <dgm:adjLst/>
          </dgm:shape>
          <dgm:presOf/>
          <dgm:constrLst/>
          <dgm:ruleLst/>
        </dgm:layoutNode>
      </dgm:if>
      <dgm:else name="Name29"/>
    </dgm:choose>
  </dgm:layoutNode>
</dgm:layout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92A5413-5838-4C6D-BBCB-4016CFFF0C6D}"/>
      </w:docPartPr>
      <w:docPartBody>
        <w:p w:rsidR="00A374EF" w:rsidRDefault="00A374EF">
          <w:r w:rsidRPr="004000A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SemiBold">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Cardo">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EF"/>
    <w:rsid w:val="00066E62"/>
    <w:rsid w:val="000B1E48"/>
    <w:rsid w:val="000C0501"/>
    <w:rsid w:val="000C3A0D"/>
    <w:rsid w:val="000C6336"/>
    <w:rsid w:val="001A01BA"/>
    <w:rsid w:val="00253088"/>
    <w:rsid w:val="0029436C"/>
    <w:rsid w:val="002B3DCC"/>
    <w:rsid w:val="00393F82"/>
    <w:rsid w:val="00444215"/>
    <w:rsid w:val="007E2C7C"/>
    <w:rsid w:val="008E0969"/>
    <w:rsid w:val="008E3B46"/>
    <w:rsid w:val="008E553D"/>
    <w:rsid w:val="00937D4E"/>
    <w:rsid w:val="00A374EF"/>
    <w:rsid w:val="00AC5575"/>
    <w:rsid w:val="00BB3011"/>
    <w:rsid w:val="00C027D9"/>
    <w:rsid w:val="00C46BDA"/>
    <w:rsid w:val="00C729DA"/>
    <w:rsid w:val="00D418DA"/>
    <w:rsid w:val="00D45D5A"/>
    <w:rsid w:val="00D75FF9"/>
    <w:rsid w:val="00DA37DD"/>
    <w:rsid w:val="00F01903"/>
    <w:rsid w:val="00F42F5F"/>
    <w:rsid w:val="00F463FF"/>
    <w:rsid w:val="00FA218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37D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678</TotalTime>
  <Application>LibreOffice/26.2.5.2$Linux_X86_64 LibreOffice_project/6d2b0d33fb0f5da53a12f98bed3e9973e56ff1f0</Application>
  <AppVersion>15.0000</AppVersion>
  <Pages>309</Pages>
  <Words>48941</Words>
  <Characters>328947</Characters>
  <CharactersWithSpaces>370771</CharactersWithSpaces>
  <Paragraphs>7041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2025-12-22T05:41:00Z</dcterms:created>
  <dc:creator>Reviewer</dc:creator>
  <dc:description/>
  <dc:language>id-ID</dc:language>
  <cp:lastModifiedBy>Reviewer 2</cp:lastModifiedBy>
  <cp:lastPrinted>2026-06-26T05:14:00Z</cp:lastPrinted>
  <dcterms:modified xsi:type="dcterms:W3CDTF">2026-08-06T11:32:30Z</dcterms:modified>
  <cp:revision>1522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6th/7th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12th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Name 8_1">
    <vt:lpwstr>Modern Language Association 9th edition</vt:lpwstr>
  </property>
  <property fmtid="{D5CDD505-2E9C-101B-9397-08002B2CF9AE}" pid="23" name="Mendeley Recent Style Name 9_1">
    <vt:lpwstr>Nature</vt:lpwstr>
  </property>
  <property fmtid="{D5CDD505-2E9C-101B-9397-08002B2CF9AE}" pid="24" name="Mendeley Unique User Id_1">
    <vt:lpwstr>2463d31d-5a9c-3d1f-9eda-6e29f6b05967</vt:lpwstr>
  </property>
</Properties>
</file>