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Yu Gothic" w:cs="Yu Gothic" w:eastAsia="Yu Gothic" w:hAnsi="Yu Gothic"/>
          <w:b/>
          <w:bCs/>
          <w:color w:val="2E5090"/>
          <w:sz w:val="36"/>
          <w:szCs w:val="36"/>
        </w:rPr>
        <w:t xml:space="preserve">MIGAKIプロジェクト</w:t>
      </w:r>
    </w:p>
    <w:p>
      <w:pPr>
        <w:spacing w:after="200"/>
        <w:jc w:val="center"/>
      </w:pPr>
      <w:r>
        <w:rPr>
          <w:rFonts w:ascii="Yu Gothic" w:cs="Yu Gothic" w:eastAsia="Yu Gothic" w:hAnsi="Yu Gothic"/>
          <w:color w:val="666666"/>
          <w:sz w:val="24"/>
          <w:szCs w:val="24"/>
        </w:rPr>
        <w:t xml:space="preserve">—— 現在地共有シート ——</w:t>
      </w:r>
    </w:p>
    <w:p>
      <w:pPr>
        <w:spacing w:after="400"/>
        <w:jc w:val="center"/>
      </w:pPr>
      <w:r>
        <w:rPr>
          <w:rFonts w:ascii="Yu Gothic" w:cs="Yu Gothic" w:eastAsia="Yu Gothic" w:hAnsi="Yu Gothic"/>
          <w:color w:val="888888"/>
          <w:sz w:val="20"/>
          <w:szCs w:val="20"/>
        </w:rPr>
        <w:t xml:space="preserve">「今、なぜ調べているのか」を共有するための資料</w:t>
      </w:r>
    </w:p>
    <w:p>
      <w:pPr>
        <w:pStyle w:val="Heading1"/>
        <w:spacing w:after="200" w:before="360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① 私たちの「今」</w:t>
      </w:r>
    </w:p>
    <w:p>
      <w:pPr>
        <w:spacing w:after="160" w:line="360"/>
      </w:pPr>
      <w:r>
        <w:rPr>
          <w:rFonts w:ascii="Yu Gothic" w:cs="Yu Gothic" w:eastAsia="Yu Gothic" w:hAnsi="Yu Gothic"/>
          <w:sz w:val="22"/>
          <w:szCs w:val="22"/>
        </w:rPr>
        <w:t xml:space="preserve">私たちは今、49歳。看護師と26年目。</w:t>
      </w:r>
    </w:p>
    <w:p>
      <w:pPr>
        <w:spacing w:after="160" w:line="360"/>
      </w:pPr>
      <w:r>
        <w:rPr>
          <w:rFonts w:ascii="Yu Gothic" w:cs="Yu Gothic" w:eastAsia="Yu Gothic" w:hAnsi="Yu Gothic"/>
          <w:sz w:val="22"/>
          <w:szCs w:val="22"/>
        </w:rPr>
        <w:t xml:space="preserve">これからの働き方、体のこと、老後のこと。「このままあと何年、夜勤と救急を続けるのか」という問いが現実的になってきた。</w:t>
      </w:r>
    </w:p>
    <w:p>
      <w:pPr>
        <w:spacing w:after="160" w:line="360"/>
      </w:pPr>
      <w:r>
        <w:rPr>
          <w:rFonts w:ascii="Yu Gothic" w:cs="Yu Gothic" w:eastAsia="Yu Gothic" w:hAnsi="Yu Gothic"/>
          <w:sz w:val="22"/>
          <w:szCs w:val="22"/>
        </w:rPr>
        <w:t xml:space="preserve">同時に、両親の老後も現実的な話題になっている。実家の物件をどうするか、いずれ向き合わなきゃいけない問題。</w:t>
      </w:r>
    </w:p>
    <w:p>
      <w:pPr>
        <w:spacing w:after="160" w:line="360"/>
      </w:pPr>
      <w:r>
        <w:rPr>
          <w:rFonts w:ascii="Yu Gothic" w:cs="Yu Gothic" w:eastAsia="Yu Gothic" w:hAnsi="Yu Gothic"/>
          <w:b/>
          <w:bCs/>
          <w:color w:val="2E5090"/>
          <w:sz w:val="22"/>
          <w:szCs w:val="22"/>
        </w:rPr>
        <w:t xml:space="preserve">働き方・両親の老後・実家の家。この3つが重なっている「今」だからこそ、一度立ち止まって考えたい。</w:t>
      </w:r>
    </w:p>
    <w:p>
      <w:pPr>
        <w:pStyle w:val="Heading1"/>
        <w:spacing w:after="200" w:before="360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② 3つの追い風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5090"/>
          <w:sz w:val="26"/>
          <w:szCs w:val="26"/>
        </w:rPr>
        <w:t xml:space="preserve">A. インバウンドが過去最高を更新中</w:t>
      </w:r>
    </w:p>
    <w:p>
      <w:pPr>
        <w:spacing w:after="160" w:line="360"/>
      </w:pPr>
      <w:r>
        <w:rPr>
          <w:rFonts w:ascii="Yu Gothic" w:cs="Yu Gothic" w:eastAsia="Yu Gothic" w:hAnsi="Yu Gothic"/>
          <w:sz w:val="22"/>
          <w:szCs w:val="22"/>
        </w:rPr>
        <w:t xml:space="preserve">2025年、日本への訪日外国人は過去最高の4,270万人。消費額は9.5兆円。</w:t>
      </w:r>
    </w:p>
    <w:p>
      <w:pPr>
        <w:spacing w:after="160" w:line="360"/>
      </w:pPr>
      <w:r>
        <w:rPr>
          <w:rFonts w:ascii="Yu Gothic" w:cs="Yu Gothic" w:eastAsia="Yu Gothic" w:hAnsi="Yu Gothic"/>
          <w:sz w:val="22"/>
          <w:szCs w:val="22"/>
        </w:rPr>
        <w:t xml:space="preserve">「買い物」から「体験・宿泊」へ支出がシフトしており、地方の宿泊施設への需要が急伸している。</w:t>
      </w:r>
    </w:p>
    <w:p>
      <w:pPr>
        <w:spacing w:after="160" w:line="360"/>
      </w:pPr>
      <w:r>
        <w:rPr>
          <w:rFonts w:ascii="Yu Gothic" w:cs="Yu Gothic" w:eastAsia="Yu Gothic" w:hAnsi="Yu Gothic"/>
          <w:sz w:val="22"/>
          <w:szCs w:val="22"/>
        </w:rPr>
        <w:t xml:space="preserve">国の目標は2030年に6,000万人・15兆円。まだまだ伸びる。</w:t>
      </w:r>
    </w:p>
    <w:p>
      <w:pPr>
        <w:spacing w:after="80"/>
      </w:pPr>
    </w:p>
    <w:p>
      <w:pPr>
        <w:spacing w:after="160" w:line="36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新潟県はさらに勢いがある。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指標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実績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2025年1〜7月の外国人宿泊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58万泊（前年度53万泊を半年で超過）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2025年3月の前年比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+107.9%（全国2位の伸び率）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観光庁の選定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佐渡・新潟エリアが「高付加価値インバウンドモデル地域」に選定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5090"/>
          <w:sz w:val="26"/>
          <w:szCs w:val="26"/>
        </w:rPr>
        <w:t xml:space="preserve">B. 白馬の隣の「空白地帯」</w:t>
      </w:r>
    </w:p>
    <w:p>
      <w:pPr>
        <w:spacing w:after="160" w:line="360"/>
      </w:pPr>
      <w:r>
        <w:rPr>
          <w:rFonts w:ascii="Yu Gothic" w:cs="Yu Gothic" w:eastAsia="Yu Gothic" w:hAnsi="Yu Gothic"/>
          <w:sz w:val="22"/>
          <w:szCs w:val="22"/>
        </w:rPr>
        <w:t xml:space="preserve">白馬はすでにインバウンドの聖地になっている。オーストラリアやヨーロッパからのスキー客で宿泊施設は常に埋まっている。</w:t>
      </w:r>
    </w:p>
    <w:p>
      <w:pPr>
        <w:spacing w:after="160" w:line="360"/>
      </w:pPr>
      <w:r>
        <w:rPr>
          <w:rFonts w:ascii="Yu Gothic" w:cs="Yu Gothic" w:eastAsia="Yu Gothic" w:hAnsi="Yu Gothic"/>
          <w:sz w:val="22"/>
          <w:szCs w:val="22"/>
        </w:rPr>
        <w:t xml:space="preserve">糸魚川のシーサイドバレーは、その白馬から車で40分の位置にある。</w:t>
      </w:r>
    </w:p>
    <w:p>
      <w:pPr>
        <w:spacing w:after="160" w:line="360"/>
      </w:pPr>
      <w:r>
        <w:rPr>
          <w:rFonts w:ascii="Yu Gothic" w:cs="Yu Gothic" w:eastAsia="Yu Gothic" w:hAnsi="Yu Gothic"/>
          <w:b/>
          <w:bCs/>
          <w:color w:val="2E5090"/>
          <w:sz w:val="22"/>
          <w:szCs w:val="22"/>
        </w:rPr>
        <w:t xml:space="preserve">白馬が「1番手」なら、糸魚川は「まだ誰もいない2番手」。</w:t>
      </w:r>
    </w:p>
    <w:p>
      <w:pPr>
        <w:spacing w:after="160" w:line="360"/>
      </w:pPr>
      <w:r>
        <w:rPr>
          <w:rFonts w:ascii="Yu Gothic" w:cs="Yu Gothic" w:eastAsia="Yu Gothic" w:hAnsi="Yu Gothic"/>
          <w:sz w:val="22"/>
          <w:szCs w:val="22"/>
        </w:rPr>
        <w:t xml:space="preserve">白馬に泊まれなかった人、静かな場所がいい人、ライダーやツーリング客。そういう人たちの「受け皿」になれる立地で、競合はほぼいない。</w:t>
      </w:r>
    </w:p>
    <w:p>
      <w:pPr>
        <w:spacing w:after="160" w:line="360"/>
      </w:pPr>
      <w:r>
        <w:rPr>
          <w:rFonts w:ascii="Yu Gothic" w:cs="Yu Gothic" w:eastAsia="Yu Gothic" w:hAnsi="Yu Gothic"/>
          <w:sz w:val="22"/>
          <w:szCs w:val="22"/>
        </w:rPr>
        <w:t xml:space="preserve">スキー、温泉、日本海、山菜料理。白馬とは違う「穴場感」が、今のインバウンド客が求める「本物の日本体験」に合う。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color w:val="2E5090"/>
          <w:sz w:val="26"/>
          <w:szCs w:val="26"/>
        </w:rPr>
        <w:t xml:space="preserve">C. AIの進化で運営が変わった</w:t>
      </w:r>
    </w:p>
    <w:p>
      <w:pPr>
        <w:spacing w:after="160" w:line="360"/>
      </w:pPr>
      <w:r>
        <w:rPr>
          <w:rFonts w:ascii="Yu Gothic" w:cs="Yu Gothic" w:eastAsia="Yu Gothic" w:hAnsi="Yu Gothic"/>
          <w:sz w:val="22"/>
          <w:szCs w:val="22"/>
        </w:rPr>
        <w:t xml:space="preserve">以前なら「現地に住まないと無理」だった宿泊業の運営が、AIで大きく変わった。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業務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AIでどうなるか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予約管理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Airbnb等のプラットフォームが自動化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ゲスト対応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AIが24時間多言語で対応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価格設定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需要予測による自動調整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清掃・鍵管理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スマートロックと清掃代行サービス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経理・申告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自動集計と確定申告連携</w:t>
            </w:r>
          </w:p>
        </w:tc>
      </w:tr>
    </w:tbl>
    <w:p>
      <w:pPr>
        <w:spacing w:after="160" w:line="360"/>
      </w:pPr>
      <w:r>
        <w:rPr>
          <w:rFonts w:ascii="Yu Gothic" w:cs="Yu Gothic" w:eastAsia="Yu Gothic" w:hAnsi="Yu Gothic"/>
          <w:b/>
          <w:bCs/>
          <w:color w:val="2E5090"/>
          <w:sz w:val="22"/>
          <w:szCs w:val="22"/>
        </w:rPr>
        <w:t xml:space="preserve">糸魚川に住まなくても、運営できる仵組みがある時代になった。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③ 実家の物件がそのまま活かせる</w:t>
      </w:r>
    </w:p>
    <w:p>
      <w:pPr>
        <w:spacing w:after="160" w:line="360"/>
      </w:pPr>
      <w:r>
        <w:rPr>
          <w:rFonts w:ascii="Yu Gothic" w:cs="Yu Gothic" w:eastAsia="Yu Gothic" w:hAnsi="Yu Gothic"/>
          <w:sz w:val="22"/>
          <w:szCs w:val="22"/>
        </w:rPr>
        <w:t xml:space="preserve">お父さんの実家は元々民宿。宿泊施設としての基本構造がすでにある。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所在地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新潟県糸魚川市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スキー場まで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シーサイドバレーまで車1分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建物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本館と離れの2棟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駐車場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観光バス3台分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借金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なし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維持費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固定資産税など年約10万円</w:t>
            </w:r>
          </w:p>
        </w:tc>
      </w:tr>
    </w:tbl>
    <w:p>
      <w:pPr>
        <w:spacing w:after="80"/>
      </w:pPr>
    </w:p>
    <w:p>
      <w:pPr>
        <w:spacing w:after="160" w:line="36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■ 始めるなら小さく：離れ1棟・4室・最大8名</w:t>
      </w:r>
    </w:p>
    <w:p>
      <w:pPr>
        <w:spacing w:after="160" w:line="360"/>
      </w:pPr>
      <w:r>
        <w:rPr>
          <w:rFonts w:ascii="Yu Gothic" w:cs="Yu Gothic" w:eastAsia="Yu Gothic" w:hAnsi="Yu Gothic"/>
          <w:sz w:val="22"/>
          <w:szCs w:val="22"/>
        </w:rPr>
        <w:t xml:space="preserve">50人規模で始める必要はない。まずは離れの1棟だけ、客室4室・最大8名の小規模で始める想定。</w:t>
      </w:r>
    </w:p>
    <w:p>
      <w:pPr>
        <w:spacing w:after="160" w:line="360"/>
      </w:pPr>
      <w:r>
        <w:rPr>
          <w:rFonts w:ascii="Yu Gothic" w:cs="Yu Gothic" w:eastAsia="Yu Gothic" w:hAnsi="Yu Gothic"/>
          <w:sz w:val="22"/>
          <w:szCs w:val="22"/>
        </w:rPr>
        <w:t xml:space="preserve">本館には両親が住み続ける。両親の生活は今と変わらない。</w:t>
      </w:r>
    </w:p>
    <w:p>
      <w:pPr>
        <w:spacing w:after="160" w:line="360"/>
      </w:pPr>
      <w:r>
        <w:rPr>
          <w:rFonts w:ascii="Yu Gothic" w:cs="Yu Gothic" w:eastAsia="Yu Gothic" w:hAnsi="Yu Gothic"/>
          <w:b/>
          <w:bCs/>
          <w:color w:val="2E5090"/>
          <w:sz w:val="22"/>
          <w:szCs w:val="22"/>
        </w:rPr>
        <w:t xml:space="preserve">借金なし・維持費年約10万円。「始めるリスク」が非常に低い物件。</w:t>
      </w:r>
    </w:p>
    <w:p>
      <w:pPr>
        <w:pStyle w:val="Heading1"/>
        <w:spacing w:after="200" w:before="360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④ かんたんな収益シミュレーション</w:t>
      </w:r>
    </w:p>
    <w:p>
      <w:pPr>
        <w:spacing w:after="160" w:line="360"/>
      </w:pPr>
      <w:r>
        <w:rPr>
          <w:rFonts w:ascii="Yu Gothic" w:cs="Yu Gothic" w:eastAsia="Yu Gothic" w:hAnsi="Yu Gothic"/>
          <w:b/>
          <w:bCs/>
          <w:color w:val="CC0000"/>
          <w:sz w:val="22"/>
          <w:szCs w:val="22"/>
        </w:rPr>
        <w:t xml:space="preserve">※あくまで概算。借入なし前提。</w:t>
      </w:r>
    </w:p>
    <w:p>
      <w:pPr>
        <w:spacing w:after="80"/>
      </w:pPr>
    </w:p>
    <w:p>
      <w:pPr>
        <w:spacing w:after="160" w:line="36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【前提条件】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sz w:val="22"/>
          <w:szCs w:val="22"/>
        </w:rPr>
        <w:t xml:space="preserve">運営規模：離れ1棟・4室・最大8名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sz w:val="22"/>
          <w:szCs w:val="22"/>
        </w:rPr>
        <w:t xml:space="preserve">宿泊単価：1人1泊8,000円（素泊）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sz w:val="22"/>
          <w:szCs w:val="22"/>
        </w:rPr>
        <w:t xml:space="preserve">平均宿泊人数：1日あたり4名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sz w:val="22"/>
          <w:szCs w:val="22"/>
        </w:rPr>
        <w:t xml:space="preserve">借入：なし（補助金と自己資金のみ）</w:t>
      </w:r>
    </w:p>
    <w:p>
      <w:pPr>
        <w:spacing w:after="80"/>
      </w:pPr>
    </w:p>
    <w:p>
      <w:pPr>
        <w:spacing w:after="160" w:line="36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【稼働率別・年間売上予測】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53"/>
        <w:gridCol w:w="2453"/>
        <w:gridCol w:w="2454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控えめ（30%）</w:t>
            </w:r>
          </w:p>
        </w:tc>
        <w:tc>
          <w:tcPr>
            <w:tcW w:type="dxa" w:w="24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普通（50%）</w:t>
            </w:r>
          </w:p>
        </w:tc>
        <w:tc>
          <w:tcPr>
            <w:tcW w:type="dxa" w:w="24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好調（70%）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年間稼働日数</w:t>
            </w:r>
          </w:p>
        </w:tc>
        <w:tc>
          <w:tcPr>
            <w:tcW w:type="dxa" w:w="24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110日</w:t>
            </w:r>
          </w:p>
        </w:tc>
        <w:tc>
          <w:tcPr>
            <w:tcW w:type="dxa" w:w="24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183日</w:t>
            </w:r>
          </w:p>
        </w:tc>
        <w:tc>
          <w:tcPr>
            <w:tcW w:type="dxa" w:w="24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256日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年間売上</w:t>
            </w:r>
          </w:p>
        </w:tc>
        <w:tc>
          <w:tcPr>
            <w:tcW w:type="dxa" w:w="24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約350万円</w:t>
            </w:r>
          </w:p>
        </w:tc>
        <w:tc>
          <w:tcPr>
            <w:tcW w:type="dxa" w:w="24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約585万円</w:t>
            </w:r>
          </w:p>
        </w:tc>
        <w:tc>
          <w:tcPr>
            <w:tcW w:type="dxa" w:w="24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約820万円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運営費</w:t>
            </w:r>
          </w:p>
        </w:tc>
        <w:tc>
          <w:tcPr>
            <w:tcW w:type="dxa" w:w="24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約100万円</w:t>
            </w:r>
          </w:p>
        </w:tc>
        <w:tc>
          <w:tcPr>
            <w:tcW w:type="dxa" w:w="24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約150万円</w:t>
            </w:r>
          </w:p>
        </w:tc>
        <w:tc>
          <w:tcPr>
            <w:tcW w:type="dxa" w:w="24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約200万円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手残り目安</w:t>
            </w:r>
          </w:p>
        </w:tc>
        <w:tc>
          <w:tcPr>
            <w:tcW w:type="dxa" w:w="24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約250万円</w:t>
            </w:r>
          </w:p>
        </w:tc>
        <w:tc>
          <w:tcPr>
            <w:tcW w:type="dxa" w:w="24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約435万円</w:t>
            </w:r>
          </w:p>
        </w:tc>
        <w:tc>
          <w:tcPr>
            <w:tcW w:type="dxa" w:w="24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約620万円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Yu Gothic" w:cs="Yu Gothic" w:eastAsia="Yu Gothic" w:hAnsi="Yu Gothic"/>
          <w:color w:val="888888"/>
          <w:sz w:val="18"/>
          <w:szCs w:val="18"/>
        </w:rPr>
        <w:t xml:space="preserve">※運営費には清掃代行・消耗品・保険・プラットフォーム手数料を含む</w:t>
      </w:r>
    </w:p>
    <w:p>
      <w:pPr>
        <w:spacing w:after="100"/>
      </w:pPr>
      <w:r>
        <w:rPr>
          <w:rFonts w:ascii="Yu Gothic" w:cs="Yu Gothic" w:eastAsia="Yu Gothic" w:hAnsi="Yu Gothic"/>
          <w:color w:val="888888"/>
          <w:sz w:val="18"/>
          <w:szCs w:val="18"/>
        </w:rPr>
        <w:t xml:space="preserve">※初期整備費（エアコン・トイレ・寝具など）は補助金活用で圧縮を検討中</w:t>
      </w:r>
    </w:p>
    <w:p>
      <w:pPr>
        <w:spacing w:after="80"/>
      </w:pPr>
    </w:p>
    <w:p>
      <w:pPr>
        <w:spacing w:after="160" w:line="360"/>
      </w:pPr>
      <w:r>
        <w:rPr>
          <w:rFonts w:ascii="Yu Gothic" w:cs="Yu Gothic" w:eastAsia="Yu Gothic" w:hAnsi="Yu Gothic"/>
          <w:b/>
          <w:bCs/>
          <w:color w:val="2E5090"/>
          <w:sz w:val="22"/>
          <w:szCs w:val="22"/>
        </w:rPr>
        <w:t xml:space="preserve">控えめの30%稼働でも年間250万円の手残り。借金がないから、赤字になりにくい構造。</w:t>
      </w:r>
    </w:p>
    <w:p>
      <w:pPr>
        <w:pStyle w:val="Heading1"/>
        <w:spacing w:after="200" w:before="360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⑤ 補助金が使えるかを調べている</w:t>
      </w:r>
    </w:p>
    <w:p>
      <w:pPr>
        <w:spacing w:after="160" w:line="360"/>
      </w:pPr>
      <w:r>
        <w:rPr>
          <w:rFonts w:ascii="Yu Gothic" w:cs="Yu Gothic" w:eastAsia="Yu Gothic" w:hAnsi="Yu Gothic"/>
          <w:sz w:val="22"/>
          <w:szCs w:val="22"/>
        </w:rPr>
        <w:t xml:space="preserve">「申請する」と決めたわけではない。「使えるかどうかを調べている」段階。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380"/>
        <w:gridCol w:w="338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補助金名</w:t>
            </w:r>
          </w:p>
        </w:tc>
        <w:tc>
          <w:tcPr>
            <w:tcW w:type="dxa" w:w="3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金額</w:t>
            </w:r>
          </w:p>
        </w:tc>
        <w:tc>
          <w:tcPr>
            <w:tcW w:type="dxa" w:w="3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状況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持続化補助金</w:t>
            </w:r>
          </w:p>
        </w:tc>
        <w:tc>
          <w:tcPr>
            <w:tcW w:type="dxa" w:w="3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最大50万円</w:t>
            </w:r>
          </w:p>
        </w:tc>
        <w:tc>
          <w:tcPr>
            <w:tcW w:type="dxa" w:w="3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締切 4/30（管轄確認済み）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NICO 起業チャレンジ</w:t>
            </w:r>
          </w:p>
        </w:tc>
        <w:tc>
          <w:tcPr>
            <w:tcW w:type="dxa" w:w="3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最大200万円</w:t>
            </w:r>
          </w:p>
        </w:tc>
        <w:tc>
          <w:tcPr>
            <w:tcW w:type="dxa" w:w="3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問い合わせ中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NICO ベンチャー創出</w:t>
            </w:r>
          </w:p>
        </w:tc>
        <w:tc>
          <w:tcPr>
            <w:tcW w:type="dxa" w:w="3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最大500万円</w:t>
            </w:r>
          </w:p>
        </w:tc>
        <w:tc>
          <w:tcPr>
            <w:tcW w:type="dxa" w:w="3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333333"/>
                <w:sz w:val="20"/>
                <w:szCs w:val="20"/>
              </w:rPr>
              <w:t xml:space="preserve">問い合わせ中</w:t>
            </w:r>
          </w:p>
        </w:tc>
      </w:tr>
    </w:tbl>
    <w:p>
      <w:pPr>
        <w:spacing w:after="80"/>
      </w:pPr>
    </w:p>
    <w:p>
      <w:pPr>
        <w:spacing w:after="160" w:line="360"/>
      </w:pPr>
      <w:r>
        <w:rPr>
          <w:rFonts w:ascii="Yu Gothic" w:cs="Yu Gothic" w:eastAsia="Yu Gothic" w:hAnsi="Yu Gothic"/>
          <w:sz w:val="22"/>
          <w:szCs w:val="22"/>
        </w:rPr>
        <w:t xml:space="preserve">補助金が使えるかどうかで、初期費用の計算が大きく変わる。だから先に調べている。</w:t>
      </w:r>
    </w:p>
    <w:p>
      <w:pPr>
        <w:spacing w:after="160" w:line="360"/>
      </w:pPr>
      <w:r>
        <w:rPr>
          <w:rFonts w:ascii="Yu Gothic" w:cs="Yu Gothic" w:eastAsia="Yu Gothic" w:hAnsi="Yu Gothic"/>
          <w:b/>
          <w:bCs/>
          <w:color w:val="2E5090"/>
          <w:sz w:val="22"/>
          <w:szCs w:val="22"/>
        </w:rPr>
        <w:t xml:space="preserve">受付期間が短い。だから「まず調べる」だけは早めにやっている。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⑥ 今の段階</w:t>
      </w:r>
    </w:p>
    <w:p>
      <w:pPr>
        <w:spacing w:after="160" w:line="360"/>
      </w:pPr>
      <w:r>
        <w:rPr>
          <w:rFonts w:ascii="Yu Gothic" w:cs="Yu Gothic" w:eastAsia="Yu Gothic" w:hAnsi="Yu Gothic"/>
          <w:sz w:val="22"/>
          <w:szCs w:val="22"/>
        </w:rPr>
        <w:t xml:space="preserve">現在は「実際にやるかどうか」を決める前の、情報収集の段階。</w:t>
      </w:r>
    </w:p>
    <w:p>
      <w:pPr>
        <w:spacing w:after="80"/>
      </w:pPr>
    </w:p>
    <w:p>
      <w:pPr>
        <w:spacing w:after="160" w:line="36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【今やっていること（情報収集）】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sz w:val="22"/>
          <w:szCs w:val="22"/>
        </w:rPr>
        <w:t xml:space="preserve">保健所に旅館業許可の条件を確認→「支障なし」の回答済み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sz w:val="22"/>
          <w:szCs w:val="22"/>
        </w:rPr>
        <w:t xml:space="preserve">商工会に補助金の管轄を確認→上越南商工会が窓口と判明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sz w:val="22"/>
          <w:szCs w:val="22"/>
        </w:rPr>
        <w:t xml:space="preserve">NICO（にいがた産業創造機構）に補助金の詳細を問い合わせ中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sz w:val="22"/>
          <w:szCs w:val="22"/>
        </w:rPr>
        <w:t xml:space="preserve">消防署に防火設備の確認を問い合わせ中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sz w:val="22"/>
          <w:szCs w:val="22"/>
        </w:rPr>
        <w:t xml:space="preserve">地元の大工や建築関係の友人に、建物の状態や整備について相談予定</w:t>
      </w:r>
    </w:p>
    <w:p>
      <w:pPr>
        <w:spacing w:after="80"/>
      </w:pPr>
    </w:p>
    <w:p>
      <w:pPr>
        <w:spacing w:after="160" w:line="36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【これから二人で決めること】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sz w:val="22"/>
          <w:szCs w:val="22"/>
        </w:rPr>
        <w:t xml:space="preserve">そもそもやるのか、やらないのか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sz w:val="22"/>
          <w:szCs w:val="22"/>
        </w:rPr>
        <w:t xml:space="preserve">やるなら、どこまでの規模で始めるか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sz w:val="22"/>
          <w:szCs w:val="22"/>
        </w:rPr>
        <w:t xml:space="preserve">お金のかけ方（補助金が出るなら、出ないなら）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sz w:val="22"/>
          <w:szCs w:val="22"/>
        </w:rPr>
        <w:t xml:space="preserve">役割分担（誰が何を担当するか）</w:t>
      </w:r>
    </w:p>
    <w:p>
      <w:pPr>
        <w:pStyle w:val="Heading1"/>
        <w:spacing w:after="200" w:before="360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⑦ 両親との現地内覧も含めて</w:t>
      </w:r>
    </w:p>
    <w:p>
      <w:pPr>
        <w:spacing w:after="160" w:line="360"/>
      </w:pPr>
      <w:r>
        <w:rPr>
          <w:rFonts w:ascii="Yu Gothic" w:cs="Yu Gothic" w:eastAsia="Yu Gothic" w:hAnsi="Yu Gothic"/>
          <w:sz w:val="22"/>
          <w:szCs w:val="22"/>
        </w:rPr>
        <w:t xml:space="preserve">情報収集と並行して、両親と一緒に物件を見に行くことも検討している。</w:t>
      </w:r>
    </w:p>
    <w:p>
      <w:pPr>
        <w:spacing w:after="160" w:line="360"/>
      </w:pPr>
      <w:r>
        <w:rPr>
          <w:rFonts w:ascii="Yu Gothic" w:cs="Yu Gothic" w:eastAsia="Yu Gothic" w:hAnsi="Yu Gothic"/>
          <w:sz w:val="22"/>
          <w:szCs w:val="22"/>
        </w:rPr>
        <w:t xml:space="preserve">建物の状態を実際に見て、両親の考えも聞いた上で、総合的に判断したい。</w:t>
      </w:r>
    </w:p>
    <w:p>
      <w:pPr>
        <w:spacing w:after="160" w:line="360"/>
      </w:pPr>
      <w:r>
        <w:rPr>
          <w:rFonts w:ascii="Yu Gothic" w:cs="Yu Gothic" w:eastAsia="Yu Gothic" w:hAnsi="Yu Gothic"/>
          <w:sz w:val="22"/>
          <w:szCs w:val="22"/>
        </w:rPr>
        <w:t xml:space="preserve">「見に行く」は「やる」という意味ではない。現地を見ないと、判断の材料が揃わない。</w:t>
      </w:r>
    </w:p>
    <w:p>
      <w:pPr>
        <w:spacing w:after="80"/>
      </w:pPr>
    </w:p>
    <w:p>
      <w:pPr>
        <w:pBdr>
          <w:top w:val="single" w:color="2E5090" w:sz="2" w:space="8"/>
          <w:bottom w:val="single" w:color="2E5090" w:sz="2" w:space="8"/>
        </w:pBdr>
        <w:spacing w:after="300" w:before="300"/>
        <w:jc w:val="center"/>
      </w:pPr>
      <w:r>
        <w:rPr>
          <w:rFonts w:ascii="Yu Gothic" w:cs="Yu Gothic" w:eastAsia="Yu Gothic" w:hAnsi="Yu Gothic"/>
          <w:b/>
          <w:bCs/>
          <w:color w:val="2E5090"/>
          <w:sz w:val="26"/>
          <w:szCs w:val="26"/>
        </w:rPr>
        <w:t xml:space="preserve">調べることと、決めることは、別のこと。</w:t>
      </w:r>
    </w:p>
    <w:p>
      <w:pPr>
        <w:spacing w:after="160" w:line="360"/>
      </w:pPr>
      <w:r>
        <w:rPr>
          <w:rFonts w:ascii="Yu Gothic" w:cs="Yu Gothic" w:eastAsia="Yu Gothic" w:hAnsi="Yu Gothic"/>
          <w:sz w:val="22"/>
          <w:szCs w:val="22"/>
        </w:rPr>
        <w:t xml:space="preserve">今は「調べている」段階。実際にやるかどうかは、情報が揃ってから二人で判断していく。</w:t>
      </w:r>
    </w:p>
    <w:p>
      <w:pPr>
        <w:spacing w:after="160" w:line="360"/>
      </w:pPr>
      <w:r>
        <w:rPr>
          <w:rFonts w:ascii="Yu Gothic" w:cs="Yu Gothic" w:eastAsia="Yu Gothic" w:hAnsi="Yu Gothic"/>
          <w:sz w:val="22"/>
          <w:szCs w:val="22"/>
        </w:rPr>
        <w:t xml:space="preserve">ただ、補助金の受付期間が短いこと、インバウンドの流れが今来ていること、AIで運営のやり方が変わったこと。この3つが重なっている「今」というタイミングが、早めに調べている理由。</w:t>
      </w:r>
    </w:p>
    <w:p>
      <w:pPr>
        <w:spacing w:after="160" w:line="360"/>
      </w:pPr>
      <w:r>
        <w:rPr>
          <w:rFonts w:ascii="Yu Gothic" w:cs="Yu Gothic" w:eastAsia="Yu Gothic" w:hAnsi="Yu Gothic"/>
          <w:sz w:val="22"/>
          <w:szCs w:val="22"/>
        </w:rPr>
        <w:t xml:space="preserve">そして、私たちの働き方、両親の老後、実家の家。この3つにも、いずれ向き合う必要がある。</w:t>
      </w:r>
    </w:p>
    <w:p>
      <w:pPr>
        <w:spacing w:after="160" w:line="360"/>
      </w:pPr>
      <w:r>
        <w:rPr>
          <w:rFonts w:ascii="Yu Gothic" w:cs="Yu Gothic" w:eastAsia="Yu Gothic" w:hAnsi="Yu Gothic"/>
          <w:b/>
          <w:bCs/>
          <w:color w:val="2E5090"/>
          <w:sz w:val="22"/>
          <w:szCs w:val="22"/>
        </w:rPr>
        <w:t xml:space="preserve">一緒に見て、一緒に考えていきたい。</w:t>
      </w:r>
    </w:p>
    <w:sectPr>
      <w:headerReference w:type="default" r:id="rId7"/>
      <w:footerReference w:type="default" r:id="rId8"/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1" w:space="8"/>
      </w:pBdr>
      <w:spacing w:before="200"/>
      <w:jc w:val="center"/>
    </w:pPr>
    <w:r>
      <w:rPr>
        <w:rFonts w:ascii="Yu Gothic" w:cs="Yu Gothic" w:eastAsia="Yu Gothic" w:hAnsi="Yu Gothic"/>
        <w:color w:val="888888"/>
        <w:sz w:val="16"/>
        <w:szCs w:val="16"/>
      </w:rPr>
      <w:t xml:space="preserve">※この資料は「やる・やらない」を決めるものではありません。借入なし前提で、今の状況を二人で共有するための資料です。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Yu Gothic" w:cs="Yu Gothic" w:eastAsia="Yu Gothic" w:hAnsi="Yu Gothic"/>
        <w:color w:val="999999"/>
        <w:sz w:val="16"/>
        <w:szCs w:val="16"/>
      </w:rPr>
      <w:t xml:space="preserve">MIGAKI 現在地共有シート｜2026年4月7日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Yu Gothic" w:cs="Yu Gothic" w:eastAsia="Yu Gothic" w:hAnsi="Yu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Yu Gothic" w:cs="Yu Gothic" w:eastAsia="Yu Gothic" w:hAnsi="Yu Gothic"/>
      <w:b/>
      <w:bCs/>
      <w:color w:val="2E509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2026-04-06T23:05:35.160Z</dcterms:created>
  <dcterms:modified xsi:type="dcterms:W3CDTF">2026-04-06T23:05:35.160Z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