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1449A6">
      <w:pPr>
        <w:pStyle w:val="note"/>
        <w:bidi/>
        <w:divId w:val="2117140853"/>
        <w:rPr>
          <w:rFonts w:ascii="Segoe UI" w:hAnsi="Segoe UI" w:cs="Segoe UI"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نص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صفحة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بالعربية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مائل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وبين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[</w:t>
      </w:r>
      <w:r>
        <w:rPr>
          <w:rStyle w:val="a5"/>
          <w:rFonts w:ascii="Tahoma" w:hAnsi="Tahoma" w:cs="Tahoma" w:hint="cs"/>
          <w:i/>
          <w:iCs/>
          <w:rtl/>
          <w:lang/>
        </w:rPr>
        <w:t>أقواس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مربّعة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]: </w:t>
      </w:r>
      <w:r>
        <w:rPr>
          <w:rStyle w:val="a5"/>
          <w:rFonts w:ascii="Tahoma" w:hAnsi="Tahoma" w:cs="Tahoma" w:hint="cs"/>
          <w:i/>
          <w:iCs/>
          <w:rtl/>
          <w:lang/>
        </w:rPr>
        <w:t>ملاحظات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للمصمم،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تُدرج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كل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عدا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ذلك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يُطبع،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الشعار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: assets/logo/light.svg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فاتحة،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dark.svg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داكنة،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black/white.svg </w:t>
      </w:r>
      <w:r>
        <w:rPr>
          <w:rStyle w:val="a5"/>
          <w:rFonts w:ascii="Tahoma" w:hAnsi="Tahoma" w:cs="Tahoma" w:hint="cs"/>
          <w:i/>
          <w:iCs/>
          <w:rtl/>
          <w:lang/>
        </w:rPr>
        <w:t>للطباعة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بلون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واحد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1449A6">
      <w:pPr>
        <w:pStyle w:val="1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المتاهة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 xml:space="preserve">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الحلزون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>10</w:t>
      </w:r>
    </w:p>
    <w:p w:rsidR="00000000" w:rsidRDefault="001449A6">
      <w:pPr>
        <w:pStyle w:val="2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البرمجة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والمنطق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والرياضيات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دون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شاشة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كبيرة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assets/photos/01-spirale-tracee.jpg]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هذا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</w:t>
      </w:r>
      <w:r>
        <w:rPr>
          <w:rFonts w:ascii="Tahoma" w:hAnsi="Tahoma" w:cs="Tahoma" w:hint="cs"/>
          <w:color w:val="1C1C1C"/>
          <w:rtl/>
          <w:lang/>
        </w:rPr>
        <w:t>لحلزون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رسمه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وفق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الخاص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ينمو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</w:t>
      </w:r>
      <w:r>
        <w:rPr>
          <w:rFonts w:ascii="Segoe UI" w:hAnsi="Segoe UI" w:cs="Segoe UI" w:hint="cs"/>
          <w:color w:val="1C1C1C"/>
          <w:rtl/>
          <w:lang/>
        </w:rPr>
        <w:t xml:space="preserve"> 4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يتقن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ويجتازون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وينتقل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الأكبر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يرسم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هندسة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حقيقية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بالقلم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اللبادي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خذ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قلماً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لبادياً،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وسيرسم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</w:t>
      </w:r>
      <w:r>
        <w:rPr>
          <w:rFonts w:ascii="Tahoma" w:hAnsi="Tahoma" w:cs="Tahoma" w:hint="cs"/>
          <w:color w:val="1C1C1C"/>
          <w:rtl/>
          <w:lang/>
        </w:rPr>
        <w:t>لزوناً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شكلاً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معقداً،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محسوباً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أثناء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تحركه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يبلغ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هذه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نتيجة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الورقة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بدل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عدة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عمليات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شراء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والصوت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والمنهجية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الأساسي</w:t>
      </w:r>
      <w:r>
        <w:rPr>
          <w:rFonts w:ascii="Tahoma" w:hAnsi="Tahoma" w:cs="Tahoma" w:hint="cs"/>
          <w:color w:val="1C1C1C"/>
          <w:rtl/>
          <w:lang/>
        </w:rPr>
        <w:t>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حيث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تُقتنى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عادةً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عدة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لأعمار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مختلفة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تُشترى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مجموعات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مدفوعة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يغطي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حاجة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ميزانية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ثانية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للمشتريات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الإضافية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يعمل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لديك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خرائط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وبُسط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مربّعة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تطبعها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ترسمها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بنفسك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داعي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لشراء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بعلامة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تجارية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بعينها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لتناسب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والوضع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الافتراضي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assets/photos/02-robot-sur-quadrillage.jpg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الروبوت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الشبكة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المنهجية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والسيناريوهات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ضمن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الطقم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يقود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</w:t>
      </w:r>
      <w:r>
        <w:rPr>
          <w:rFonts w:ascii="Tahoma" w:hAnsi="Tahoma" w:cs="Tahoma" w:hint="cs"/>
          <w:color w:val="1C1C1C"/>
          <w:rtl/>
          <w:lang/>
        </w:rPr>
        <w:t>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الدوال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والحلقات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وصولاً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وللصغار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4-8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تمهيدي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منفصل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12 </w:t>
      </w:r>
      <w:r>
        <w:rPr>
          <w:rFonts w:ascii="Tahoma" w:hAnsi="Tahoma" w:cs="Tahoma" w:hint="cs"/>
          <w:color w:val="1C1C1C"/>
          <w:rtl/>
          <w:lang/>
        </w:rPr>
        <w:t>حصة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الوثائق،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الاطلاع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الطلب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خشبية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يجمّع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الأطفال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بأيديهم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الطفل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نفسه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يكتشف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الخطأ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يبقى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عيني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فإذا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الاتجاه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معوجّاً،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يكتشف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ويغيّر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جزءاً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ويحاول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جديد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ومع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</w:t>
      </w:r>
      <w:r>
        <w:rPr>
          <w:rFonts w:ascii="Tahoma" w:hAnsi="Tahoma" w:cs="Tahoma" w:hint="cs"/>
          <w:color w:val="1C1C1C"/>
          <w:rtl/>
          <w:lang/>
        </w:rPr>
        <w:t>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يصبح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أوضح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يظهر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الخطأ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فوراً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الحروف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والكلمات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والموسيقى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بصوته،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تختارها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الدعم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الصوتي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بأكثر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17 </w:t>
      </w:r>
      <w:r>
        <w:rPr>
          <w:rFonts w:ascii="Tahoma" w:hAnsi="Tahoma" w:cs="Tahoma" w:hint="cs"/>
          <w:color w:val="1C1C1C"/>
          <w:rtl/>
          <w:lang/>
        </w:rPr>
        <w:t>لغة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يصعد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فينطقها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90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إجمالاً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بيت،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غابة،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سينما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يسمّي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حروف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الأبجدية،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ويعزف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النوتات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الموسيقية،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العمليات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الذي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يعلّم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والحساب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يعرّف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الوقت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ذاته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والموسيقى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10 </w:t>
      </w:r>
      <w:r>
        <w:rPr>
          <w:rFonts w:ascii="Tahoma" w:eastAsia="Times New Roman" w:hAnsi="Tahoma" w:cs="Tahoma" w:hint="cs"/>
          <w:rtl/>
          <w:lang/>
        </w:rPr>
        <w:t>سنوات،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4-7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التنقلات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والدورانات،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التسل</w:t>
      </w:r>
      <w:r>
        <w:rPr>
          <w:rFonts w:ascii="Tahoma" w:hAnsi="Tahoma" w:cs="Tahoma" w:hint="cs"/>
          <w:color w:val="1C1C1C"/>
          <w:rtl/>
          <w:lang/>
        </w:rPr>
        <w:t>سلات،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الحلقات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7-10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الدقيقة،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الأشكال،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3"/>
        <w:bidi/>
        <w:divId w:val="2117140853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يستخدمونه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Terra Numerica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للوساطة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العلمية</w:t>
      </w:r>
      <w:r>
        <w:rPr>
          <w:rFonts w:ascii="Segoe UI" w:hAnsi="Segoe UI" w:cs="Segoe UI" w:hint="cs"/>
          <w:color w:val="1C1C1C"/>
          <w:rtl/>
          <w:lang/>
        </w:rPr>
        <w:t xml:space="preserve"> (Sophia Antipolis</w:t>
      </w:r>
      <w:r>
        <w:rPr>
          <w:rFonts w:ascii="Tahoma" w:hAnsi="Tahoma" w:cs="Tahoma" w:hint="cs"/>
          <w:color w:val="1C1C1C"/>
          <w:rtl/>
          <w:lang/>
        </w:rPr>
        <w:t>؛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مشروع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مشترك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بين</w:t>
      </w:r>
      <w:r>
        <w:rPr>
          <w:rFonts w:ascii="Segoe UI" w:hAnsi="Segoe UI" w:cs="Segoe UI" w:hint="cs"/>
          <w:color w:val="1C1C1C"/>
          <w:rtl/>
          <w:lang/>
        </w:rPr>
        <w:t xml:space="preserve"> CNRS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 xml:space="preserve">Inria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>Université</w:t>
      </w:r>
      <w:r>
        <w:rPr>
          <w:rFonts w:ascii="Segoe UI" w:hAnsi="Segoe UI" w:cs="Segoe UI"/>
          <w:color w:val="1C1C1C"/>
          <w:rtl/>
          <w:lang/>
        </w:rPr>
        <w:t xml:space="preserve"> Côte d'Azur)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يستخدم</w:t>
      </w:r>
      <w:r>
        <w:rPr>
          <w:rFonts w:ascii="Segoe UI" w:hAnsi="Segoe UI" w:cs="Segoe UI" w:hint="cs"/>
          <w:color w:val="1C1C1C"/>
          <w:rtl/>
          <w:lang/>
        </w:rPr>
        <w:t xml:space="preserve"> PrimaSTEM </w:t>
      </w:r>
      <w:r>
        <w:rPr>
          <w:rFonts w:ascii="Tahoma" w:hAnsi="Tahoma" w:cs="Tahoma" w:hint="cs"/>
          <w:color w:val="1C1C1C"/>
          <w:rtl/>
          <w:lang/>
        </w:rPr>
        <w:t>بالفعل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حصصه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صُنع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كان</w:t>
      </w:r>
      <w:r>
        <w:rPr>
          <w:rFonts w:ascii="Segoe UI" w:hAnsi="Segoe UI" w:cs="Segoe UI" w:hint="cs"/>
          <w:color w:val="1C1C1C"/>
          <w:rtl/>
          <w:lang/>
        </w:rPr>
        <w:t>)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شهادتا</w:t>
      </w:r>
      <w:r>
        <w:rPr>
          <w:rFonts w:ascii="Segoe UI" w:hAnsi="Segoe UI" w:cs="Segoe UI" w:hint="cs"/>
          <w:color w:val="1C1C1C"/>
          <w:rtl/>
          <w:lang/>
        </w:rPr>
        <w:t xml:space="preserve"> CE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>UKCA.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السعر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الموصى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لفرنسا</w:t>
      </w:r>
      <w:r>
        <w:rPr>
          <w:rFonts w:ascii="Segoe UI" w:hAnsi="Segoe UI" w:cs="Segoe UI" w:hint="cs"/>
          <w:color w:val="1C1C1C"/>
          <w:rtl/>
          <w:lang/>
        </w:rPr>
        <w:t xml:space="preserve">: 297 € HT. </w:t>
      </w:r>
      <w:r>
        <w:rPr>
          <w:rFonts w:ascii="Tahoma" w:hAnsi="Tahoma" w:cs="Tahoma" w:hint="cs"/>
          <w:color w:val="1C1C1C"/>
          <w:rtl/>
          <w:lang/>
        </w:rPr>
        <w:t>ويشمل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السعر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أصلاً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الرياضيات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والصوت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والمنهجية،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رسوم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عملية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شراء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تكفي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4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10.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النهائي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جرّب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الشراء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يعمل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المتصفح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افتح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</w:t>
      </w:r>
      <w:r>
        <w:rPr>
          <w:rFonts w:ascii="Tahoma" w:hAnsi="Tahoma" w:cs="Tahoma" w:hint="cs"/>
          <w:color w:val="1C1C1C"/>
          <w:rtl/>
          <w:lang/>
        </w:rPr>
        <w:t>رابط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وجّه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الكاميرا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رمز</w:t>
      </w:r>
      <w:r>
        <w:rPr>
          <w:rFonts w:ascii="Segoe UI" w:hAnsi="Segoe UI" w:cs="Segoe UI" w:hint="cs"/>
          <w:color w:val="1C1C1C"/>
          <w:rtl/>
          <w:lang/>
        </w:rPr>
        <w:t xml:space="preserve"> QR: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Style w:val="a6"/>
          <w:rFonts w:ascii="Segoe UI" w:hAnsi="Segoe UI" w:cs="Segoe UI"/>
          <w:rtl/>
          <w:lang/>
        </w:rPr>
        <w:t>simulator.primastem.com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[QR: assets/qr/simulateur-qr.svg]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صغير،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: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المحتويات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الكرتونية</w:t>
      </w:r>
      <w:r>
        <w:rPr>
          <w:rFonts w:ascii="Segoe UI" w:hAnsi="Segoe UI" w:cs="Segoe UI" w:hint="cs"/>
          <w:color w:val="1C1C1C"/>
          <w:rtl/>
          <w:lang/>
        </w:rPr>
        <w:t xml:space="preserve"> (NFC). </w:t>
      </w:r>
      <w:r>
        <w:rPr>
          <w:rFonts w:ascii="Tahoma" w:hAnsi="Tahoma" w:cs="Tahoma" w:hint="cs"/>
          <w:color w:val="1C1C1C"/>
          <w:rtl/>
          <w:lang/>
        </w:rPr>
        <w:t>الطقم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مخصص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كابل</w:t>
      </w:r>
      <w:r>
        <w:rPr>
          <w:rFonts w:ascii="Segoe UI" w:hAnsi="Segoe UI" w:cs="Segoe UI" w:hint="cs"/>
          <w:color w:val="1C1C1C"/>
          <w:rtl/>
          <w:lang/>
        </w:rPr>
        <w:t xml:space="preserve"> USB-C </w:t>
      </w:r>
      <w:r>
        <w:rPr>
          <w:rFonts w:ascii="Tahoma" w:hAnsi="Tahoma" w:cs="Tahoma" w:hint="cs"/>
          <w:color w:val="1C1C1C"/>
          <w:rtl/>
          <w:lang/>
        </w:rPr>
        <w:t>والشاحن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غير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مشمولَين،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وأ</w:t>
      </w:r>
      <w:r>
        <w:rPr>
          <w:rFonts w:ascii="Tahoma" w:hAnsi="Tahoma" w:cs="Tahoma" w:hint="cs"/>
          <w:color w:val="1C1C1C"/>
          <w:rtl/>
          <w:lang/>
        </w:rPr>
        <w:t>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طراز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قياسي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بالغرض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المواصفات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الخشب،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قطره</w:t>
      </w:r>
      <w:r>
        <w:rPr>
          <w:rFonts w:ascii="Segoe UI" w:hAnsi="Segoe UI" w:cs="Segoe UI" w:hint="cs"/>
          <w:color w:val="1C1C1C"/>
          <w:rtl/>
          <w:lang/>
        </w:rPr>
        <w:t xml:space="preserve"> 125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وارتفاعه</w:t>
      </w:r>
      <w:r>
        <w:rPr>
          <w:rFonts w:ascii="Segoe UI" w:hAnsi="Segoe UI" w:cs="Segoe UI" w:hint="cs"/>
          <w:color w:val="1C1C1C"/>
          <w:rtl/>
          <w:lang/>
        </w:rPr>
        <w:t xml:space="preserve"> 44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</w:t>
      </w:r>
      <w:r>
        <w:rPr>
          <w:rFonts w:ascii="Segoe UI" w:hAnsi="Segoe UI" w:cs="Segoe UI" w:hint="cs"/>
          <w:color w:val="1C1C1C"/>
          <w:rtl/>
          <w:lang/>
        </w:rPr>
        <w:t xml:space="preserve"> 220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317 x 217 x 62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ووزنها</w:t>
      </w:r>
      <w:r>
        <w:rPr>
          <w:rFonts w:ascii="Segoe UI" w:hAnsi="Segoe UI" w:cs="Segoe UI" w:hint="cs"/>
          <w:color w:val="1C1C1C"/>
          <w:rtl/>
          <w:lang/>
        </w:rPr>
        <w:t xml:space="preserve"> 680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البطاقات</w:t>
      </w:r>
      <w:r>
        <w:rPr>
          <w:rFonts w:ascii="Segoe UI" w:hAnsi="Segoe UI" w:cs="Segoe UI" w:hint="cs"/>
          <w:color w:val="1C1C1C"/>
          <w:rtl/>
          <w:lang/>
        </w:rPr>
        <w:t xml:space="preserve"> 33 x 33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NFC. 11 </w:t>
      </w:r>
      <w:r>
        <w:rPr>
          <w:rFonts w:ascii="Tahoma" w:hAnsi="Tahoma" w:cs="Tahoma" w:hint="cs"/>
          <w:color w:val="1C1C1C"/>
          <w:rtl/>
          <w:lang/>
        </w:rPr>
        <w:t>فتحة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مزدوجة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الافتراضية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الدورانات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360 </w:t>
      </w:r>
      <w:r>
        <w:rPr>
          <w:rFonts w:ascii="Tahoma" w:hAnsi="Tahoma" w:cs="Tahoma" w:hint="cs"/>
          <w:color w:val="1C1C1C"/>
          <w:rtl/>
          <w:lang/>
        </w:rPr>
        <w:t>درجة</w:t>
      </w:r>
      <w:r>
        <w:rPr>
          <w:rFonts w:ascii="Segoe UI" w:hAnsi="Segoe UI" w:cs="Segoe UI" w:hint="cs"/>
          <w:color w:val="1C1C1C"/>
          <w:rtl/>
          <w:lang/>
        </w:rPr>
        <w:t xml:space="preserve">. Bluetooth </w:t>
      </w:r>
      <w:r>
        <w:rPr>
          <w:rFonts w:ascii="Tahoma" w:hAnsi="Tahoma" w:cs="Tahoma" w:hint="cs"/>
          <w:color w:val="1C1C1C"/>
          <w:rtl/>
          <w:lang/>
        </w:rPr>
        <w:t>بمدى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5 </w:t>
      </w:r>
      <w:r>
        <w:rPr>
          <w:rFonts w:ascii="Tahoma" w:hAnsi="Tahoma" w:cs="Tahoma" w:hint="cs"/>
          <w:color w:val="1C1C1C"/>
          <w:rtl/>
          <w:lang/>
        </w:rPr>
        <w:t>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بطارية</w:t>
      </w:r>
      <w:r>
        <w:rPr>
          <w:rFonts w:ascii="Segoe UI" w:hAnsi="Segoe UI" w:cs="Segoe UI" w:hint="cs"/>
          <w:color w:val="1C1C1C"/>
          <w:rtl/>
          <w:lang/>
        </w:rPr>
        <w:t xml:space="preserve"> Li-Ion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شحن</w:t>
      </w:r>
      <w:r>
        <w:rPr>
          <w:rFonts w:ascii="Segoe UI" w:hAnsi="Segoe UI" w:cs="Segoe UI" w:hint="cs"/>
          <w:color w:val="1C1C1C"/>
          <w:rtl/>
          <w:lang/>
        </w:rPr>
        <w:t xml:space="preserve"> USB-C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1,5 </w:t>
      </w:r>
      <w:r>
        <w:rPr>
          <w:rFonts w:ascii="Tahoma" w:hAnsi="Tahoma" w:cs="Tahoma" w:hint="cs"/>
          <w:color w:val="1C1C1C"/>
          <w:rtl/>
          <w:lang/>
        </w:rPr>
        <w:t>ساعة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العمر</w:t>
      </w:r>
      <w:r>
        <w:rPr>
          <w:rFonts w:ascii="Segoe UI" w:hAnsi="Segoe UI" w:cs="Segoe UI" w:hint="cs"/>
          <w:color w:val="1C1C1C"/>
          <w:rtl/>
          <w:lang/>
        </w:rPr>
        <w:t xml:space="preserve"> 4-10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صُنع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كان،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شهادتا</w:t>
      </w:r>
      <w:r>
        <w:rPr>
          <w:rFonts w:ascii="Segoe UI" w:hAnsi="Segoe UI" w:cs="Segoe UI" w:hint="cs"/>
          <w:color w:val="1C1C1C"/>
          <w:rtl/>
          <w:lang/>
        </w:rPr>
        <w:t xml:space="preserve"> CE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>UKCA.</w:t>
      </w:r>
    </w:p>
    <w:p w:rsidR="00000000" w:rsidRDefault="001449A6">
      <w:pPr>
        <w:pStyle w:val="a7"/>
        <w:bidi/>
        <w:divId w:val="2117140853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الخدمة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الأقلام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مناسبة،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قابلة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للتبديل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الضمان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والخدمة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يوفّرهما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الموزّع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ر</w:t>
      </w:r>
      <w:r>
        <w:rPr>
          <w:rStyle w:val="a5"/>
          <w:rFonts w:ascii="Tahoma" w:hAnsi="Tahoma" w:cs="Tahoma" w:hint="cs"/>
          <w:i/>
          <w:iCs/>
          <w:rtl/>
          <w:lang/>
        </w:rPr>
        <w:t>قم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الصنف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1449A6">
      <w:pPr>
        <w:pStyle w:val="note"/>
        <w:bidi/>
        <w:divId w:val="2117140853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إضافية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assets/photos: 03-kit-complet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04-console-de-commande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05-robot-et-console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1449A6"/>
    <w:rsid w:val="001449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8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216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8" w:color="E6E6E6"/>
      </w:pBdr>
      <w:spacing w:before="264" w:after="7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120"/>
    </w:pPr>
  </w:style>
  <w:style w:type="paragraph" w:customStyle="1" w:styleId="note">
    <w:name w:val="note"/>
    <w:basedOn w:val="a"/>
    <w:pPr>
      <w:spacing w:after="120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120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7140853">
      <w:bodyDiv w:val="1"/>
      <w:marLeft w:val="0"/>
      <w:marRight w:val="0"/>
      <w:marTop w:val="288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591</Words>
  <Characters>3373</Characters>
  <Application>Microsoft Office Word</Application>
  <DocSecurity>0</DocSecurity>
  <Lines>28</Lines>
  <Paragraphs>7</Paragraphs>
  <ScaleCrop>false</ScaleCrop>
  <Company>Microsoft</Company>
  <LinksUpToDate>false</LinksUpToDate>
  <CharactersWithSpaces>3957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2026-07-01T07:43:00Z</dcterms:created>
  <dcterms:modified xsi:type="dcterms:W3CDTF">2026-07-01T07:43:00Z</dcterms:modified>
</cp:coreProperties>
</file>