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67FED" w14:textId="1DB1B278" w:rsidR="00A20724" w:rsidRPr="00E35479" w:rsidRDefault="00A20724" w:rsidP="00C217B3">
      <w:pPr>
        <w:spacing w:line="240" w:lineRule="auto"/>
        <w:jc w:val="center"/>
        <w:rPr>
          <w:rFonts w:ascii="Times New Roman" w:hAnsi="Times New Roman" w:cs="Times New Roman"/>
          <w:sz w:val="24"/>
          <w:szCs w:val="24"/>
          <w:u w:val="single"/>
        </w:rPr>
      </w:pPr>
      <w:r w:rsidRPr="00E35479">
        <w:rPr>
          <w:rFonts w:ascii="Times New Roman" w:hAnsi="Times New Roman" w:cs="Times New Roman"/>
          <w:sz w:val="24"/>
          <w:szCs w:val="24"/>
          <w:u w:val="single"/>
        </w:rPr>
        <w:t xml:space="preserve">PERATURAN DIREKSI PT PRIMA </w:t>
      </w:r>
      <w:r w:rsidR="003C7864" w:rsidRPr="00E35479">
        <w:rPr>
          <w:rFonts w:ascii="Times New Roman" w:hAnsi="Times New Roman" w:cs="Times New Roman"/>
          <w:sz w:val="24"/>
          <w:szCs w:val="24"/>
          <w:u w:val="single"/>
        </w:rPr>
        <w:t xml:space="preserve">TERMINAL PETIKEMAS </w:t>
      </w:r>
    </w:p>
    <w:p w14:paraId="69A67F4A" w14:textId="04138C7B" w:rsidR="00A20724" w:rsidRPr="00E35479" w:rsidRDefault="00A20724" w:rsidP="00C217B3">
      <w:pPr>
        <w:spacing w:line="240" w:lineRule="auto"/>
        <w:jc w:val="center"/>
        <w:rPr>
          <w:rFonts w:ascii="Times New Roman" w:hAnsi="Times New Roman" w:cs="Times New Roman"/>
          <w:sz w:val="24"/>
          <w:szCs w:val="24"/>
        </w:rPr>
      </w:pPr>
      <w:r w:rsidRPr="00E35479">
        <w:rPr>
          <w:rFonts w:ascii="Times New Roman" w:hAnsi="Times New Roman" w:cs="Times New Roman"/>
          <w:sz w:val="24"/>
          <w:szCs w:val="24"/>
        </w:rPr>
        <w:t xml:space="preserve">Nomor: </w:t>
      </w:r>
    </w:p>
    <w:p w14:paraId="336E172B" w14:textId="77777777" w:rsidR="00A20724" w:rsidRPr="00E35479" w:rsidRDefault="00A20724" w:rsidP="00C217B3">
      <w:pPr>
        <w:spacing w:line="240" w:lineRule="auto"/>
        <w:jc w:val="center"/>
        <w:rPr>
          <w:rFonts w:ascii="Times New Roman" w:hAnsi="Times New Roman" w:cs="Times New Roman"/>
          <w:sz w:val="24"/>
          <w:szCs w:val="24"/>
        </w:rPr>
      </w:pPr>
      <w:r w:rsidRPr="00E35479">
        <w:rPr>
          <w:rFonts w:ascii="Times New Roman" w:hAnsi="Times New Roman" w:cs="Times New Roman"/>
          <w:sz w:val="24"/>
          <w:szCs w:val="24"/>
        </w:rPr>
        <w:t>tentang</w:t>
      </w:r>
    </w:p>
    <w:p w14:paraId="217BABEF" w14:textId="77777777" w:rsidR="00A20724" w:rsidRPr="00E35479" w:rsidRDefault="00A20724" w:rsidP="003C7864">
      <w:pPr>
        <w:spacing w:after="0" w:line="240" w:lineRule="auto"/>
        <w:jc w:val="center"/>
        <w:rPr>
          <w:rFonts w:ascii="Times New Roman" w:hAnsi="Times New Roman" w:cs="Times New Roman"/>
          <w:i/>
          <w:iCs/>
          <w:sz w:val="24"/>
          <w:szCs w:val="24"/>
        </w:rPr>
      </w:pPr>
      <w:r w:rsidRPr="00E35479">
        <w:rPr>
          <w:rFonts w:ascii="Times New Roman" w:hAnsi="Times New Roman" w:cs="Times New Roman"/>
          <w:sz w:val="24"/>
          <w:szCs w:val="24"/>
        </w:rPr>
        <w:t xml:space="preserve">PENERAPAN PRAKTEK </w:t>
      </w:r>
      <w:r w:rsidRPr="00E35479">
        <w:rPr>
          <w:rFonts w:ascii="Times New Roman" w:hAnsi="Times New Roman" w:cs="Times New Roman"/>
          <w:i/>
          <w:iCs/>
          <w:sz w:val="24"/>
          <w:szCs w:val="24"/>
        </w:rPr>
        <w:t>GOOD CORPORATE GOVERNANCE</w:t>
      </w:r>
    </w:p>
    <w:p w14:paraId="207FA51A" w14:textId="22DF369B" w:rsidR="00C217B3" w:rsidRPr="00E35479" w:rsidRDefault="00A20724" w:rsidP="003C7864">
      <w:pPr>
        <w:spacing w:after="0" w:line="276" w:lineRule="auto"/>
        <w:jc w:val="center"/>
        <w:rPr>
          <w:rFonts w:ascii="Times New Roman" w:hAnsi="Times New Roman" w:cs="Times New Roman"/>
          <w:sz w:val="24"/>
          <w:szCs w:val="24"/>
        </w:rPr>
      </w:pPr>
      <w:r w:rsidRPr="00E35479">
        <w:rPr>
          <w:rFonts w:ascii="Times New Roman" w:hAnsi="Times New Roman" w:cs="Times New Roman"/>
          <w:sz w:val="24"/>
          <w:szCs w:val="24"/>
        </w:rPr>
        <w:t xml:space="preserve">PADA PT PRIMA </w:t>
      </w:r>
      <w:r w:rsidR="003C7864" w:rsidRPr="00E35479">
        <w:rPr>
          <w:rFonts w:ascii="Times New Roman" w:hAnsi="Times New Roman" w:cs="Times New Roman"/>
          <w:sz w:val="24"/>
          <w:szCs w:val="24"/>
        </w:rPr>
        <w:t>TERMINAL PETIKEMAS</w:t>
      </w:r>
    </w:p>
    <w:p w14:paraId="683E97C5" w14:textId="77777777" w:rsidR="003C7864" w:rsidRPr="00E35479" w:rsidRDefault="003C7864" w:rsidP="003C7864">
      <w:pPr>
        <w:spacing w:after="0" w:line="276" w:lineRule="auto"/>
        <w:jc w:val="center"/>
        <w:rPr>
          <w:rFonts w:ascii="Times New Roman" w:hAnsi="Times New Roman" w:cs="Times New Roman"/>
          <w:sz w:val="24"/>
          <w:szCs w:val="24"/>
        </w:rPr>
      </w:pPr>
    </w:p>
    <w:p w14:paraId="5BED8F8A" w14:textId="7781C11C" w:rsidR="00A20724" w:rsidRPr="00E35479" w:rsidRDefault="00A20724" w:rsidP="00C217B3">
      <w:pPr>
        <w:spacing w:line="276" w:lineRule="auto"/>
        <w:jc w:val="center"/>
        <w:rPr>
          <w:rFonts w:ascii="Times New Roman" w:hAnsi="Times New Roman" w:cs="Times New Roman"/>
          <w:sz w:val="24"/>
          <w:szCs w:val="24"/>
        </w:rPr>
      </w:pPr>
      <w:r w:rsidRPr="00E35479">
        <w:rPr>
          <w:rFonts w:ascii="Times New Roman" w:hAnsi="Times New Roman" w:cs="Times New Roman"/>
          <w:sz w:val="24"/>
          <w:szCs w:val="24"/>
        </w:rPr>
        <w:t xml:space="preserve">DIREKSI </w:t>
      </w:r>
      <w:r w:rsidR="003C7864" w:rsidRPr="00E35479">
        <w:rPr>
          <w:rFonts w:ascii="Times New Roman" w:hAnsi="Times New Roman" w:cs="Times New Roman"/>
          <w:sz w:val="24"/>
          <w:szCs w:val="24"/>
        </w:rPr>
        <w:t>PT PRIMA TERMINAL PETIKEMAS</w:t>
      </w:r>
    </w:p>
    <w:tbl>
      <w:tblPr>
        <w:tblStyle w:val="TableGrid"/>
        <w:tblW w:w="99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1531"/>
        <w:gridCol w:w="137"/>
        <w:gridCol w:w="147"/>
        <w:gridCol w:w="7791"/>
        <w:gridCol w:w="167"/>
      </w:tblGrid>
      <w:tr w:rsidR="00C217B3" w:rsidRPr="00E35479" w14:paraId="5510F4C2" w14:textId="77777777" w:rsidTr="000809E8">
        <w:trPr>
          <w:trHeight w:val="3062"/>
        </w:trPr>
        <w:tc>
          <w:tcPr>
            <w:tcW w:w="1957" w:type="dxa"/>
            <w:gridSpan w:val="4"/>
          </w:tcPr>
          <w:p w14:paraId="43A88AB5" w14:textId="77777777" w:rsidR="00C217B3" w:rsidRPr="00E35479" w:rsidRDefault="00C217B3" w:rsidP="00C217B3">
            <w:pPr>
              <w:jc w:val="both"/>
              <w:rPr>
                <w:rFonts w:ascii="Times New Roman" w:hAnsi="Times New Roman" w:cs="Times New Roman"/>
                <w:sz w:val="24"/>
                <w:szCs w:val="24"/>
              </w:rPr>
            </w:pPr>
            <w:r w:rsidRPr="00E35479">
              <w:rPr>
                <w:rFonts w:ascii="Times New Roman" w:hAnsi="Times New Roman" w:cs="Times New Roman"/>
                <w:sz w:val="24"/>
                <w:szCs w:val="24"/>
              </w:rPr>
              <w:t>Menimbang:</w:t>
            </w:r>
          </w:p>
          <w:p w14:paraId="33DE18F9" w14:textId="77777777" w:rsidR="00C217B3" w:rsidRPr="00E35479" w:rsidRDefault="00C217B3" w:rsidP="00C217B3">
            <w:pPr>
              <w:jc w:val="center"/>
              <w:rPr>
                <w:rFonts w:ascii="Times New Roman" w:hAnsi="Times New Roman" w:cs="Times New Roman"/>
                <w:sz w:val="24"/>
                <w:szCs w:val="24"/>
              </w:rPr>
            </w:pPr>
          </w:p>
        </w:tc>
        <w:tc>
          <w:tcPr>
            <w:tcW w:w="7958" w:type="dxa"/>
            <w:gridSpan w:val="2"/>
          </w:tcPr>
          <w:p w14:paraId="6A70CC6A" w14:textId="77777777" w:rsidR="00C217B3" w:rsidRPr="00E35479" w:rsidRDefault="00C217B3" w:rsidP="00E475CD">
            <w:pPr>
              <w:pStyle w:val="ListParagraph"/>
              <w:numPr>
                <w:ilvl w:val="0"/>
                <w:numId w:val="6"/>
              </w:numPr>
              <w:spacing w:line="276" w:lineRule="auto"/>
              <w:ind w:left="385" w:hanging="432"/>
              <w:jc w:val="both"/>
              <w:rPr>
                <w:rFonts w:ascii="Times New Roman" w:hAnsi="Times New Roman" w:cs="Times New Roman"/>
                <w:sz w:val="24"/>
                <w:szCs w:val="24"/>
              </w:rPr>
            </w:pPr>
            <w:r w:rsidRPr="00E35479">
              <w:rPr>
                <w:rFonts w:ascii="Times New Roman" w:hAnsi="Times New Roman" w:cs="Times New Roman"/>
                <w:sz w:val="24"/>
                <w:szCs w:val="24"/>
              </w:rPr>
              <w:t xml:space="preserve">Bahwa prinsip </w:t>
            </w:r>
            <w:r w:rsidRPr="00E35479">
              <w:rPr>
                <w:rFonts w:ascii="Times New Roman" w:hAnsi="Times New Roman" w:cs="Times New Roman"/>
                <w:i/>
                <w:iCs/>
                <w:sz w:val="24"/>
                <w:szCs w:val="24"/>
              </w:rPr>
              <w:t xml:space="preserve">good corporate governance </w:t>
            </w:r>
            <w:r w:rsidRPr="00E35479">
              <w:rPr>
                <w:rFonts w:ascii="Times New Roman" w:hAnsi="Times New Roman" w:cs="Times New Roman"/>
                <w:sz w:val="24"/>
                <w:szCs w:val="24"/>
              </w:rPr>
              <w:t>merupakan kaedah, norma ataupun pedoman korporasi yang diperlukan dalam sistem pengelolaan perusahaan yang sehat;</w:t>
            </w:r>
          </w:p>
          <w:p w14:paraId="045EF50C" w14:textId="77777777" w:rsidR="00C217B3" w:rsidRPr="00E35479" w:rsidRDefault="00C217B3" w:rsidP="00E475CD">
            <w:pPr>
              <w:pStyle w:val="ListParagraph"/>
              <w:numPr>
                <w:ilvl w:val="0"/>
                <w:numId w:val="6"/>
              </w:numPr>
              <w:spacing w:line="276" w:lineRule="auto"/>
              <w:ind w:left="385" w:hanging="432"/>
              <w:jc w:val="both"/>
              <w:rPr>
                <w:rFonts w:ascii="Times New Roman" w:hAnsi="Times New Roman" w:cs="Times New Roman"/>
                <w:sz w:val="24"/>
                <w:szCs w:val="24"/>
              </w:rPr>
            </w:pPr>
            <w:r w:rsidRPr="00E35479">
              <w:rPr>
                <w:rFonts w:ascii="Times New Roman" w:hAnsi="Times New Roman" w:cs="Times New Roman"/>
                <w:sz w:val="24"/>
                <w:szCs w:val="24"/>
              </w:rPr>
              <w:t xml:space="preserve">Bahwa prinsip </w:t>
            </w:r>
            <w:r w:rsidRPr="00E35479">
              <w:rPr>
                <w:rFonts w:ascii="Times New Roman" w:hAnsi="Times New Roman" w:cs="Times New Roman"/>
                <w:i/>
                <w:iCs/>
                <w:sz w:val="24"/>
                <w:szCs w:val="24"/>
              </w:rPr>
              <w:t xml:space="preserve">good corporate governance </w:t>
            </w:r>
            <w:r w:rsidRPr="00E35479">
              <w:rPr>
                <w:rFonts w:ascii="Times New Roman" w:hAnsi="Times New Roman" w:cs="Times New Roman"/>
                <w:sz w:val="24"/>
                <w:szCs w:val="24"/>
              </w:rPr>
              <w:t>belum diterapkan sepenuhnya dalam lingkungan perusahaan;</w:t>
            </w:r>
          </w:p>
          <w:p w14:paraId="49EB8E79" w14:textId="77777777" w:rsidR="00C217B3" w:rsidRPr="00E35479" w:rsidRDefault="00C217B3" w:rsidP="00E475CD">
            <w:pPr>
              <w:pStyle w:val="ListParagraph"/>
              <w:numPr>
                <w:ilvl w:val="0"/>
                <w:numId w:val="6"/>
              </w:numPr>
              <w:spacing w:line="276" w:lineRule="auto"/>
              <w:ind w:left="385" w:hanging="432"/>
              <w:jc w:val="both"/>
              <w:rPr>
                <w:rFonts w:ascii="Times New Roman" w:hAnsi="Times New Roman" w:cs="Times New Roman"/>
                <w:sz w:val="24"/>
                <w:szCs w:val="24"/>
              </w:rPr>
            </w:pPr>
            <w:r w:rsidRPr="00E35479">
              <w:rPr>
                <w:rFonts w:ascii="Times New Roman" w:hAnsi="Times New Roman" w:cs="Times New Roman"/>
                <w:sz w:val="24"/>
                <w:szCs w:val="24"/>
              </w:rPr>
              <w:t xml:space="preserve">Bahwa untuk lebih meningkatkan kinerja perusahaan, pelaksanaan prinsip </w:t>
            </w:r>
            <w:r w:rsidRPr="00E35479">
              <w:rPr>
                <w:rFonts w:ascii="Times New Roman" w:hAnsi="Times New Roman" w:cs="Times New Roman"/>
                <w:i/>
                <w:iCs/>
                <w:sz w:val="24"/>
                <w:szCs w:val="24"/>
              </w:rPr>
              <w:t>good corporate governance</w:t>
            </w:r>
            <w:r w:rsidRPr="00E35479">
              <w:rPr>
                <w:rFonts w:ascii="Times New Roman" w:hAnsi="Times New Roman" w:cs="Times New Roman"/>
                <w:sz w:val="24"/>
                <w:szCs w:val="24"/>
              </w:rPr>
              <w:t xml:space="preserve"> perlu dioptimalkan;</w:t>
            </w:r>
          </w:p>
          <w:p w14:paraId="6CC58BE0" w14:textId="77777777" w:rsidR="00C217B3" w:rsidRPr="00E35479" w:rsidRDefault="00C217B3" w:rsidP="00E475CD">
            <w:pPr>
              <w:pStyle w:val="ListParagraph"/>
              <w:numPr>
                <w:ilvl w:val="0"/>
                <w:numId w:val="6"/>
              </w:numPr>
              <w:spacing w:line="276" w:lineRule="auto"/>
              <w:ind w:left="385" w:hanging="432"/>
              <w:jc w:val="both"/>
              <w:rPr>
                <w:rFonts w:ascii="Times New Roman" w:hAnsi="Times New Roman" w:cs="Times New Roman"/>
                <w:sz w:val="24"/>
                <w:szCs w:val="24"/>
              </w:rPr>
            </w:pPr>
            <w:r w:rsidRPr="00E35479">
              <w:rPr>
                <w:rFonts w:ascii="Times New Roman" w:hAnsi="Times New Roman" w:cs="Times New Roman"/>
                <w:sz w:val="24"/>
                <w:szCs w:val="24"/>
              </w:rPr>
              <w:t xml:space="preserve">Bahwa mengingat hal-hal tersebut di atas, dipandang perlu untuk menegaskan kembali penerapan prinsip </w:t>
            </w:r>
            <w:r w:rsidRPr="00E35479">
              <w:rPr>
                <w:rFonts w:ascii="Times New Roman" w:hAnsi="Times New Roman" w:cs="Times New Roman"/>
                <w:i/>
                <w:iCs/>
                <w:sz w:val="24"/>
                <w:szCs w:val="24"/>
              </w:rPr>
              <w:t>good corporate governance</w:t>
            </w:r>
            <w:r w:rsidRPr="00E35479">
              <w:rPr>
                <w:rFonts w:ascii="Times New Roman" w:hAnsi="Times New Roman" w:cs="Times New Roman"/>
                <w:sz w:val="24"/>
                <w:szCs w:val="24"/>
              </w:rPr>
              <w:t xml:space="preserve"> pada perusahaan melalui penetapan Peraturan Direksi.</w:t>
            </w:r>
          </w:p>
          <w:p w14:paraId="7193FAFF" w14:textId="77777777" w:rsidR="00E475CD" w:rsidRPr="00E35479" w:rsidRDefault="00E475CD" w:rsidP="00E475CD">
            <w:pPr>
              <w:spacing w:line="276" w:lineRule="auto"/>
              <w:ind w:left="-47"/>
              <w:jc w:val="both"/>
              <w:rPr>
                <w:rFonts w:ascii="Times New Roman" w:hAnsi="Times New Roman" w:cs="Times New Roman"/>
                <w:sz w:val="24"/>
                <w:szCs w:val="24"/>
              </w:rPr>
            </w:pPr>
          </w:p>
        </w:tc>
      </w:tr>
      <w:tr w:rsidR="00C217B3" w:rsidRPr="00E35479" w14:paraId="2C0BAEC1" w14:textId="77777777" w:rsidTr="000809E8">
        <w:trPr>
          <w:trHeight w:val="3386"/>
        </w:trPr>
        <w:tc>
          <w:tcPr>
            <w:tcW w:w="1673" w:type="dxa"/>
            <w:gridSpan w:val="2"/>
          </w:tcPr>
          <w:p w14:paraId="1C6F35EC" w14:textId="77777777" w:rsidR="00C217B3" w:rsidRPr="00E35479" w:rsidRDefault="00C217B3" w:rsidP="00C217B3">
            <w:pPr>
              <w:jc w:val="both"/>
              <w:rPr>
                <w:rFonts w:ascii="Times New Roman" w:hAnsi="Times New Roman" w:cs="Times New Roman"/>
                <w:sz w:val="24"/>
                <w:szCs w:val="24"/>
              </w:rPr>
            </w:pPr>
            <w:r w:rsidRPr="00E35479">
              <w:rPr>
                <w:rFonts w:ascii="Times New Roman" w:hAnsi="Times New Roman" w:cs="Times New Roman"/>
                <w:sz w:val="24"/>
                <w:szCs w:val="24"/>
              </w:rPr>
              <w:t xml:space="preserve">Mengingat: </w:t>
            </w:r>
          </w:p>
          <w:p w14:paraId="17406AC2" w14:textId="77777777" w:rsidR="008E44C9" w:rsidRPr="00E35479" w:rsidRDefault="008E44C9" w:rsidP="00C217B3">
            <w:pPr>
              <w:jc w:val="both"/>
              <w:rPr>
                <w:rFonts w:ascii="Times New Roman" w:hAnsi="Times New Roman" w:cs="Times New Roman"/>
                <w:sz w:val="24"/>
                <w:szCs w:val="24"/>
              </w:rPr>
            </w:pPr>
          </w:p>
          <w:p w14:paraId="11DBB40A" w14:textId="77777777" w:rsidR="008E44C9" w:rsidRPr="00E35479" w:rsidRDefault="008E44C9" w:rsidP="00C217B3">
            <w:pPr>
              <w:jc w:val="both"/>
              <w:rPr>
                <w:rFonts w:ascii="Times New Roman" w:hAnsi="Times New Roman" w:cs="Times New Roman"/>
                <w:sz w:val="24"/>
                <w:szCs w:val="24"/>
              </w:rPr>
            </w:pPr>
          </w:p>
          <w:p w14:paraId="137CF8D3" w14:textId="77777777" w:rsidR="008E44C9" w:rsidRPr="00E35479" w:rsidRDefault="008E44C9" w:rsidP="00C217B3">
            <w:pPr>
              <w:jc w:val="both"/>
              <w:rPr>
                <w:rFonts w:ascii="Times New Roman" w:hAnsi="Times New Roman" w:cs="Times New Roman"/>
                <w:sz w:val="24"/>
                <w:szCs w:val="24"/>
              </w:rPr>
            </w:pPr>
          </w:p>
          <w:p w14:paraId="28E42AC3" w14:textId="77777777" w:rsidR="008E44C9" w:rsidRPr="00E35479" w:rsidRDefault="008E44C9" w:rsidP="00C217B3">
            <w:pPr>
              <w:jc w:val="both"/>
              <w:rPr>
                <w:rFonts w:ascii="Times New Roman" w:hAnsi="Times New Roman" w:cs="Times New Roman"/>
                <w:sz w:val="24"/>
                <w:szCs w:val="24"/>
              </w:rPr>
            </w:pPr>
          </w:p>
          <w:p w14:paraId="1A37406C" w14:textId="77777777" w:rsidR="008E44C9" w:rsidRPr="00E35479" w:rsidRDefault="008E44C9" w:rsidP="00C217B3">
            <w:pPr>
              <w:jc w:val="both"/>
              <w:rPr>
                <w:rFonts w:ascii="Times New Roman" w:hAnsi="Times New Roman" w:cs="Times New Roman"/>
                <w:sz w:val="24"/>
                <w:szCs w:val="24"/>
              </w:rPr>
            </w:pPr>
          </w:p>
          <w:p w14:paraId="60ECCE18" w14:textId="77777777" w:rsidR="008E44C9" w:rsidRPr="00E35479" w:rsidRDefault="008E44C9" w:rsidP="00C217B3">
            <w:pPr>
              <w:jc w:val="both"/>
              <w:rPr>
                <w:rFonts w:ascii="Times New Roman" w:hAnsi="Times New Roman" w:cs="Times New Roman"/>
                <w:sz w:val="24"/>
                <w:szCs w:val="24"/>
              </w:rPr>
            </w:pPr>
          </w:p>
          <w:p w14:paraId="02FF911F" w14:textId="77777777" w:rsidR="008E44C9" w:rsidRPr="00E35479" w:rsidRDefault="008E44C9" w:rsidP="00C217B3">
            <w:pPr>
              <w:jc w:val="both"/>
              <w:rPr>
                <w:rFonts w:ascii="Times New Roman" w:hAnsi="Times New Roman" w:cs="Times New Roman"/>
                <w:sz w:val="24"/>
                <w:szCs w:val="24"/>
              </w:rPr>
            </w:pPr>
          </w:p>
          <w:p w14:paraId="068A9484" w14:textId="003345A9" w:rsidR="008E44C9" w:rsidRPr="00E35479" w:rsidRDefault="008E44C9" w:rsidP="00C217B3">
            <w:pPr>
              <w:jc w:val="both"/>
              <w:rPr>
                <w:rFonts w:ascii="Times New Roman" w:hAnsi="Times New Roman" w:cs="Times New Roman"/>
                <w:sz w:val="24"/>
                <w:szCs w:val="24"/>
              </w:rPr>
            </w:pPr>
          </w:p>
        </w:tc>
        <w:tc>
          <w:tcPr>
            <w:tcW w:w="8242" w:type="dxa"/>
            <w:gridSpan w:val="4"/>
          </w:tcPr>
          <w:p w14:paraId="0D703DDC" w14:textId="77777777" w:rsidR="00E475CD" w:rsidRPr="00E35479" w:rsidRDefault="00C217B3" w:rsidP="003C0BB1">
            <w:pPr>
              <w:pStyle w:val="ListParagraph"/>
              <w:numPr>
                <w:ilvl w:val="0"/>
                <w:numId w:val="7"/>
              </w:numPr>
              <w:spacing w:line="276" w:lineRule="auto"/>
              <w:ind w:left="593"/>
              <w:jc w:val="both"/>
              <w:rPr>
                <w:rFonts w:ascii="Times New Roman" w:hAnsi="Times New Roman" w:cs="Times New Roman"/>
                <w:sz w:val="24"/>
                <w:szCs w:val="24"/>
              </w:rPr>
            </w:pPr>
            <w:r w:rsidRPr="00E35479">
              <w:rPr>
                <w:rFonts w:ascii="Times New Roman" w:hAnsi="Times New Roman" w:cs="Times New Roman"/>
                <w:sz w:val="24"/>
                <w:szCs w:val="24"/>
              </w:rPr>
              <w:t>Undang-Undang No. 40 Tahun 2007 tanggal 16 Agustus 2007 tentang Perseroan Terbatas:</w:t>
            </w:r>
          </w:p>
          <w:p w14:paraId="2CAD20CD" w14:textId="77777777" w:rsidR="000809E8" w:rsidRPr="00E35479" w:rsidRDefault="000809E8" w:rsidP="003C0BB1">
            <w:pPr>
              <w:pStyle w:val="BodyText"/>
              <w:numPr>
                <w:ilvl w:val="0"/>
                <w:numId w:val="7"/>
              </w:numPr>
              <w:ind w:left="593" w:right="-104"/>
              <w:jc w:val="both"/>
              <w:rPr>
                <w:rFonts w:ascii="Times New Roman" w:hAnsi="Times New Roman" w:cs="Times New Roman"/>
                <w:color w:val="2D2D2D"/>
                <w:w w:val="105"/>
                <w:sz w:val="24"/>
                <w:szCs w:val="24"/>
              </w:rPr>
            </w:pPr>
            <w:r w:rsidRPr="00E35479">
              <w:rPr>
                <w:rFonts w:ascii="Times New Roman" w:hAnsi="Times New Roman" w:cs="Times New Roman"/>
                <w:color w:val="2D2D2D"/>
                <w:w w:val="105"/>
                <w:sz w:val="24"/>
                <w:szCs w:val="24"/>
              </w:rPr>
              <w:t>Keputusan  Direksi  PT  Prima  Terminal  Petikemas   Nomor  :        KEP-04/PTP/2018 tanggal 26 Januari 2018 tentang Organisasi dan Tata Kerja PT Prima Terminal Petikemas;</w:t>
            </w:r>
          </w:p>
          <w:p w14:paraId="7553D47D" w14:textId="7297A710" w:rsidR="000809E8" w:rsidRPr="000809E8" w:rsidRDefault="000809E8" w:rsidP="003C0BB1">
            <w:pPr>
              <w:pStyle w:val="BodyText"/>
              <w:numPr>
                <w:ilvl w:val="0"/>
                <w:numId w:val="7"/>
              </w:numPr>
              <w:ind w:left="593" w:right="-104"/>
              <w:jc w:val="both"/>
              <w:rPr>
                <w:rFonts w:ascii="Times New Roman" w:hAnsi="Times New Roman" w:cs="Times New Roman"/>
                <w:sz w:val="24"/>
                <w:szCs w:val="24"/>
              </w:rPr>
            </w:pPr>
            <w:r w:rsidRPr="00E35479">
              <w:rPr>
                <w:rFonts w:ascii="Times New Roman" w:hAnsi="Times New Roman" w:cs="Times New Roman"/>
                <w:color w:val="2D2D2D"/>
                <w:w w:val="105"/>
                <w:sz w:val="24"/>
                <w:szCs w:val="24"/>
              </w:rPr>
              <w:t>Keputusan  Direksi  PT  Prima   Terminal   Petikemas   Nomor   :    KEP-05/PTP/2018 tanggal 26 Januari 2018 tentang Nama dan Kelas Jabatan Pegawai di Lingkungan PT Prima Terminal Petikemas.</w:t>
            </w:r>
          </w:p>
        </w:tc>
      </w:tr>
      <w:tr w:rsidR="008E44C9" w:rsidRPr="00E35479" w14:paraId="6785CE78" w14:textId="77777777" w:rsidTr="000809E8">
        <w:trPr>
          <w:gridBefore w:val="1"/>
          <w:gridAfter w:val="1"/>
          <w:wBefore w:w="142" w:type="dxa"/>
          <w:wAfter w:w="167" w:type="dxa"/>
        </w:trPr>
        <w:tc>
          <w:tcPr>
            <w:tcW w:w="1668" w:type="dxa"/>
            <w:gridSpan w:val="2"/>
          </w:tcPr>
          <w:p w14:paraId="0ECEF1FE" w14:textId="0202A05F" w:rsidR="008E44C9" w:rsidRPr="00E35479" w:rsidRDefault="008E44C9" w:rsidP="00E35479">
            <w:pPr>
              <w:ind w:right="-103" w:hanging="146"/>
              <w:rPr>
                <w:rFonts w:ascii="Times New Roman" w:hAnsi="Times New Roman" w:cs="Times New Roman"/>
                <w:sz w:val="24"/>
                <w:szCs w:val="24"/>
              </w:rPr>
            </w:pPr>
            <w:r w:rsidRPr="00E35479">
              <w:rPr>
                <w:rFonts w:ascii="Times New Roman" w:hAnsi="Times New Roman" w:cs="Times New Roman"/>
                <w:sz w:val="24"/>
                <w:szCs w:val="24"/>
              </w:rPr>
              <w:t>Memperhatikan</w:t>
            </w:r>
            <w:r w:rsidR="00E35479" w:rsidRPr="00E35479">
              <w:rPr>
                <w:rFonts w:ascii="Times New Roman" w:hAnsi="Times New Roman" w:cs="Times New Roman"/>
                <w:sz w:val="24"/>
                <w:szCs w:val="24"/>
              </w:rPr>
              <w:t>:</w:t>
            </w:r>
            <w:r w:rsidRPr="00E35479">
              <w:rPr>
                <w:rFonts w:ascii="Times New Roman" w:hAnsi="Times New Roman" w:cs="Times New Roman"/>
                <w:sz w:val="24"/>
                <w:szCs w:val="24"/>
              </w:rPr>
              <w:t xml:space="preserve">  </w:t>
            </w:r>
          </w:p>
        </w:tc>
        <w:tc>
          <w:tcPr>
            <w:tcW w:w="7938" w:type="dxa"/>
            <w:gridSpan w:val="2"/>
          </w:tcPr>
          <w:p w14:paraId="27195590" w14:textId="77777777" w:rsidR="000809E8" w:rsidRPr="000809E8" w:rsidRDefault="000809E8" w:rsidP="000809E8">
            <w:pPr>
              <w:widowControl w:val="0"/>
              <w:autoSpaceDE w:val="0"/>
              <w:autoSpaceDN w:val="0"/>
              <w:ind w:right="-104"/>
              <w:jc w:val="both"/>
              <w:rPr>
                <w:rFonts w:ascii="Times New Roman" w:hAnsi="Times New Roman" w:cs="Times New Roman"/>
                <w:color w:val="3F3F3F"/>
                <w:sz w:val="24"/>
                <w:szCs w:val="24"/>
              </w:rPr>
            </w:pPr>
            <w:r w:rsidRPr="000809E8">
              <w:rPr>
                <w:rFonts w:ascii="Times New Roman" w:hAnsi="Times New Roman" w:cs="Times New Roman"/>
                <w:color w:val="3F3F3F"/>
                <w:sz w:val="24"/>
                <w:szCs w:val="24"/>
              </w:rPr>
              <w:t>Akta Pendirian Perseroan Terbatas PT Prima Terminal Petikemas sebagaimana tertuang dalam Akta Notaris Rahmad Nauli Siregar, S.H. Nomor : 162 tanggal 30 Juli 2013 yang telah disahkan dengan Keputusan Menteri Hukum dan Hak Asasi Manusia Republik Indonesia Nomor : AHU-46327.AH.01.01 tahun 2013 tanggal 03 September 2013 dan terakhir kali diubah dengan Akta Pernyataan Keputusan Pemegang Saham di luar Rapat Umum Pemegang Saham (Keputusan Sikuler Pemegang Saham) PT Prima Terminal Petikemas,  Nomor : 36 tanggal 30 Juli 2020, yang persetujuan perubahan anggaran dasarnya telah diterima dan dicatat dalam Sistem Administrasi Badan Hukum Kementerian Hukum dan Hak Azasi Manusia Republik Indonesia Nomor : AHU-0065206.AH.01.02.Tahun 2020 tanggal 22 September 2020;</w:t>
            </w:r>
          </w:p>
          <w:p w14:paraId="3B11BD26" w14:textId="77777777" w:rsidR="008E44C9" w:rsidRPr="00E35479" w:rsidRDefault="008E44C9" w:rsidP="005674E3">
            <w:pPr>
              <w:pStyle w:val="BodyText"/>
              <w:ind w:left="468" w:right="171"/>
              <w:jc w:val="both"/>
              <w:rPr>
                <w:rFonts w:ascii="Times New Roman" w:hAnsi="Times New Roman" w:cs="Times New Roman"/>
                <w:color w:val="2D2D2D"/>
                <w:w w:val="105"/>
                <w:sz w:val="24"/>
                <w:szCs w:val="24"/>
              </w:rPr>
            </w:pPr>
          </w:p>
          <w:p w14:paraId="2E2E2D49" w14:textId="77777777" w:rsidR="008E44C9" w:rsidRPr="00E35479" w:rsidRDefault="008E44C9" w:rsidP="005674E3">
            <w:pPr>
              <w:pStyle w:val="BodyText"/>
              <w:ind w:left="468" w:right="171"/>
              <w:jc w:val="both"/>
              <w:rPr>
                <w:rFonts w:ascii="Times New Roman" w:hAnsi="Times New Roman" w:cs="Times New Roman"/>
                <w:sz w:val="24"/>
                <w:szCs w:val="24"/>
              </w:rPr>
            </w:pPr>
          </w:p>
          <w:p w14:paraId="3C8C2575" w14:textId="77777777" w:rsidR="008E44C9" w:rsidRPr="00E35479" w:rsidRDefault="008E44C9" w:rsidP="005674E3">
            <w:pPr>
              <w:pStyle w:val="BodyText"/>
              <w:ind w:left="468" w:right="171"/>
              <w:jc w:val="both"/>
              <w:rPr>
                <w:rFonts w:ascii="Times New Roman" w:hAnsi="Times New Roman" w:cs="Times New Roman"/>
                <w:sz w:val="24"/>
                <w:szCs w:val="24"/>
              </w:rPr>
            </w:pPr>
          </w:p>
        </w:tc>
      </w:tr>
    </w:tbl>
    <w:p w14:paraId="192BC22A" w14:textId="5B67DB0C" w:rsidR="008E44C9" w:rsidRDefault="008E44C9" w:rsidP="008E44C9">
      <w:pPr>
        <w:spacing w:line="240" w:lineRule="auto"/>
        <w:jc w:val="both"/>
        <w:rPr>
          <w:rFonts w:ascii="Times New Roman" w:hAnsi="Times New Roman" w:cs="Times New Roman"/>
          <w:sz w:val="24"/>
          <w:szCs w:val="24"/>
        </w:rPr>
      </w:pPr>
    </w:p>
    <w:p w14:paraId="3A4B44EF" w14:textId="77777777" w:rsidR="00E35479" w:rsidRPr="00E35479" w:rsidRDefault="00E35479" w:rsidP="008E44C9">
      <w:pPr>
        <w:spacing w:line="240" w:lineRule="auto"/>
        <w:jc w:val="both"/>
        <w:rPr>
          <w:rFonts w:ascii="Times New Roman" w:hAnsi="Times New Roman" w:cs="Times New Roman"/>
          <w:sz w:val="24"/>
          <w:szCs w:val="24"/>
        </w:rPr>
      </w:pPr>
    </w:p>
    <w:p w14:paraId="32CA967D" w14:textId="567457B3" w:rsidR="003E4D99" w:rsidRPr="00E35479" w:rsidRDefault="003E4D99" w:rsidP="00C217B3">
      <w:pPr>
        <w:spacing w:line="240" w:lineRule="auto"/>
        <w:jc w:val="center"/>
        <w:rPr>
          <w:rFonts w:ascii="Times New Roman" w:hAnsi="Times New Roman" w:cs="Times New Roman"/>
          <w:sz w:val="24"/>
          <w:szCs w:val="24"/>
        </w:rPr>
      </w:pPr>
      <w:r w:rsidRPr="00E35479">
        <w:rPr>
          <w:rFonts w:ascii="Times New Roman" w:hAnsi="Times New Roman" w:cs="Times New Roman"/>
          <w:sz w:val="24"/>
          <w:szCs w:val="24"/>
        </w:rPr>
        <w:t>MEMUTUSKAN:</w:t>
      </w:r>
    </w:p>
    <w:tbl>
      <w:tblPr>
        <w:tblStyle w:val="TableGrid"/>
        <w:tblW w:w="997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7597"/>
      </w:tblGrid>
      <w:tr w:rsidR="00E475CD" w:rsidRPr="00E35479" w14:paraId="07EDBCC5" w14:textId="77777777" w:rsidTr="0045215A">
        <w:tc>
          <w:tcPr>
            <w:tcW w:w="2377" w:type="dxa"/>
          </w:tcPr>
          <w:p w14:paraId="20FBF7D4" w14:textId="77777777" w:rsidR="00E475CD" w:rsidRPr="00E35479" w:rsidRDefault="00E475CD" w:rsidP="00F36244">
            <w:pPr>
              <w:jc w:val="both"/>
              <w:rPr>
                <w:rFonts w:ascii="Times New Roman" w:hAnsi="Times New Roman" w:cs="Times New Roman"/>
                <w:sz w:val="24"/>
                <w:szCs w:val="24"/>
              </w:rPr>
            </w:pPr>
            <w:r w:rsidRPr="00E35479">
              <w:rPr>
                <w:rFonts w:ascii="Times New Roman" w:hAnsi="Times New Roman" w:cs="Times New Roman"/>
                <w:sz w:val="24"/>
                <w:szCs w:val="24"/>
              </w:rPr>
              <w:t>Menetapkan</w:t>
            </w:r>
            <w:r w:rsidR="007C4033" w:rsidRPr="00E35479">
              <w:rPr>
                <w:rFonts w:ascii="Times New Roman" w:hAnsi="Times New Roman" w:cs="Times New Roman"/>
                <w:sz w:val="24"/>
                <w:szCs w:val="24"/>
              </w:rPr>
              <w:t xml:space="preserve">         :</w:t>
            </w:r>
          </w:p>
          <w:p w14:paraId="7D5F3F40" w14:textId="77777777" w:rsidR="00E475CD" w:rsidRPr="00E35479" w:rsidRDefault="00E475CD" w:rsidP="00F36244">
            <w:pPr>
              <w:jc w:val="center"/>
              <w:rPr>
                <w:rFonts w:ascii="Times New Roman" w:hAnsi="Times New Roman" w:cs="Times New Roman"/>
                <w:sz w:val="24"/>
                <w:szCs w:val="24"/>
              </w:rPr>
            </w:pPr>
          </w:p>
        </w:tc>
        <w:tc>
          <w:tcPr>
            <w:tcW w:w="7597" w:type="dxa"/>
          </w:tcPr>
          <w:p w14:paraId="4A0A8624" w14:textId="2FC0C079" w:rsidR="00E475CD" w:rsidRPr="00E35479" w:rsidRDefault="00E475CD" w:rsidP="007C4033">
            <w:pPr>
              <w:spacing w:line="276" w:lineRule="auto"/>
              <w:jc w:val="both"/>
              <w:rPr>
                <w:rFonts w:ascii="Times New Roman" w:hAnsi="Times New Roman" w:cs="Times New Roman"/>
                <w:sz w:val="24"/>
                <w:szCs w:val="24"/>
              </w:rPr>
            </w:pPr>
            <w:r w:rsidRPr="00E35479">
              <w:rPr>
                <w:rFonts w:ascii="Times New Roman" w:hAnsi="Times New Roman" w:cs="Times New Roman"/>
                <w:sz w:val="24"/>
                <w:szCs w:val="24"/>
              </w:rPr>
              <w:t xml:space="preserve">PERATURAN DIREKSI PT PRIMA </w:t>
            </w:r>
            <w:r w:rsidR="00E35479">
              <w:rPr>
                <w:rFonts w:ascii="Times New Roman" w:hAnsi="Times New Roman" w:cs="Times New Roman"/>
                <w:sz w:val="24"/>
                <w:szCs w:val="24"/>
              </w:rPr>
              <w:t>TERMINAL PETIKEMAS</w:t>
            </w:r>
            <w:r w:rsidRPr="00E35479">
              <w:rPr>
                <w:rFonts w:ascii="Times New Roman" w:hAnsi="Times New Roman" w:cs="Times New Roman"/>
                <w:sz w:val="24"/>
                <w:szCs w:val="24"/>
              </w:rPr>
              <w:t xml:space="preserve"> TENTANG</w:t>
            </w:r>
            <w:r w:rsidR="00E35479">
              <w:rPr>
                <w:rFonts w:ascii="Times New Roman" w:hAnsi="Times New Roman" w:cs="Times New Roman"/>
                <w:sz w:val="24"/>
                <w:szCs w:val="24"/>
              </w:rPr>
              <w:t xml:space="preserve"> </w:t>
            </w:r>
            <w:r w:rsidRPr="00E35479">
              <w:rPr>
                <w:rFonts w:ascii="Times New Roman" w:hAnsi="Times New Roman" w:cs="Times New Roman"/>
                <w:sz w:val="24"/>
                <w:szCs w:val="24"/>
              </w:rPr>
              <w:t xml:space="preserve">PENERAPAN PRAKTEK  </w:t>
            </w:r>
            <w:r w:rsidRPr="00E35479">
              <w:rPr>
                <w:rFonts w:ascii="Times New Roman" w:hAnsi="Times New Roman" w:cs="Times New Roman"/>
                <w:i/>
                <w:iCs/>
                <w:sz w:val="24"/>
                <w:szCs w:val="24"/>
              </w:rPr>
              <w:t xml:space="preserve">GOOD CORPORATE GOVERNANCE </w:t>
            </w:r>
            <w:r w:rsidRPr="00E35479">
              <w:rPr>
                <w:rFonts w:ascii="Times New Roman" w:hAnsi="Times New Roman" w:cs="Times New Roman"/>
                <w:sz w:val="24"/>
                <w:szCs w:val="24"/>
              </w:rPr>
              <w:t xml:space="preserve">PADA </w:t>
            </w:r>
            <w:r w:rsidR="00E35479" w:rsidRPr="00E35479">
              <w:rPr>
                <w:rFonts w:ascii="Times New Roman" w:hAnsi="Times New Roman" w:cs="Times New Roman"/>
                <w:sz w:val="24"/>
                <w:szCs w:val="24"/>
              </w:rPr>
              <w:t xml:space="preserve">PT PRIMA </w:t>
            </w:r>
            <w:r w:rsidR="00E35479">
              <w:rPr>
                <w:rFonts w:ascii="Times New Roman" w:hAnsi="Times New Roman" w:cs="Times New Roman"/>
                <w:sz w:val="24"/>
                <w:szCs w:val="24"/>
              </w:rPr>
              <w:t>TERMINAL PETIKEMAS</w:t>
            </w:r>
            <w:r w:rsidRPr="00E35479">
              <w:rPr>
                <w:rFonts w:ascii="Times New Roman" w:hAnsi="Times New Roman" w:cs="Times New Roman"/>
                <w:sz w:val="24"/>
                <w:szCs w:val="24"/>
              </w:rPr>
              <w:t xml:space="preserve"> </w:t>
            </w:r>
          </w:p>
          <w:p w14:paraId="10C8F1B7" w14:textId="77777777" w:rsidR="007C4033" w:rsidRPr="00E35479" w:rsidRDefault="007C4033" w:rsidP="007C4033">
            <w:pPr>
              <w:spacing w:line="276" w:lineRule="auto"/>
              <w:jc w:val="both"/>
              <w:rPr>
                <w:rFonts w:ascii="Times New Roman" w:hAnsi="Times New Roman" w:cs="Times New Roman"/>
                <w:sz w:val="24"/>
                <w:szCs w:val="24"/>
              </w:rPr>
            </w:pPr>
          </w:p>
        </w:tc>
      </w:tr>
      <w:tr w:rsidR="00E475CD" w:rsidRPr="00E35479" w14:paraId="41A69893" w14:textId="77777777" w:rsidTr="0045215A">
        <w:tc>
          <w:tcPr>
            <w:tcW w:w="2377" w:type="dxa"/>
          </w:tcPr>
          <w:p w14:paraId="466F8963" w14:textId="77777777" w:rsidR="00E475CD" w:rsidRPr="00E35479" w:rsidRDefault="007C4033" w:rsidP="00F36244">
            <w:pPr>
              <w:jc w:val="both"/>
              <w:rPr>
                <w:rFonts w:ascii="Times New Roman" w:hAnsi="Times New Roman" w:cs="Times New Roman"/>
                <w:sz w:val="24"/>
                <w:szCs w:val="24"/>
              </w:rPr>
            </w:pPr>
            <w:r w:rsidRPr="00E35479">
              <w:rPr>
                <w:rFonts w:ascii="Times New Roman" w:hAnsi="Times New Roman" w:cs="Times New Roman"/>
                <w:sz w:val="24"/>
                <w:szCs w:val="24"/>
              </w:rPr>
              <w:t xml:space="preserve">KESATU                  </w:t>
            </w:r>
            <w:r w:rsidR="00E475CD" w:rsidRPr="00E35479">
              <w:rPr>
                <w:rFonts w:ascii="Times New Roman" w:hAnsi="Times New Roman" w:cs="Times New Roman"/>
                <w:sz w:val="24"/>
                <w:szCs w:val="24"/>
              </w:rPr>
              <w:t xml:space="preserve">: </w:t>
            </w:r>
          </w:p>
        </w:tc>
        <w:tc>
          <w:tcPr>
            <w:tcW w:w="7597" w:type="dxa"/>
          </w:tcPr>
          <w:p w14:paraId="3FF6812B" w14:textId="147B2E12" w:rsidR="00E475CD" w:rsidRPr="00E35479" w:rsidRDefault="007C4033" w:rsidP="007C4033">
            <w:pPr>
              <w:spacing w:line="276" w:lineRule="auto"/>
              <w:jc w:val="both"/>
              <w:rPr>
                <w:rFonts w:ascii="Times New Roman" w:hAnsi="Times New Roman" w:cs="Times New Roman"/>
                <w:sz w:val="24"/>
                <w:szCs w:val="24"/>
              </w:rPr>
            </w:pPr>
            <w:r w:rsidRPr="00E35479">
              <w:rPr>
                <w:rFonts w:ascii="Times New Roman" w:hAnsi="Times New Roman" w:cs="Times New Roman"/>
                <w:sz w:val="24"/>
                <w:szCs w:val="24"/>
              </w:rPr>
              <w:t xml:space="preserve">Menetapkan pedoman penerapan praktek </w:t>
            </w:r>
            <w:r w:rsidRPr="00E35479">
              <w:rPr>
                <w:rFonts w:ascii="Times New Roman" w:hAnsi="Times New Roman" w:cs="Times New Roman"/>
                <w:i/>
                <w:iCs/>
                <w:sz w:val="24"/>
                <w:szCs w:val="24"/>
              </w:rPr>
              <w:t xml:space="preserve">Good Corporate Governance </w:t>
            </w:r>
            <w:r w:rsidRPr="00E35479">
              <w:rPr>
                <w:rFonts w:ascii="Times New Roman" w:hAnsi="Times New Roman" w:cs="Times New Roman"/>
                <w:sz w:val="24"/>
                <w:szCs w:val="24"/>
              </w:rPr>
              <w:t xml:space="preserve">(GCG) di lingkungan PT Prima </w:t>
            </w:r>
            <w:r w:rsidR="0045215A">
              <w:rPr>
                <w:rFonts w:ascii="Times New Roman" w:hAnsi="Times New Roman" w:cs="Times New Roman"/>
                <w:sz w:val="24"/>
                <w:szCs w:val="24"/>
              </w:rPr>
              <w:t>Terminal Petikemas</w:t>
            </w:r>
            <w:r w:rsidRPr="00E35479">
              <w:rPr>
                <w:rFonts w:ascii="Times New Roman" w:hAnsi="Times New Roman" w:cs="Times New Roman"/>
                <w:sz w:val="24"/>
                <w:szCs w:val="24"/>
              </w:rPr>
              <w:t>;</w:t>
            </w:r>
          </w:p>
          <w:p w14:paraId="6EC61F2B" w14:textId="77777777" w:rsidR="007C4033" w:rsidRPr="00E35479" w:rsidRDefault="007C4033" w:rsidP="007C4033">
            <w:pPr>
              <w:spacing w:line="276" w:lineRule="auto"/>
              <w:jc w:val="both"/>
              <w:rPr>
                <w:rFonts w:ascii="Times New Roman" w:hAnsi="Times New Roman" w:cs="Times New Roman"/>
                <w:sz w:val="24"/>
                <w:szCs w:val="24"/>
              </w:rPr>
            </w:pPr>
          </w:p>
        </w:tc>
      </w:tr>
      <w:tr w:rsidR="007C4033" w:rsidRPr="00E35479" w14:paraId="00263502" w14:textId="77777777" w:rsidTr="0045215A">
        <w:tc>
          <w:tcPr>
            <w:tcW w:w="2377" w:type="dxa"/>
          </w:tcPr>
          <w:p w14:paraId="2F38253B" w14:textId="77777777" w:rsidR="007C4033" w:rsidRPr="00E35479" w:rsidRDefault="007C4033" w:rsidP="007C4033">
            <w:pPr>
              <w:jc w:val="both"/>
              <w:rPr>
                <w:rFonts w:ascii="Times New Roman" w:hAnsi="Times New Roman" w:cs="Times New Roman"/>
                <w:sz w:val="24"/>
                <w:szCs w:val="24"/>
              </w:rPr>
            </w:pPr>
            <w:r w:rsidRPr="00E35479">
              <w:rPr>
                <w:rFonts w:ascii="Times New Roman" w:hAnsi="Times New Roman" w:cs="Times New Roman"/>
                <w:sz w:val="24"/>
                <w:szCs w:val="24"/>
              </w:rPr>
              <w:t>KEDUA                    :</w:t>
            </w:r>
          </w:p>
          <w:p w14:paraId="17F91C82" w14:textId="77777777" w:rsidR="007C4033" w:rsidRPr="00E35479" w:rsidRDefault="007C4033" w:rsidP="00F36244">
            <w:pPr>
              <w:jc w:val="both"/>
              <w:rPr>
                <w:rFonts w:ascii="Times New Roman" w:hAnsi="Times New Roman" w:cs="Times New Roman"/>
                <w:sz w:val="24"/>
                <w:szCs w:val="24"/>
              </w:rPr>
            </w:pPr>
          </w:p>
        </w:tc>
        <w:tc>
          <w:tcPr>
            <w:tcW w:w="7597" w:type="dxa"/>
          </w:tcPr>
          <w:p w14:paraId="4AC7530F" w14:textId="77777777" w:rsidR="007C4033" w:rsidRPr="00E35479" w:rsidRDefault="007C4033" w:rsidP="007C4033">
            <w:pPr>
              <w:spacing w:line="276" w:lineRule="auto"/>
              <w:jc w:val="both"/>
              <w:rPr>
                <w:rFonts w:ascii="Times New Roman" w:hAnsi="Times New Roman" w:cs="Times New Roman"/>
                <w:sz w:val="24"/>
                <w:szCs w:val="24"/>
              </w:rPr>
            </w:pPr>
            <w:r w:rsidRPr="00E35479">
              <w:rPr>
                <w:rFonts w:ascii="Times New Roman" w:hAnsi="Times New Roman" w:cs="Times New Roman"/>
                <w:sz w:val="24"/>
                <w:szCs w:val="24"/>
              </w:rPr>
              <w:t xml:space="preserve">Pedoman Panduan </w:t>
            </w:r>
            <w:r w:rsidRPr="00E35479">
              <w:rPr>
                <w:rFonts w:ascii="Times New Roman" w:hAnsi="Times New Roman" w:cs="Times New Roman"/>
                <w:i/>
                <w:iCs/>
                <w:sz w:val="24"/>
                <w:szCs w:val="24"/>
              </w:rPr>
              <w:t xml:space="preserve">Good Corporate Governance </w:t>
            </w:r>
            <w:r w:rsidRPr="00E35479">
              <w:rPr>
                <w:rFonts w:ascii="Times New Roman" w:hAnsi="Times New Roman" w:cs="Times New Roman"/>
                <w:sz w:val="24"/>
                <w:szCs w:val="24"/>
              </w:rPr>
              <w:t>(GCG) meliputi:</w:t>
            </w:r>
          </w:p>
          <w:p w14:paraId="5BCA4A41" w14:textId="77777777" w:rsidR="007C4033" w:rsidRPr="00E35479" w:rsidRDefault="007C4033" w:rsidP="007C4033">
            <w:pPr>
              <w:pStyle w:val="ListParagraph"/>
              <w:numPr>
                <w:ilvl w:val="0"/>
                <w:numId w:val="8"/>
              </w:numPr>
              <w:spacing w:line="276" w:lineRule="auto"/>
              <w:jc w:val="both"/>
              <w:rPr>
                <w:rFonts w:ascii="Times New Roman" w:hAnsi="Times New Roman" w:cs="Times New Roman"/>
                <w:sz w:val="24"/>
                <w:szCs w:val="24"/>
              </w:rPr>
            </w:pPr>
            <w:r w:rsidRPr="00E35479">
              <w:rPr>
                <w:rFonts w:ascii="Times New Roman" w:hAnsi="Times New Roman" w:cs="Times New Roman"/>
                <w:sz w:val="24"/>
                <w:szCs w:val="24"/>
              </w:rPr>
              <w:t xml:space="preserve">Panduan </w:t>
            </w:r>
            <w:r w:rsidRPr="00E35479">
              <w:rPr>
                <w:rFonts w:ascii="Times New Roman" w:hAnsi="Times New Roman" w:cs="Times New Roman"/>
                <w:i/>
                <w:iCs/>
                <w:sz w:val="24"/>
                <w:szCs w:val="24"/>
              </w:rPr>
              <w:t xml:space="preserve">Good Corporate Governance </w:t>
            </w:r>
            <w:r w:rsidRPr="00E35479">
              <w:rPr>
                <w:rFonts w:ascii="Times New Roman" w:hAnsi="Times New Roman" w:cs="Times New Roman"/>
                <w:sz w:val="24"/>
                <w:szCs w:val="24"/>
              </w:rPr>
              <w:t>(GCG);</w:t>
            </w:r>
          </w:p>
          <w:p w14:paraId="7A8F775A" w14:textId="77777777" w:rsidR="007C4033" w:rsidRPr="00E35479" w:rsidRDefault="007C4033" w:rsidP="007C4033">
            <w:pPr>
              <w:pStyle w:val="ListParagraph"/>
              <w:numPr>
                <w:ilvl w:val="0"/>
                <w:numId w:val="8"/>
              </w:numPr>
              <w:spacing w:line="276" w:lineRule="auto"/>
              <w:jc w:val="both"/>
              <w:rPr>
                <w:rFonts w:ascii="Times New Roman" w:hAnsi="Times New Roman" w:cs="Times New Roman"/>
                <w:sz w:val="24"/>
                <w:szCs w:val="24"/>
              </w:rPr>
            </w:pPr>
            <w:r w:rsidRPr="00E35479">
              <w:rPr>
                <w:rFonts w:ascii="Times New Roman" w:hAnsi="Times New Roman" w:cs="Times New Roman"/>
                <w:sz w:val="24"/>
                <w:szCs w:val="24"/>
              </w:rPr>
              <w:t xml:space="preserve">Pedoman Pelaksanaan Tugas Direksi dan Komisaris </w:t>
            </w:r>
            <w:r w:rsidRPr="00E35479">
              <w:rPr>
                <w:rFonts w:ascii="Times New Roman" w:hAnsi="Times New Roman" w:cs="Times New Roman"/>
                <w:i/>
                <w:iCs/>
                <w:sz w:val="24"/>
                <w:szCs w:val="24"/>
              </w:rPr>
              <w:t>(Board Manual)</w:t>
            </w:r>
            <w:r w:rsidRPr="00E35479">
              <w:rPr>
                <w:rFonts w:ascii="Times New Roman" w:hAnsi="Times New Roman" w:cs="Times New Roman"/>
                <w:sz w:val="24"/>
                <w:szCs w:val="24"/>
              </w:rPr>
              <w:t>; dan</w:t>
            </w:r>
          </w:p>
          <w:p w14:paraId="586A2853" w14:textId="77777777" w:rsidR="007C4033" w:rsidRDefault="007C4033" w:rsidP="007C4033">
            <w:pPr>
              <w:spacing w:line="276" w:lineRule="auto"/>
              <w:jc w:val="both"/>
              <w:rPr>
                <w:rFonts w:ascii="Times New Roman" w:hAnsi="Times New Roman" w:cs="Times New Roman"/>
                <w:sz w:val="24"/>
                <w:szCs w:val="24"/>
              </w:rPr>
            </w:pPr>
            <w:r w:rsidRPr="00E35479">
              <w:rPr>
                <w:rFonts w:ascii="Times New Roman" w:hAnsi="Times New Roman" w:cs="Times New Roman"/>
                <w:sz w:val="24"/>
                <w:szCs w:val="24"/>
              </w:rPr>
              <w:t xml:space="preserve">Pedoman Penanganan Benturan Kepentingan di Lingkungan </w:t>
            </w:r>
            <w:r w:rsidR="00D650DA" w:rsidRPr="00E35479">
              <w:rPr>
                <w:rFonts w:ascii="Times New Roman" w:hAnsi="Times New Roman" w:cs="Times New Roman"/>
                <w:sz w:val="24"/>
                <w:szCs w:val="24"/>
              </w:rPr>
              <w:t xml:space="preserve">PT Prima </w:t>
            </w:r>
            <w:r w:rsidR="00D650DA">
              <w:rPr>
                <w:rFonts w:ascii="Times New Roman" w:hAnsi="Times New Roman" w:cs="Times New Roman"/>
                <w:sz w:val="24"/>
                <w:szCs w:val="24"/>
              </w:rPr>
              <w:t>Terminal Petikemas</w:t>
            </w:r>
            <w:r w:rsidR="00D650DA" w:rsidRPr="00E35479">
              <w:rPr>
                <w:rFonts w:ascii="Times New Roman" w:hAnsi="Times New Roman" w:cs="Times New Roman"/>
                <w:sz w:val="24"/>
                <w:szCs w:val="24"/>
              </w:rPr>
              <w:t xml:space="preserve"> </w:t>
            </w:r>
          </w:p>
          <w:p w14:paraId="4EFDF82A" w14:textId="598EDABB" w:rsidR="00D650DA" w:rsidRPr="00E35479" w:rsidRDefault="00D650DA" w:rsidP="007C4033">
            <w:pPr>
              <w:spacing w:line="276" w:lineRule="auto"/>
              <w:jc w:val="both"/>
              <w:rPr>
                <w:rFonts w:ascii="Times New Roman" w:hAnsi="Times New Roman" w:cs="Times New Roman"/>
                <w:sz w:val="24"/>
                <w:szCs w:val="24"/>
              </w:rPr>
            </w:pPr>
          </w:p>
        </w:tc>
      </w:tr>
      <w:tr w:rsidR="007C4033" w:rsidRPr="00E35479" w14:paraId="600E4A6D" w14:textId="77777777" w:rsidTr="0045215A">
        <w:tc>
          <w:tcPr>
            <w:tcW w:w="2377" w:type="dxa"/>
          </w:tcPr>
          <w:p w14:paraId="54CC47B8" w14:textId="77777777" w:rsidR="007C4033" w:rsidRPr="00E35479" w:rsidRDefault="007C4033" w:rsidP="007C4033">
            <w:pPr>
              <w:jc w:val="both"/>
              <w:rPr>
                <w:rFonts w:ascii="Times New Roman" w:hAnsi="Times New Roman" w:cs="Times New Roman"/>
                <w:sz w:val="24"/>
                <w:szCs w:val="24"/>
              </w:rPr>
            </w:pPr>
            <w:r w:rsidRPr="00E35479">
              <w:rPr>
                <w:rFonts w:ascii="Times New Roman" w:hAnsi="Times New Roman" w:cs="Times New Roman"/>
                <w:sz w:val="24"/>
                <w:szCs w:val="24"/>
              </w:rPr>
              <w:t>KETIGA                   :</w:t>
            </w:r>
          </w:p>
        </w:tc>
        <w:tc>
          <w:tcPr>
            <w:tcW w:w="7597" w:type="dxa"/>
          </w:tcPr>
          <w:p w14:paraId="3BE84E50" w14:textId="77777777" w:rsidR="006F576E" w:rsidRPr="00E35479" w:rsidRDefault="006F576E" w:rsidP="007C4033">
            <w:pPr>
              <w:spacing w:line="276" w:lineRule="auto"/>
              <w:jc w:val="both"/>
              <w:rPr>
                <w:rFonts w:ascii="Times New Roman" w:hAnsi="Times New Roman" w:cs="Times New Roman"/>
                <w:sz w:val="24"/>
                <w:szCs w:val="24"/>
              </w:rPr>
            </w:pPr>
            <w:r w:rsidRPr="00E35479">
              <w:rPr>
                <w:rFonts w:ascii="Times New Roman" w:hAnsi="Times New Roman" w:cs="Times New Roman"/>
                <w:sz w:val="24"/>
                <w:szCs w:val="24"/>
              </w:rPr>
              <w:t xml:space="preserve">Pedoman Panduan </w:t>
            </w:r>
            <w:r w:rsidRPr="00E35479">
              <w:rPr>
                <w:rFonts w:ascii="Times New Roman" w:hAnsi="Times New Roman" w:cs="Times New Roman"/>
                <w:i/>
                <w:iCs/>
                <w:sz w:val="24"/>
                <w:szCs w:val="24"/>
              </w:rPr>
              <w:t xml:space="preserve">Good Corporate Governance </w:t>
            </w:r>
            <w:r w:rsidRPr="00E35479">
              <w:rPr>
                <w:rFonts w:ascii="Times New Roman" w:hAnsi="Times New Roman" w:cs="Times New Roman"/>
                <w:sz w:val="24"/>
                <w:szCs w:val="24"/>
              </w:rPr>
              <w:t>(GCG) dalam Diktum KEDUA peraturan ini adalah sebagaimana terdapat dalam lampiran I Peraturan ini.</w:t>
            </w:r>
          </w:p>
          <w:p w14:paraId="5A112D93" w14:textId="77777777" w:rsidR="006F576E" w:rsidRPr="00E35479" w:rsidRDefault="006F576E" w:rsidP="007C4033">
            <w:pPr>
              <w:spacing w:line="276" w:lineRule="auto"/>
              <w:jc w:val="both"/>
              <w:rPr>
                <w:rFonts w:ascii="Times New Roman" w:hAnsi="Times New Roman" w:cs="Times New Roman"/>
                <w:sz w:val="24"/>
                <w:szCs w:val="24"/>
              </w:rPr>
            </w:pPr>
          </w:p>
        </w:tc>
      </w:tr>
      <w:tr w:rsidR="006F576E" w:rsidRPr="00E35479" w14:paraId="13D68505" w14:textId="77777777" w:rsidTr="0045215A">
        <w:tc>
          <w:tcPr>
            <w:tcW w:w="2377" w:type="dxa"/>
          </w:tcPr>
          <w:p w14:paraId="1F4A1243" w14:textId="77777777" w:rsidR="006F576E" w:rsidRPr="00E35479" w:rsidRDefault="006F576E" w:rsidP="007C4033">
            <w:pPr>
              <w:jc w:val="both"/>
              <w:rPr>
                <w:rFonts w:ascii="Times New Roman" w:hAnsi="Times New Roman" w:cs="Times New Roman"/>
                <w:sz w:val="24"/>
                <w:szCs w:val="24"/>
              </w:rPr>
            </w:pPr>
            <w:r w:rsidRPr="00E35479">
              <w:rPr>
                <w:rFonts w:ascii="Times New Roman" w:hAnsi="Times New Roman" w:cs="Times New Roman"/>
                <w:sz w:val="24"/>
                <w:szCs w:val="24"/>
              </w:rPr>
              <w:t>KEEMPAT               :</w:t>
            </w:r>
          </w:p>
        </w:tc>
        <w:tc>
          <w:tcPr>
            <w:tcW w:w="7597" w:type="dxa"/>
          </w:tcPr>
          <w:p w14:paraId="77AB65EF" w14:textId="77777777" w:rsidR="006F576E" w:rsidRPr="00E35479" w:rsidRDefault="006F576E" w:rsidP="007C4033">
            <w:pPr>
              <w:spacing w:line="276" w:lineRule="auto"/>
              <w:jc w:val="both"/>
              <w:rPr>
                <w:rFonts w:ascii="Times New Roman" w:hAnsi="Times New Roman" w:cs="Times New Roman"/>
                <w:sz w:val="24"/>
                <w:szCs w:val="24"/>
              </w:rPr>
            </w:pPr>
            <w:r w:rsidRPr="00E35479">
              <w:rPr>
                <w:rFonts w:ascii="Times New Roman" w:hAnsi="Times New Roman" w:cs="Times New Roman"/>
                <w:sz w:val="24"/>
                <w:szCs w:val="24"/>
              </w:rPr>
              <w:t>Pedoman Pelaksanaan Tugas Direksi dan Komisaris (</w:t>
            </w:r>
            <w:r w:rsidRPr="00E35479">
              <w:rPr>
                <w:rFonts w:ascii="Times New Roman" w:hAnsi="Times New Roman" w:cs="Times New Roman"/>
                <w:i/>
                <w:iCs/>
                <w:sz w:val="24"/>
                <w:szCs w:val="24"/>
              </w:rPr>
              <w:t>Board Manual</w:t>
            </w:r>
            <w:r w:rsidRPr="00E35479">
              <w:rPr>
                <w:rFonts w:ascii="Times New Roman" w:hAnsi="Times New Roman" w:cs="Times New Roman"/>
                <w:sz w:val="24"/>
                <w:szCs w:val="24"/>
              </w:rPr>
              <w:t>) dalam Diktum KEDUA Keputusan ini adalah sebagaimana terdapat dalam lampiran II Peraturan ini.</w:t>
            </w:r>
          </w:p>
          <w:p w14:paraId="05727A9D" w14:textId="77777777" w:rsidR="006F576E" w:rsidRPr="00E35479" w:rsidRDefault="006F576E" w:rsidP="007C4033">
            <w:pPr>
              <w:spacing w:line="276" w:lineRule="auto"/>
              <w:jc w:val="both"/>
              <w:rPr>
                <w:rFonts w:ascii="Times New Roman" w:hAnsi="Times New Roman" w:cs="Times New Roman"/>
                <w:sz w:val="24"/>
                <w:szCs w:val="24"/>
              </w:rPr>
            </w:pPr>
          </w:p>
        </w:tc>
      </w:tr>
      <w:tr w:rsidR="006F576E" w:rsidRPr="00E35479" w14:paraId="281199C0" w14:textId="77777777" w:rsidTr="0045215A">
        <w:tc>
          <w:tcPr>
            <w:tcW w:w="2377" w:type="dxa"/>
          </w:tcPr>
          <w:p w14:paraId="27B9DC32" w14:textId="77777777" w:rsidR="006F576E" w:rsidRPr="00E35479" w:rsidRDefault="006F576E" w:rsidP="007C4033">
            <w:pPr>
              <w:jc w:val="both"/>
              <w:rPr>
                <w:rFonts w:ascii="Times New Roman" w:hAnsi="Times New Roman" w:cs="Times New Roman"/>
                <w:sz w:val="24"/>
                <w:szCs w:val="24"/>
              </w:rPr>
            </w:pPr>
            <w:r w:rsidRPr="00E35479">
              <w:rPr>
                <w:rFonts w:ascii="Times New Roman" w:hAnsi="Times New Roman" w:cs="Times New Roman"/>
                <w:sz w:val="24"/>
                <w:szCs w:val="24"/>
              </w:rPr>
              <w:t>KELIMA                  :</w:t>
            </w:r>
          </w:p>
        </w:tc>
        <w:tc>
          <w:tcPr>
            <w:tcW w:w="7597" w:type="dxa"/>
          </w:tcPr>
          <w:p w14:paraId="204139AA" w14:textId="59C0306C" w:rsidR="006F576E" w:rsidRPr="00E35479" w:rsidRDefault="006F576E" w:rsidP="007C4033">
            <w:pPr>
              <w:spacing w:line="276" w:lineRule="auto"/>
              <w:jc w:val="both"/>
              <w:rPr>
                <w:rFonts w:ascii="Times New Roman" w:hAnsi="Times New Roman" w:cs="Times New Roman"/>
                <w:sz w:val="24"/>
                <w:szCs w:val="24"/>
              </w:rPr>
            </w:pPr>
            <w:r w:rsidRPr="00E35479">
              <w:rPr>
                <w:rFonts w:ascii="Times New Roman" w:hAnsi="Times New Roman" w:cs="Times New Roman"/>
                <w:sz w:val="24"/>
                <w:szCs w:val="24"/>
              </w:rPr>
              <w:t xml:space="preserve">Pedoman Penanganan Benturan Kepentingan di Lingkungan </w:t>
            </w:r>
            <w:r w:rsidR="00D650DA" w:rsidRPr="00E35479">
              <w:rPr>
                <w:rFonts w:ascii="Times New Roman" w:hAnsi="Times New Roman" w:cs="Times New Roman"/>
                <w:sz w:val="24"/>
                <w:szCs w:val="24"/>
              </w:rPr>
              <w:t xml:space="preserve">PT Prima </w:t>
            </w:r>
            <w:r w:rsidR="00D650DA">
              <w:rPr>
                <w:rFonts w:ascii="Times New Roman" w:hAnsi="Times New Roman" w:cs="Times New Roman"/>
                <w:sz w:val="24"/>
                <w:szCs w:val="24"/>
              </w:rPr>
              <w:t>Terminal Petikemas</w:t>
            </w:r>
            <w:r w:rsidRPr="00E35479">
              <w:rPr>
                <w:rFonts w:ascii="Times New Roman" w:hAnsi="Times New Roman" w:cs="Times New Roman"/>
                <w:sz w:val="24"/>
                <w:szCs w:val="24"/>
              </w:rPr>
              <w:t xml:space="preserve"> Diktum KEDUA Peraturan ini adalah sebagaimana terdapat dalam lampiran III Peraturan ini.</w:t>
            </w:r>
          </w:p>
          <w:p w14:paraId="014DFDE3" w14:textId="77777777" w:rsidR="006F576E" w:rsidRPr="00E35479" w:rsidRDefault="006F576E" w:rsidP="007C4033">
            <w:pPr>
              <w:spacing w:line="276" w:lineRule="auto"/>
              <w:jc w:val="both"/>
              <w:rPr>
                <w:rFonts w:ascii="Times New Roman" w:hAnsi="Times New Roman" w:cs="Times New Roman"/>
                <w:sz w:val="24"/>
                <w:szCs w:val="24"/>
              </w:rPr>
            </w:pPr>
          </w:p>
        </w:tc>
      </w:tr>
      <w:tr w:rsidR="006F576E" w:rsidRPr="00E35479" w14:paraId="47B9252B" w14:textId="77777777" w:rsidTr="0045215A">
        <w:tc>
          <w:tcPr>
            <w:tcW w:w="2377" w:type="dxa"/>
          </w:tcPr>
          <w:p w14:paraId="46441BA4" w14:textId="77777777" w:rsidR="006F576E" w:rsidRPr="00E35479" w:rsidRDefault="006F576E" w:rsidP="007C4033">
            <w:pPr>
              <w:jc w:val="both"/>
              <w:rPr>
                <w:rFonts w:ascii="Times New Roman" w:hAnsi="Times New Roman" w:cs="Times New Roman"/>
                <w:sz w:val="24"/>
                <w:szCs w:val="24"/>
              </w:rPr>
            </w:pPr>
            <w:r w:rsidRPr="00E35479">
              <w:rPr>
                <w:rFonts w:ascii="Times New Roman" w:hAnsi="Times New Roman" w:cs="Times New Roman"/>
                <w:sz w:val="24"/>
                <w:szCs w:val="24"/>
              </w:rPr>
              <w:t>KEENAM                 :</w:t>
            </w:r>
          </w:p>
        </w:tc>
        <w:tc>
          <w:tcPr>
            <w:tcW w:w="7597" w:type="dxa"/>
          </w:tcPr>
          <w:p w14:paraId="3DE52D18" w14:textId="72F67527" w:rsidR="006F576E" w:rsidRPr="00E35479" w:rsidRDefault="006F576E" w:rsidP="006F576E">
            <w:pPr>
              <w:pStyle w:val="ListParagraph"/>
              <w:numPr>
                <w:ilvl w:val="0"/>
                <w:numId w:val="10"/>
              </w:numPr>
              <w:spacing w:line="276" w:lineRule="auto"/>
              <w:ind w:left="455" w:hanging="425"/>
              <w:jc w:val="both"/>
              <w:rPr>
                <w:rFonts w:ascii="Times New Roman" w:hAnsi="Times New Roman" w:cs="Times New Roman"/>
                <w:sz w:val="24"/>
                <w:szCs w:val="24"/>
              </w:rPr>
            </w:pPr>
            <w:r w:rsidRPr="00E35479">
              <w:rPr>
                <w:rFonts w:ascii="Times New Roman" w:hAnsi="Times New Roman" w:cs="Times New Roman"/>
                <w:sz w:val="24"/>
                <w:szCs w:val="24"/>
              </w:rPr>
              <w:t xml:space="preserve">Internal Auditor bertugas mendorong penerapan praktek </w:t>
            </w:r>
            <w:r w:rsidRPr="00E35479">
              <w:rPr>
                <w:rFonts w:ascii="Times New Roman" w:hAnsi="Times New Roman" w:cs="Times New Roman"/>
                <w:i/>
                <w:iCs/>
                <w:sz w:val="24"/>
                <w:szCs w:val="24"/>
              </w:rPr>
              <w:t xml:space="preserve">Good Corporate Governance </w:t>
            </w:r>
            <w:r w:rsidRPr="00E35479">
              <w:rPr>
                <w:rFonts w:ascii="Times New Roman" w:hAnsi="Times New Roman" w:cs="Times New Roman"/>
                <w:sz w:val="24"/>
                <w:szCs w:val="24"/>
              </w:rPr>
              <w:t xml:space="preserve">(GCG) di lingkungan </w:t>
            </w:r>
            <w:r w:rsidR="00D650DA" w:rsidRPr="00E35479">
              <w:rPr>
                <w:rFonts w:ascii="Times New Roman" w:hAnsi="Times New Roman" w:cs="Times New Roman"/>
                <w:sz w:val="24"/>
                <w:szCs w:val="24"/>
              </w:rPr>
              <w:t xml:space="preserve">PT Prima </w:t>
            </w:r>
            <w:r w:rsidR="00D650DA">
              <w:rPr>
                <w:rFonts w:ascii="Times New Roman" w:hAnsi="Times New Roman" w:cs="Times New Roman"/>
                <w:sz w:val="24"/>
                <w:szCs w:val="24"/>
              </w:rPr>
              <w:t>Terminal Petikemas</w:t>
            </w:r>
            <w:r w:rsidRPr="00E35479">
              <w:rPr>
                <w:rFonts w:ascii="Times New Roman" w:hAnsi="Times New Roman" w:cs="Times New Roman"/>
                <w:sz w:val="24"/>
                <w:szCs w:val="24"/>
              </w:rPr>
              <w:t>;</w:t>
            </w:r>
          </w:p>
          <w:p w14:paraId="1BFFD108" w14:textId="1E824EE2" w:rsidR="006F576E" w:rsidRPr="00E35479" w:rsidRDefault="006F576E" w:rsidP="006F576E">
            <w:pPr>
              <w:pStyle w:val="ListParagraph"/>
              <w:numPr>
                <w:ilvl w:val="0"/>
                <w:numId w:val="10"/>
              </w:numPr>
              <w:spacing w:line="276" w:lineRule="auto"/>
              <w:ind w:left="455" w:hanging="425"/>
              <w:jc w:val="both"/>
              <w:rPr>
                <w:rFonts w:ascii="Times New Roman" w:hAnsi="Times New Roman" w:cs="Times New Roman"/>
                <w:sz w:val="24"/>
                <w:szCs w:val="24"/>
              </w:rPr>
            </w:pPr>
            <w:r w:rsidRPr="00E35479">
              <w:rPr>
                <w:rFonts w:ascii="Times New Roman" w:hAnsi="Times New Roman" w:cs="Times New Roman"/>
                <w:i/>
                <w:iCs/>
                <w:sz w:val="24"/>
                <w:szCs w:val="24"/>
              </w:rPr>
              <w:t xml:space="preserve">Corporate Secretary </w:t>
            </w:r>
            <w:r w:rsidRPr="00E35479">
              <w:rPr>
                <w:rFonts w:ascii="Times New Roman" w:hAnsi="Times New Roman" w:cs="Times New Roman"/>
                <w:sz w:val="24"/>
                <w:szCs w:val="24"/>
              </w:rPr>
              <w:t xml:space="preserve">bertugas memantau penerapan praktek </w:t>
            </w:r>
            <w:r w:rsidRPr="00E35479">
              <w:rPr>
                <w:rFonts w:ascii="Times New Roman" w:hAnsi="Times New Roman" w:cs="Times New Roman"/>
                <w:i/>
                <w:iCs/>
                <w:sz w:val="24"/>
                <w:szCs w:val="24"/>
              </w:rPr>
              <w:t xml:space="preserve">Good Corporate Governance </w:t>
            </w:r>
            <w:r w:rsidRPr="00E35479">
              <w:rPr>
                <w:rFonts w:ascii="Times New Roman" w:hAnsi="Times New Roman" w:cs="Times New Roman"/>
                <w:sz w:val="24"/>
                <w:szCs w:val="24"/>
              </w:rPr>
              <w:t xml:space="preserve">(GCG) di lingkunan PT </w:t>
            </w:r>
            <w:r w:rsidR="00D650DA" w:rsidRPr="00E35479">
              <w:rPr>
                <w:rFonts w:ascii="Times New Roman" w:hAnsi="Times New Roman" w:cs="Times New Roman"/>
                <w:sz w:val="24"/>
                <w:szCs w:val="24"/>
              </w:rPr>
              <w:t xml:space="preserve">PT Prima </w:t>
            </w:r>
            <w:r w:rsidR="00D650DA">
              <w:rPr>
                <w:rFonts w:ascii="Times New Roman" w:hAnsi="Times New Roman" w:cs="Times New Roman"/>
                <w:sz w:val="24"/>
                <w:szCs w:val="24"/>
              </w:rPr>
              <w:t>Terminal Petikemas</w:t>
            </w:r>
            <w:r w:rsidRPr="00E35479">
              <w:rPr>
                <w:rFonts w:ascii="Times New Roman" w:hAnsi="Times New Roman" w:cs="Times New Roman"/>
                <w:sz w:val="24"/>
                <w:szCs w:val="24"/>
              </w:rPr>
              <w:t>.</w:t>
            </w:r>
          </w:p>
          <w:p w14:paraId="39410B77" w14:textId="77777777" w:rsidR="006F576E" w:rsidRDefault="006F576E" w:rsidP="006F576E">
            <w:pPr>
              <w:spacing w:line="276" w:lineRule="auto"/>
              <w:jc w:val="both"/>
              <w:rPr>
                <w:rFonts w:ascii="Times New Roman" w:hAnsi="Times New Roman" w:cs="Times New Roman"/>
                <w:sz w:val="24"/>
                <w:szCs w:val="24"/>
              </w:rPr>
            </w:pPr>
          </w:p>
          <w:p w14:paraId="31DB54A7" w14:textId="77777777" w:rsidR="003C0BB1" w:rsidRDefault="003C0BB1" w:rsidP="006F576E">
            <w:pPr>
              <w:spacing w:line="276" w:lineRule="auto"/>
              <w:jc w:val="both"/>
              <w:rPr>
                <w:rFonts w:ascii="Times New Roman" w:hAnsi="Times New Roman" w:cs="Times New Roman"/>
                <w:sz w:val="24"/>
                <w:szCs w:val="24"/>
              </w:rPr>
            </w:pPr>
          </w:p>
          <w:p w14:paraId="51BB2AAB" w14:textId="77777777" w:rsidR="003C0BB1" w:rsidRDefault="003C0BB1" w:rsidP="006F576E">
            <w:pPr>
              <w:spacing w:line="276" w:lineRule="auto"/>
              <w:jc w:val="both"/>
              <w:rPr>
                <w:rFonts w:ascii="Times New Roman" w:hAnsi="Times New Roman" w:cs="Times New Roman"/>
                <w:sz w:val="24"/>
                <w:szCs w:val="24"/>
              </w:rPr>
            </w:pPr>
          </w:p>
          <w:p w14:paraId="620890A5" w14:textId="77777777" w:rsidR="003C0BB1" w:rsidRDefault="003C0BB1" w:rsidP="006F576E">
            <w:pPr>
              <w:spacing w:line="276" w:lineRule="auto"/>
              <w:jc w:val="both"/>
              <w:rPr>
                <w:rFonts w:ascii="Times New Roman" w:hAnsi="Times New Roman" w:cs="Times New Roman"/>
                <w:sz w:val="24"/>
                <w:szCs w:val="24"/>
              </w:rPr>
            </w:pPr>
          </w:p>
          <w:p w14:paraId="484D0E93" w14:textId="77777777" w:rsidR="003C0BB1" w:rsidRDefault="003C0BB1" w:rsidP="006F576E">
            <w:pPr>
              <w:spacing w:line="276" w:lineRule="auto"/>
              <w:jc w:val="both"/>
              <w:rPr>
                <w:rFonts w:ascii="Times New Roman" w:hAnsi="Times New Roman" w:cs="Times New Roman"/>
                <w:sz w:val="24"/>
                <w:szCs w:val="24"/>
              </w:rPr>
            </w:pPr>
          </w:p>
          <w:p w14:paraId="405F3BC7" w14:textId="77777777" w:rsidR="003C0BB1" w:rsidRDefault="003C0BB1" w:rsidP="006F576E">
            <w:pPr>
              <w:spacing w:line="276" w:lineRule="auto"/>
              <w:jc w:val="both"/>
              <w:rPr>
                <w:rFonts w:ascii="Times New Roman" w:hAnsi="Times New Roman" w:cs="Times New Roman"/>
                <w:sz w:val="24"/>
                <w:szCs w:val="24"/>
              </w:rPr>
            </w:pPr>
          </w:p>
          <w:p w14:paraId="2EAAEACD" w14:textId="77777777" w:rsidR="003C0BB1" w:rsidRDefault="003C0BB1" w:rsidP="006F576E">
            <w:pPr>
              <w:spacing w:line="276" w:lineRule="auto"/>
              <w:jc w:val="both"/>
              <w:rPr>
                <w:rFonts w:ascii="Times New Roman" w:hAnsi="Times New Roman" w:cs="Times New Roman"/>
                <w:sz w:val="24"/>
                <w:szCs w:val="24"/>
              </w:rPr>
            </w:pPr>
          </w:p>
          <w:p w14:paraId="55C9C991" w14:textId="77777777" w:rsidR="003C0BB1" w:rsidRDefault="003C0BB1" w:rsidP="006F576E">
            <w:pPr>
              <w:spacing w:line="276" w:lineRule="auto"/>
              <w:jc w:val="both"/>
              <w:rPr>
                <w:rFonts w:ascii="Times New Roman" w:hAnsi="Times New Roman" w:cs="Times New Roman"/>
                <w:sz w:val="24"/>
                <w:szCs w:val="24"/>
              </w:rPr>
            </w:pPr>
          </w:p>
          <w:p w14:paraId="67958AEE" w14:textId="77777777" w:rsidR="003C0BB1" w:rsidRDefault="003C0BB1" w:rsidP="006F576E">
            <w:pPr>
              <w:spacing w:line="276" w:lineRule="auto"/>
              <w:jc w:val="both"/>
              <w:rPr>
                <w:rFonts w:ascii="Times New Roman" w:hAnsi="Times New Roman" w:cs="Times New Roman"/>
                <w:sz w:val="24"/>
                <w:szCs w:val="24"/>
              </w:rPr>
            </w:pPr>
          </w:p>
          <w:p w14:paraId="4002D52E" w14:textId="3946AE32" w:rsidR="003C0BB1" w:rsidRPr="00E35479" w:rsidRDefault="003C0BB1" w:rsidP="006F576E">
            <w:pPr>
              <w:spacing w:line="276" w:lineRule="auto"/>
              <w:jc w:val="both"/>
              <w:rPr>
                <w:rFonts w:ascii="Times New Roman" w:hAnsi="Times New Roman" w:cs="Times New Roman"/>
                <w:sz w:val="24"/>
                <w:szCs w:val="24"/>
              </w:rPr>
            </w:pPr>
            <w:bookmarkStart w:id="0" w:name="_GoBack"/>
            <w:bookmarkEnd w:id="0"/>
          </w:p>
        </w:tc>
      </w:tr>
      <w:tr w:rsidR="006F576E" w:rsidRPr="00E35479" w14:paraId="7203808F" w14:textId="77777777" w:rsidTr="0045215A">
        <w:tc>
          <w:tcPr>
            <w:tcW w:w="2377" w:type="dxa"/>
          </w:tcPr>
          <w:p w14:paraId="24D3CC32" w14:textId="77777777" w:rsidR="006F576E" w:rsidRPr="00E35479" w:rsidRDefault="006F576E" w:rsidP="007C4033">
            <w:pPr>
              <w:jc w:val="both"/>
              <w:rPr>
                <w:rFonts w:ascii="Times New Roman" w:hAnsi="Times New Roman" w:cs="Times New Roman"/>
                <w:sz w:val="24"/>
                <w:szCs w:val="24"/>
              </w:rPr>
            </w:pPr>
            <w:r w:rsidRPr="00E35479">
              <w:rPr>
                <w:rFonts w:ascii="Times New Roman" w:hAnsi="Times New Roman" w:cs="Times New Roman"/>
                <w:sz w:val="24"/>
                <w:szCs w:val="24"/>
              </w:rPr>
              <w:lastRenderedPageBreak/>
              <w:t>KETUJUH                :</w:t>
            </w:r>
          </w:p>
        </w:tc>
        <w:tc>
          <w:tcPr>
            <w:tcW w:w="7597" w:type="dxa"/>
          </w:tcPr>
          <w:p w14:paraId="6C4D7161" w14:textId="77777777" w:rsidR="006F576E" w:rsidRPr="00E35479" w:rsidRDefault="006F576E" w:rsidP="006F576E">
            <w:pPr>
              <w:spacing w:line="276" w:lineRule="auto"/>
              <w:jc w:val="both"/>
              <w:rPr>
                <w:rFonts w:ascii="Times New Roman" w:hAnsi="Times New Roman" w:cs="Times New Roman"/>
                <w:sz w:val="24"/>
                <w:szCs w:val="24"/>
              </w:rPr>
            </w:pPr>
            <w:r w:rsidRPr="00E35479">
              <w:rPr>
                <w:rFonts w:ascii="Times New Roman" w:hAnsi="Times New Roman" w:cs="Times New Roman"/>
                <w:sz w:val="24"/>
                <w:szCs w:val="24"/>
              </w:rPr>
              <w:t>Peraturan ini mulai berlaku sejak tanggal ditetapkan.</w:t>
            </w:r>
          </w:p>
        </w:tc>
      </w:tr>
    </w:tbl>
    <w:p w14:paraId="0B67E490" w14:textId="77777777" w:rsidR="006F576E" w:rsidRPr="00E35479" w:rsidRDefault="006F576E" w:rsidP="007C4033">
      <w:pPr>
        <w:spacing w:line="240" w:lineRule="auto"/>
        <w:jc w:val="both"/>
        <w:rPr>
          <w:rFonts w:ascii="Times New Roman" w:hAnsi="Times New Roman" w:cs="Times New Roman"/>
          <w:sz w:val="24"/>
          <w:szCs w:val="24"/>
        </w:rPr>
      </w:pPr>
    </w:p>
    <w:p w14:paraId="769B85AD" w14:textId="77777777" w:rsidR="000809E8" w:rsidRDefault="000809E8" w:rsidP="000809E8">
      <w:pPr>
        <w:pStyle w:val="BodyText"/>
        <w:tabs>
          <w:tab w:val="left" w:pos="4111"/>
          <w:tab w:val="left" w:pos="5812"/>
          <w:tab w:val="left" w:pos="6521"/>
        </w:tabs>
        <w:spacing w:before="69"/>
        <w:jc w:val="both"/>
        <w:rPr>
          <w:rFonts w:ascii="Times New Roman" w:hAnsi="Times New Roman" w:cs="Times New Roman"/>
          <w:color w:val="3D3D3D"/>
          <w:sz w:val="24"/>
          <w:szCs w:val="24"/>
        </w:rPr>
      </w:pPr>
      <w:r>
        <w:rPr>
          <w:rFonts w:ascii="Times New Roman" w:hAnsi="Times New Roman" w:cs="Times New Roman"/>
          <w:color w:val="3D3D3D"/>
          <w:sz w:val="24"/>
          <w:szCs w:val="24"/>
        </w:rPr>
        <w:tab/>
        <w:t xml:space="preserve">Ditetapkan di </w:t>
      </w:r>
      <w:r>
        <w:rPr>
          <w:rFonts w:ascii="Times New Roman" w:hAnsi="Times New Roman" w:cs="Times New Roman"/>
          <w:color w:val="3D3D3D"/>
          <w:sz w:val="24"/>
          <w:szCs w:val="24"/>
        </w:rPr>
        <w:tab/>
        <w:t>:</w:t>
      </w:r>
      <w:r>
        <w:rPr>
          <w:rFonts w:ascii="Times New Roman" w:hAnsi="Times New Roman" w:cs="Times New Roman"/>
          <w:color w:val="3D3D3D"/>
          <w:sz w:val="24"/>
          <w:szCs w:val="24"/>
        </w:rPr>
        <w:tab/>
        <w:t xml:space="preserve">Medan </w:t>
      </w:r>
    </w:p>
    <w:p w14:paraId="4764332F" w14:textId="60FFB361" w:rsidR="000809E8" w:rsidRDefault="000809E8" w:rsidP="000809E8">
      <w:pPr>
        <w:pStyle w:val="BodyText"/>
        <w:tabs>
          <w:tab w:val="left" w:pos="4111"/>
          <w:tab w:val="left" w:pos="5812"/>
        </w:tabs>
        <w:spacing w:before="69"/>
        <w:jc w:val="both"/>
        <w:rPr>
          <w:rFonts w:ascii="Times New Roman" w:hAnsi="Times New Roman" w:cs="Times New Roman"/>
          <w:color w:val="3D3D3D"/>
          <w:sz w:val="24"/>
          <w:szCs w:val="24"/>
        </w:rPr>
      </w:pPr>
      <w:r>
        <w:rPr>
          <w:rFonts w:ascii="Times New Roman" w:hAnsi="Times New Roman" w:cs="Times New Roman"/>
          <w:color w:val="3D3D3D"/>
          <w:sz w:val="24"/>
          <w:szCs w:val="24"/>
        </w:rPr>
        <w:tab/>
        <w:t>Pada tanggal</w:t>
      </w:r>
      <w:r>
        <w:rPr>
          <w:rFonts w:ascii="Times New Roman" w:hAnsi="Times New Roman" w:cs="Times New Roman"/>
          <w:color w:val="3D3D3D"/>
          <w:sz w:val="24"/>
          <w:szCs w:val="24"/>
        </w:rPr>
        <w:tab/>
        <w:t>:</w:t>
      </w:r>
      <w:r>
        <w:rPr>
          <w:rFonts w:ascii="Times New Roman" w:hAnsi="Times New Roman" w:cs="Times New Roman"/>
          <w:color w:val="3D3D3D"/>
          <w:sz w:val="24"/>
          <w:szCs w:val="24"/>
        </w:rPr>
        <w:tab/>
      </w:r>
      <w:r>
        <w:rPr>
          <w:rFonts w:ascii="Times New Roman" w:hAnsi="Times New Roman" w:cs="Times New Roman"/>
          <w:color w:val="3D3D3D"/>
          <w:sz w:val="24"/>
          <w:szCs w:val="24"/>
        </w:rPr>
        <w:t xml:space="preserve">                  </w:t>
      </w:r>
      <w:r>
        <w:rPr>
          <w:rFonts w:ascii="Times New Roman" w:hAnsi="Times New Roman" w:cs="Times New Roman"/>
          <w:color w:val="3D3D3D"/>
          <w:sz w:val="24"/>
          <w:szCs w:val="24"/>
        </w:rPr>
        <w:t>2021</w:t>
      </w:r>
    </w:p>
    <w:p w14:paraId="6A0C7D4B" w14:textId="3D2CE8F8" w:rsidR="000809E8" w:rsidRDefault="00452809" w:rsidP="000809E8">
      <w:pPr>
        <w:pStyle w:val="BodyText"/>
        <w:tabs>
          <w:tab w:val="left" w:pos="4253"/>
          <w:tab w:val="left" w:pos="6237"/>
          <w:tab w:val="left" w:pos="6663"/>
        </w:tabs>
        <w:spacing w:before="69"/>
        <w:jc w:val="both"/>
        <w:rPr>
          <w:rFonts w:ascii="Times New Roman" w:hAnsi="Times New Roman" w:cs="Times New Roman"/>
          <w:color w:val="3D3D3D"/>
          <w:sz w:val="24"/>
          <w:szCs w:val="24"/>
        </w:rPr>
      </w:pPr>
      <w:r>
        <w:rPr>
          <w:noProof/>
        </w:rPr>
        <mc:AlternateContent>
          <mc:Choice Requires="wps">
            <w:drawing>
              <wp:anchor distT="4294967295" distB="4294967295" distL="114300" distR="114300" simplePos="0" relativeHeight="251659264" behindDoc="0" locked="0" layoutInCell="1" allowOverlap="1" wp14:anchorId="3859F021" wp14:editId="68451469">
                <wp:simplePos x="0" y="0"/>
                <wp:positionH relativeFrom="column">
                  <wp:posOffset>2628900</wp:posOffset>
                </wp:positionH>
                <wp:positionV relativeFrom="paragraph">
                  <wp:posOffset>75564</wp:posOffset>
                </wp:positionV>
                <wp:extent cx="3162300" cy="0"/>
                <wp:effectExtent l="0" t="0" r="0" b="0"/>
                <wp:wrapNone/>
                <wp:docPr id="11"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623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F0D397" id="Straight Connector 5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7pt,5.95pt" to="456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" strokecolor="black [3213]" strokeweight="1pt">
                <v:stroke joinstyle="miter"/>
                <o:lock v:ext="edit" shapetype="f"/>
              </v:line>
            </w:pict>
          </mc:Fallback>
        </mc:AlternateContent>
      </w:r>
      <w:r w:rsidR="000809E8">
        <w:rPr>
          <w:rFonts w:ascii="Times New Roman" w:hAnsi="Times New Roman" w:cs="Times New Roman"/>
          <w:color w:val="3D3D3D"/>
          <w:sz w:val="24"/>
          <w:szCs w:val="24"/>
        </w:rPr>
        <w:tab/>
      </w:r>
    </w:p>
    <w:p w14:paraId="7C2FA3AC" w14:textId="77777777" w:rsidR="000809E8" w:rsidRPr="00AD55EE" w:rsidRDefault="000809E8" w:rsidP="000809E8">
      <w:pPr>
        <w:pStyle w:val="BodyText"/>
        <w:tabs>
          <w:tab w:val="left" w:pos="4253"/>
          <w:tab w:val="left" w:pos="6237"/>
          <w:tab w:val="left" w:pos="6663"/>
        </w:tabs>
        <w:spacing w:before="69"/>
        <w:ind w:left="4111"/>
        <w:jc w:val="center"/>
        <w:rPr>
          <w:rFonts w:ascii="Times New Roman" w:hAnsi="Times New Roman" w:cs="Times New Roman"/>
          <w:color w:val="3D3D3D"/>
          <w:sz w:val="24"/>
          <w:szCs w:val="24"/>
        </w:rPr>
      </w:pPr>
      <w:r w:rsidRPr="00AD55EE">
        <w:rPr>
          <w:rFonts w:ascii="Times New Roman" w:hAnsi="Times New Roman" w:cs="Times New Roman"/>
          <w:color w:val="3D3D3D"/>
          <w:sz w:val="24"/>
          <w:szCs w:val="24"/>
        </w:rPr>
        <w:t>DIREKSI PT PRIMA TERMINAL PETIKEMAS</w:t>
      </w:r>
    </w:p>
    <w:p w14:paraId="4AA7003C" w14:textId="77777777" w:rsidR="000809E8" w:rsidRPr="00AD55EE" w:rsidRDefault="000809E8" w:rsidP="000809E8">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r w:rsidRPr="00AD55EE">
        <w:rPr>
          <w:rFonts w:ascii="Times New Roman" w:hAnsi="Times New Roman" w:cs="Times New Roman"/>
          <w:color w:val="3D3D3D"/>
          <w:sz w:val="24"/>
          <w:szCs w:val="24"/>
        </w:rPr>
        <w:t>DIREKTUR UTAMA</w:t>
      </w:r>
    </w:p>
    <w:p w14:paraId="03C0D64B" w14:textId="77777777" w:rsidR="000809E8" w:rsidRDefault="000809E8" w:rsidP="000809E8">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p>
    <w:p w14:paraId="17E99C38" w14:textId="77777777" w:rsidR="000809E8" w:rsidRDefault="000809E8" w:rsidP="000809E8">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p>
    <w:p w14:paraId="781AC0D2" w14:textId="77777777" w:rsidR="000809E8" w:rsidRDefault="000809E8" w:rsidP="000809E8">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p>
    <w:p w14:paraId="35642623" w14:textId="77777777" w:rsidR="000809E8" w:rsidRPr="00016122" w:rsidRDefault="000809E8" w:rsidP="000809E8">
      <w:pPr>
        <w:pStyle w:val="BodyText"/>
        <w:tabs>
          <w:tab w:val="left" w:pos="4253"/>
          <w:tab w:val="left" w:pos="6237"/>
          <w:tab w:val="left" w:pos="6663"/>
        </w:tabs>
        <w:spacing w:before="69"/>
        <w:ind w:left="4395"/>
        <w:jc w:val="center"/>
        <w:rPr>
          <w:rFonts w:ascii="Times New Roman" w:hAnsi="Times New Roman" w:cs="Times New Roman"/>
          <w:color w:val="3D3D3D"/>
          <w:sz w:val="24"/>
          <w:szCs w:val="24"/>
        </w:rPr>
      </w:pPr>
      <w:r>
        <w:rPr>
          <w:rFonts w:ascii="Times New Roman" w:hAnsi="Times New Roman" w:cs="Times New Roman"/>
          <w:color w:val="3D3D3D"/>
          <w:sz w:val="24"/>
          <w:szCs w:val="24"/>
        </w:rPr>
        <w:t>SANDHY WIJAYA</w:t>
      </w:r>
    </w:p>
    <w:p w14:paraId="4DE78B64" w14:textId="77777777" w:rsidR="000809E8" w:rsidRPr="00A54CC5" w:rsidRDefault="000809E8" w:rsidP="000809E8">
      <w:pPr>
        <w:tabs>
          <w:tab w:val="left" w:pos="1080"/>
          <w:tab w:val="left" w:pos="1350"/>
          <w:tab w:val="left" w:pos="1440"/>
          <w:tab w:val="left" w:pos="1530"/>
          <w:tab w:val="left" w:pos="4050"/>
          <w:tab w:val="center" w:pos="4962"/>
        </w:tabs>
        <w:spacing w:after="120"/>
        <w:jc w:val="both"/>
        <w:rPr>
          <w:rFonts w:ascii="Times New Roman" w:eastAsia="Times New Roman" w:hAnsi="Times New Roman" w:cs="Times New Roman"/>
          <w:sz w:val="24"/>
          <w:szCs w:val="24"/>
        </w:rPr>
      </w:pPr>
      <w:r w:rsidRPr="00A54CC5">
        <w:rPr>
          <w:rFonts w:ascii="Times New Roman" w:eastAsia="Times New Roman" w:hAnsi="Times New Roman" w:cs="Times New Roman"/>
          <w:sz w:val="24"/>
          <w:szCs w:val="24"/>
          <w:u w:val="single"/>
        </w:rPr>
        <w:t>Salinan</w:t>
      </w:r>
      <w:r>
        <w:rPr>
          <w:rFonts w:ascii="Times New Roman" w:eastAsia="Times New Roman" w:hAnsi="Times New Roman" w:cs="Times New Roman"/>
          <w:sz w:val="24"/>
          <w:szCs w:val="24"/>
          <w:u w:val="single"/>
        </w:rPr>
        <w:t xml:space="preserve"> Peraturan</w:t>
      </w:r>
      <w:r w:rsidRPr="00A54CC5">
        <w:rPr>
          <w:rFonts w:ascii="Times New Roman" w:eastAsia="Times New Roman" w:hAnsi="Times New Roman" w:cs="Times New Roman"/>
          <w:sz w:val="24"/>
          <w:szCs w:val="24"/>
          <w:u w:val="single"/>
        </w:rPr>
        <w:t xml:space="preserve"> ini disampaikan kepada</w:t>
      </w:r>
      <w:r w:rsidRPr="00A54CC5">
        <w:rPr>
          <w:rFonts w:ascii="Times New Roman" w:eastAsia="Times New Roman" w:hAnsi="Times New Roman" w:cs="Times New Roman"/>
          <w:sz w:val="24"/>
          <w:szCs w:val="24"/>
        </w:rPr>
        <w:t xml:space="preserve"> :</w:t>
      </w:r>
      <w:r w:rsidRPr="00A54CC5">
        <w:rPr>
          <w:rFonts w:ascii="Times New Roman" w:eastAsia="Times New Roman" w:hAnsi="Times New Roman" w:cs="Times New Roman"/>
          <w:sz w:val="24"/>
          <w:szCs w:val="24"/>
        </w:rPr>
        <w:tab/>
      </w:r>
      <w:r w:rsidRPr="00A54CC5">
        <w:rPr>
          <w:rFonts w:ascii="Times New Roman" w:eastAsia="Times New Roman" w:hAnsi="Times New Roman" w:cs="Times New Roman"/>
          <w:sz w:val="24"/>
          <w:szCs w:val="24"/>
        </w:rPr>
        <w:tab/>
        <w:t xml:space="preserve">                                       </w:t>
      </w:r>
    </w:p>
    <w:p w14:paraId="46DB6A72" w14:textId="77777777" w:rsidR="000809E8" w:rsidRPr="00A54CC5" w:rsidRDefault="000809E8" w:rsidP="000809E8">
      <w:pPr>
        <w:numPr>
          <w:ilvl w:val="0"/>
          <w:numId w:val="15"/>
        </w:numPr>
        <w:tabs>
          <w:tab w:val="left" w:pos="709"/>
          <w:tab w:val="left" w:pos="1080"/>
          <w:tab w:val="center" w:pos="4680"/>
          <w:tab w:val="left" w:pos="4950"/>
        </w:tabs>
        <w:spacing w:after="0" w:line="240" w:lineRule="auto"/>
        <w:ind w:hanging="720"/>
        <w:contextualSpacing/>
        <w:jc w:val="both"/>
        <w:rPr>
          <w:rFonts w:ascii="Times New Roman" w:eastAsia="MS Mincho" w:hAnsi="Times New Roman" w:cs="Times New Roman"/>
          <w:sz w:val="24"/>
          <w:szCs w:val="24"/>
        </w:rPr>
      </w:pPr>
      <w:r w:rsidRPr="00A54CC5">
        <w:rPr>
          <w:rFonts w:ascii="Times New Roman" w:eastAsia="MS Mincho" w:hAnsi="Times New Roman" w:cs="Times New Roman"/>
          <w:sz w:val="24"/>
          <w:szCs w:val="24"/>
        </w:rPr>
        <w:t xml:space="preserve">Dewan Komisaris PT Prima Terminal Petikemas; </w:t>
      </w:r>
    </w:p>
    <w:p w14:paraId="6A8F7F90" w14:textId="77777777" w:rsidR="000809E8" w:rsidRPr="00A54CC5" w:rsidRDefault="000809E8" w:rsidP="000809E8">
      <w:pPr>
        <w:numPr>
          <w:ilvl w:val="0"/>
          <w:numId w:val="15"/>
        </w:numPr>
        <w:tabs>
          <w:tab w:val="left" w:pos="709"/>
          <w:tab w:val="left" w:pos="1080"/>
          <w:tab w:val="center" w:pos="4680"/>
          <w:tab w:val="left" w:pos="4950"/>
        </w:tabs>
        <w:spacing w:after="0" w:line="240" w:lineRule="auto"/>
        <w:ind w:hanging="720"/>
        <w:contextualSpacing/>
        <w:jc w:val="both"/>
        <w:rPr>
          <w:rFonts w:ascii="Times New Roman" w:eastAsia="MS Mincho" w:hAnsi="Times New Roman" w:cs="Times New Roman"/>
          <w:sz w:val="24"/>
          <w:szCs w:val="24"/>
        </w:rPr>
      </w:pPr>
      <w:r w:rsidRPr="00A54CC5">
        <w:rPr>
          <w:rFonts w:ascii="Times New Roman" w:eastAsia="MS Mincho" w:hAnsi="Times New Roman" w:cs="Times New Roman"/>
          <w:sz w:val="24"/>
          <w:szCs w:val="24"/>
        </w:rPr>
        <w:t>Anggota Direksi PT Prima Terminal Petikemas.</w:t>
      </w:r>
    </w:p>
    <w:p w14:paraId="78C8671B" w14:textId="77777777" w:rsidR="006C3560" w:rsidRPr="00E35479" w:rsidRDefault="006C3560" w:rsidP="006C3560">
      <w:pPr>
        <w:spacing w:line="240" w:lineRule="auto"/>
        <w:ind w:left="-284"/>
        <w:rPr>
          <w:rFonts w:ascii="Times New Roman" w:hAnsi="Times New Roman" w:cs="Times New Roman"/>
          <w:sz w:val="24"/>
          <w:szCs w:val="24"/>
        </w:rPr>
      </w:pPr>
    </w:p>
    <w:sectPr w:rsidR="006C3560" w:rsidRPr="00E35479" w:rsidSect="003C7864">
      <w:headerReference w:type="default" r:id="rId8"/>
      <w:footerReference w:type="default" r:id="rId9"/>
      <w:pgSz w:w="11906" w:h="16838" w:code="9"/>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2B605" w14:textId="77777777" w:rsidR="006951BE" w:rsidRDefault="006951BE" w:rsidP="00CA3438">
      <w:pPr>
        <w:spacing w:after="0" w:line="240" w:lineRule="auto"/>
      </w:pPr>
      <w:r>
        <w:separator/>
      </w:r>
    </w:p>
  </w:endnote>
  <w:endnote w:type="continuationSeparator" w:id="0">
    <w:p w14:paraId="38A40D03" w14:textId="77777777" w:rsidR="006951BE" w:rsidRDefault="006951BE" w:rsidP="00CA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C79FA" w14:textId="77777777" w:rsidR="008E44C9" w:rsidRPr="006E610C" w:rsidRDefault="008E44C9" w:rsidP="008E44C9">
    <w:pPr>
      <w:pStyle w:val="Footer"/>
      <w:jc w:val="center"/>
      <w:rPr>
        <w:rFonts w:ascii="Calibri" w:hAnsi="Calibri" w:cs="Calibri"/>
        <w:sz w:val="18"/>
      </w:rPr>
    </w:pPr>
    <w:r w:rsidRPr="006E610C">
      <w:rPr>
        <w:rFonts w:ascii="Calibri" w:hAnsi="Calibri" w:cs="Calibri"/>
        <w:sz w:val="18"/>
      </w:rPr>
      <w:t>GRHA PELINDO SATU, Gedung B lantai 2, Jl Lingkar Pelabuhan No.01 Belawan-Medan 20411, Indonesia</w:t>
    </w:r>
  </w:p>
  <w:p w14:paraId="65404CED" w14:textId="77777777" w:rsidR="008E44C9" w:rsidRPr="006E610C" w:rsidRDefault="008E44C9" w:rsidP="008E44C9">
    <w:pPr>
      <w:pStyle w:val="Footer"/>
      <w:jc w:val="center"/>
      <w:rPr>
        <w:rFonts w:ascii="Calibri" w:hAnsi="Calibri" w:cs="Calibri"/>
        <w:sz w:val="18"/>
      </w:rPr>
    </w:pPr>
    <w:r w:rsidRPr="006E610C">
      <w:rPr>
        <w:rFonts w:ascii="Calibri" w:hAnsi="Calibri" w:cs="Calibri"/>
        <w:sz w:val="18"/>
      </w:rPr>
      <w:t xml:space="preserve">E-mail : </w:t>
    </w:r>
    <w:hyperlink r:id="rId1" w:history="1">
      <w:r w:rsidRPr="006E610C">
        <w:rPr>
          <w:rStyle w:val="Hyperlink"/>
          <w:rFonts w:ascii="Calibri" w:hAnsi="Calibri" w:cs="Calibri"/>
          <w:sz w:val="18"/>
        </w:rPr>
        <w:t>prima@primatpk.co.id</w:t>
      </w:r>
    </w:hyperlink>
    <w:r w:rsidRPr="006E610C">
      <w:rPr>
        <w:rFonts w:ascii="Calibri" w:hAnsi="Calibri" w:cs="Calibri"/>
        <w:sz w:val="18"/>
      </w:rPr>
      <w:t>, Website : http://www.primatpk.co.id</w:t>
    </w:r>
  </w:p>
  <w:p w14:paraId="36F7753F" w14:textId="507558CC" w:rsidR="00CA3438" w:rsidRPr="008E44C9" w:rsidRDefault="00CA3438" w:rsidP="008E4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2C311" w14:textId="77777777" w:rsidR="006951BE" w:rsidRDefault="006951BE" w:rsidP="00CA3438">
      <w:pPr>
        <w:spacing w:after="0" w:line="240" w:lineRule="auto"/>
      </w:pPr>
      <w:r>
        <w:separator/>
      </w:r>
    </w:p>
  </w:footnote>
  <w:footnote w:type="continuationSeparator" w:id="0">
    <w:p w14:paraId="2412E3F6" w14:textId="77777777" w:rsidR="006951BE" w:rsidRDefault="006951BE" w:rsidP="00CA3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88422" w14:textId="5B1A7C7C" w:rsidR="0056635D" w:rsidRDefault="0056635D" w:rsidP="0056635D">
    <w:pPr>
      <w:pStyle w:val="Header"/>
      <w:jc w:val="right"/>
    </w:pPr>
  </w:p>
  <w:p w14:paraId="5541C78B" w14:textId="17A6D68B" w:rsidR="0056635D" w:rsidRDefault="003C7864" w:rsidP="003C7864">
    <w:pPr>
      <w:pStyle w:val="Header"/>
      <w:jc w:val="center"/>
    </w:pPr>
    <w:r w:rsidRPr="00BF09CD">
      <w:rPr>
        <w:b/>
        <w:noProof/>
        <w:sz w:val="28"/>
        <w:szCs w:val="28"/>
      </w:rPr>
      <w:drawing>
        <wp:inline distT="0" distB="0" distL="0" distR="0" wp14:anchorId="6E9E6835" wp14:editId="186FE4BD">
          <wp:extent cx="1911350" cy="508000"/>
          <wp:effectExtent l="0" t="0" r="0" b="0"/>
          <wp:docPr id="10" name="Picture 10" descr="PrimaTP letterhe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TP letterhead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0" cy="508000"/>
                  </a:xfrm>
                  <a:prstGeom prst="rect">
                    <a:avLst/>
                  </a:prstGeom>
                  <a:noFill/>
                  <a:ln>
                    <a:noFill/>
                  </a:ln>
                </pic:spPr>
              </pic:pic>
            </a:graphicData>
          </a:graphic>
        </wp:inline>
      </w:drawing>
    </w:r>
  </w:p>
  <w:p w14:paraId="57910C5E" w14:textId="77777777" w:rsidR="0056635D" w:rsidRDefault="0056635D" w:rsidP="0056635D">
    <w:pPr>
      <w:pStyle w:val="Header"/>
      <w:jc w:val="right"/>
    </w:pPr>
  </w:p>
  <w:p w14:paraId="72944910" w14:textId="77777777" w:rsidR="0056635D" w:rsidRDefault="0056635D" w:rsidP="0056635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A63EB"/>
    <w:multiLevelType w:val="hybridMultilevel"/>
    <w:tmpl w:val="08D88E1A"/>
    <w:lvl w:ilvl="0" w:tplc="3809000F">
      <w:start w:val="1"/>
      <w:numFmt w:val="decimal"/>
      <w:lvlText w:val="%1."/>
      <w:lvlJc w:val="left"/>
      <w:pPr>
        <w:ind w:left="0" w:hanging="360"/>
      </w:p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 w15:restartNumberingAfterBreak="0">
    <w:nsid w:val="128363DD"/>
    <w:multiLevelType w:val="hybridMultilevel"/>
    <w:tmpl w:val="E43A170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2B144B"/>
    <w:multiLevelType w:val="hybridMultilevel"/>
    <w:tmpl w:val="4EB0353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2413DF"/>
    <w:multiLevelType w:val="hybridMultilevel"/>
    <w:tmpl w:val="F4449D88"/>
    <w:lvl w:ilvl="0" w:tplc="3809000F">
      <w:start w:val="1"/>
      <w:numFmt w:val="decimal"/>
      <w:lvlText w:val="%1."/>
      <w:lvlJc w:val="left"/>
      <w:pPr>
        <w:ind w:left="-774" w:hanging="360"/>
      </w:pPr>
    </w:lvl>
    <w:lvl w:ilvl="1" w:tplc="38090019" w:tentative="1">
      <w:start w:val="1"/>
      <w:numFmt w:val="lowerLetter"/>
      <w:lvlText w:val="%2."/>
      <w:lvlJc w:val="left"/>
      <w:pPr>
        <w:ind w:left="-54" w:hanging="360"/>
      </w:pPr>
    </w:lvl>
    <w:lvl w:ilvl="2" w:tplc="3809001B" w:tentative="1">
      <w:start w:val="1"/>
      <w:numFmt w:val="lowerRoman"/>
      <w:lvlText w:val="%3."/>
      <w:lvlJc w:val="right"/>
      <w:pPr>
        <w:ind w:left="666" w:hanging="180"/>
      </w:pPr>
    </w:lvl>
    <w:lvl w:ilvl="3" w:tplc="3809000F" w:tentative="1">
      <w:start w:val="1"/>
      <w:numFmt w:val="decimal"/>
      <w:lvlText w:val="%4."/>
      <w:lvlJc w:val="left"/>
      <w:pPr>
        <w:ind w:left="1386" w:hanging="360"/>
      </w:pPr>
    </w:lvl>
    <w:lvl w:ilvl="4" w:tplc="38090019" w:tentative="1">
      <w:start w:val="1"/>
      <w:numFmt w:val="lowerLetter"/>
      <w:lvlText w:val="%5."/>
      <w:lvlJc w:val="left"/>
      <w:pPr>
        <w:ind w:left="2106" w:hanging="360"/>
      </w:pPr>
    </w:lvl>
    <w:lvl w:ilvl="5" w:tplc="3809001B" w:tentative="1">
      <w:start w:val="1"/>
      <w:numFmt w:val="lowerRoman"/>
      <w:lvlText w:val="%6."/>
      <w:lvlJc w:val="right"/>
      <w:pPr>
        <w:ind w:left="2826" w:hanging="180"/>
      </w:pPr>
    </w:lvl>
    <w:lvl w:ilvl="6" w:tplc="3809000F" w:tentative="1">
      <w:start w:val="1"/>
      <w:numFmt w:val="decimal"/>
      <w:lvlText w:val="%7."/>
      <w:lvlJc w:val="left"/>
      <w:pPr>
        <w:ind w:left="3546" w:hanging="360"/>
      </w:pPr>
    </w:lvl>
    <w:lvl w:ilvl="7" w:tplc="38090019" w:tentative="1">
      <w:start w:val="1"/>
      <w:numFmt w:val="lowerLetter"/>
      <w:lvlText w:val="%8."/>
      <w:lvlJc w:val="left"/>
      <w:pPr>
        <w:ind w:left="4266" w:hanging="360"/>
      </w:pPr>
    </w:lvl>
    <w:lvl w:ilvl="8" w:tplc="3809001B" w:tentative="1">
      <w:start w:val="1"/>
      <w:numFmt w:val="lowerRoman"/>
      <w:lvlText w:val="%9."/>
      <w:lvlJc w:val="right"/>
      <w:pPr>
        <w:ind w:left="4986" w:hanging="180"/>
      </w:pPr>
    </w:lvl>
  </w:abstractNum>
  <w:abstractNum w:abstractNumId="4" w15:restartNumberingAfterBreak="0">
    <w:nsid w:val="21F152AD"/>
    <w:multiLevelType w:val="hybridMultilevel"/>
    <w:tmpl w:val="03C285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4A3756"/>
    <w:multiLevelType w:val="hybridMultilevel"/>
    <w:tmpl w:val="41A2372E"/>
    <w:lvl w:ilvl="0" w:tplc="3809000F">
      <w:start w:val="1"/>
      <w:numFmt w:val="decimal"/>
      <w:lvlText w:val="%1."/>
      <w:lvlJc w:val="left"/>
      <w:pPr>
        <w:ind w:left="436" w:hanging="360"/>
      </w:pPr>
    </w:lvl>
    <w:lvl w:ilvl="1" w:tplc="38090019" w:tentative="1">
      <w:start w:val="1"/>
      <w:numFmt w:val="lowerLetter"/>
      <w:lvlText w:val="%2."/>
      <w:lvlJc w:val="left"/>
      <w:pPr>
        <w:ind w:left="1156" w:hanging="360"/>
      </w:pPr>
    </w:lvl>
    <w:lvl w:ilvl="2" w:tplc="3809001B" w:tentative="1">
      <w:start w:val="1"/>
      <w:numFmt w:val="lowerRoman"/>
      <w:lvlText w:val="%3."/>
      <w:lvlJc w:val="right"/>
      <w:pPr>
        <w:ind w:left="1876" w:hanging="180"/>
      </w:pPr>
    </w:lvl>
    <w:lvl w:ilvl="3" w:tplc="3809000F" w:tentative="1">
      <w:start w:val="1"/>
      <w:numFmt w:val="decimal"/>
      <w:lvlText w:val="%4."/>
      <w:lvlJc w:val="left"/>
      <w:pPr>
        <w:ind w:left="2596" w:hanging="360"/>
      </w:pPr>
    </w:lvl>
    <w:lvl w:ilvl="4" w:tplc="38090019" w:tentative="1">
      <w:start w:val="1"/>
      <w:numFmt w:val="lowerLetter"/>
      <w:lvlText w:val="%5."/>
      <w:lvlJc w:val="left"/>
      <w:pPr>
        <w:ind w:left="3316" w:hanging="360"/>
      </w:pPr>
    </w:lvl>
    <w:lvl w:ilvl="5" w:tplc="3809001B" w:tentative="1">
      <w:start w:val="1"/>
      <w:numFmt w:val="lowerRoman"/>
      <w:lvlText w:val="%6."/>
      <w:lvlJc w:val="right"/>
      <w:pPr>
        <w:ind w:left="4036" w:hanging="180"/>
      </w:pPr>
    </w:lvl>
    <w:lvl w:ilvl="6" w:tplc="3809000F" w:tentative="1">
      <w:start w:val="1"/>
      <w:numFmt w:val="decimal"/>
      <w:lvlText w:val="%7."/>
      <w:lvlJc w:val="left"/>
      <w:pPr>
        <w:ind w:left="4756" w:hanging="360"/>
      </w:pPr>
    </w:lvl>
    <w:lvl w:ilvl="7" w:tplc="38090019" w:tentative="1">
      <w:start w:val="1"/>
      <w:numFmt w:val="lowerLetter"/>
      <w:lvlText w:val="%8."/>
      <w:lvlJc w:val="left"/>
      <w:pPr>
        <w:ind w:left="5476" w:hanging="360"/>
      </w:pPr>
    </w:lvl>
    <w:lvl w:ilvl="8" w:tplc="3809001B" w:tentative="1">
      <w:start w:val="1"/>
      <w:numFmt w:val="lowerRoman"/>
      <w:lvlText w:val="%9."/>
      <w:lvlJc w:val="right"/>
      <w:pPr>
        <w:ind w:left="6196" w:hanging="180"/>
      </w:pPr>
    </w:lvl>
  </w:abstractNum>
  <w:abstractNum w:abstractNumId="6" w15:restartNumberingAfterBreak="0">
    <w:nsid w:val="32AF1BEE"/>
    <w:multiLevelType w:val="hybridMultilevel"/>
    <w:tmpl w:val="306AB268"/>
    <w:lvl w:ilvl="0" w:tplc="A192D86C">
      <w:start w:val="1"/>
      <w:numFmt w:val="decimal"/>
      <w:lvlText w:val="%1."/>
      <w:lvlJc w:val="left"/>
      <w:pPr>
        <w:ind w:left="834" w:hanging="360"/>
      </w:pPr>
      <w:rPr>
        <w:rFonts w:hint="default"/>
      </w:r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7" w15:restartNumberingAfterBreak="0">
    <w:nsid w:val="34FF5D0F"/>
    <w:multiLevelType w:val="hybridMultilevel"/>
    <w:tmpl w:val="C708349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8429E"/>
    <w:multiLevelType w:val="hybridMultilevel"/>
    <w:tmpl w:val="C5FCE15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44011EFD"/>
    <w:multiLevelType w:val="hybridMultilevel"/>
    <w:tmpl w:val="0ED0BF8E"/>
    <w:lvl w:ilvl="0" w:tplc="38090019">
      <w:start w:val="1"/>
      <w:numFmt w:val="lowerLetter"/>
      <w:lvlText w:val="%1."/>
      <w:lvlJc w:val="left"/>
      <w:pPr>
        <w:ind w:left="1494" w:hanging="360"/>
      </w:p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442870A8"/>
    <w:multiLevelType w:val="hybridMultilevel"/>
    <w:tmpl w:val="4C48C8A4"/>
    <w:lvl w:ilvl="0" w:tplc="38090019">
      <w:start w:val="1"/>
      <w:numFmt w:val="lowerLetter"/>
      <w:lvlText w:val="%1."/>
      <w:lvlJc w:val="left"/>
      <w:pPr>
        <w:ind w:left="750" w:hanging="360"/>
      </w:p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abstractNum w:abstractNumId="11" w15:restartNumberingAfterBreak="0">
    <w:nsid w:val="455B7C8F"/>
    <w:multiLevelType w:val="hybridMultilevel"/>
    <w:tmpl w:val="A8427D8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55D17AF"/>
    <w:multiLevelType w:val="hybridMultilevel"/>
    <w:tmpl w:val="AA32E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DA7E72"/>
    <w:multiLevelType w:val="hybridMultilevel"/>
    <w:tmpl w:val="7E863B6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33E7438"/>
    <w:multiLevelType w:val="hybridMultilevel"/>
    <w:tmpl w:val="03C285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C3C5D03"/>
    <w:multiLevelType w:val="hybridMultilevel"/>
    <w:tmpl w:val="CDAE3268"/>
    <w:lvl w:ilvl="0" w:tplc="23F4A4B8">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1"/>
  </w:num>
  <w:num w:numId="3">
    <w:abstractNumId w:val="9"/>
  </w:num>
  <w:num w:numId="4">
    <w:abstractNumId w:val="8"/>
  </w:num>
  <w:num w:numId="5">
    <w:abstractNumId w:val="3"/>
  </w:num>
  <w:num w:numId="6">
    <w:abstractNumId w:val="1"/>
  </w:num>
  <w:num w:numId="7">
    <w:abstractNumId w:val="4"/>
  </w:num>
  <w:num w:numId="8">
    <w:abstractNumId w:val="0"/>
  </w:num>
  <w:num w:numId="9">
    <w:abstractNumId w:val="2"/>
  </w:num>
  <w:num w:numId="10">
    <w:abstractNumId w:val="10"/>
  </w:num>
  <w:num w:numId="11">
    <w:abstractNumId w:val="5"/>
  </w:num>
  <w:num w:numId="12">
    <w:abstractNumId w:val="7"/>
  </w:num>
  <w:num w:numId="13">
    <w:abstractNumId w:val="15"/>
  </w:num>
  <w:num w:numId="14">
    <w:abstractNumId w:val="6"/>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MzU1NLM0NbawtDBU0lEKTi0uzszPAykwqgUAETnvQCwAAAA="/>
  </w:docVars>
  <w:rsids>
    <w:rsidRoot w:val="00A20724"/>
    <w:rsid w:val="000809E8"/>
    <w:rsid w:val="000A7D11"/>
    <w:rsid w:val="000E6464"/>
    <w:rsid w:val="001859E9"/>
    <w:rsid w:val="0039657B"/>
    <w:rsid w:val="003C0BB1"/>
    <w:rsid w:val="003C7864"/>
    <w:rsid w:val="003E4D99"/>
    <w:rsid w:val="0045215A"/>
    <w:rsid w:val="00452809"/>
    <w:rsid w:val="00454613"/>
    <w:rsid w:val="0056635D"/>
    <w:rsid w:val="005A38C9"/>
    <w:rsid w:val="006951BE"/>
    <w:rsid w:val="006C3560"/>
    <w:rsid w:val="006F576E"/>
    <w:rsid w:val="007C4033"/>
    <w:rsid w:val="008E44C9"/>
    <w:rsid w:val="00A20724"/>
    <w:rsid w:val="00C217B3"/>
    <w:rsid w:val="00CA3438"/>
    <w:rsid w:val="00D650DA"/>
    <w:rsid w:val="00D6600F"/>
    <w:rsid w:val="00E35479"/>
    <w:rsid w:val="00E475CD"/>
    <w:rsid w:val="00ED1828"/>
    <w:rsid w:val="00F424E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E54CB"/>
  <w15:docId w15:val="{C3267976-5F74-4FAE-B75A-AF3861C2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20724"/>
    <w:pPr>
      <w:ind w:left="720"/>
      <w:contextualSpacing/>
    </w:pPr>
  </w:style>
  <w:style w:type="paragraph" w:styleId="Header">
    <w:name w:val="header"/>
    <w:basedOn w:val="Normal"/>
    <w:link w:val="HeaderChar"/>
    <w:uiPriority w:val="99"/>
    <w:unhideWhenUsed/>
    <w:rsid w:val="00CA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438"/>
  </w:style>
  <w:style w:type="paragraph" w:styleId="Footer">
    <w:name w:val="footer"/>
    <w:basedOn w:val="Normal"/>
    <w:link w:val="FooterChar"/>
    <w:uiPriority w:val="99"/>
    <w:unhideWhenUsed/>
    <w:rsid w:val="00CA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438"/>
  </w:style>
  <w:style w:type="table" w:styleId="TableGrid">
    <w:name w:val="Table Grid"/>
    <w:basedOn w:val="TableNormal"/>
    <w:uiPriority w:val="39"/>
    <w:rsid w:val="00C21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E44C9"/>
    <w:rPr>
      <w:color w:val="0000FF"/>
      <w:u w:val="single"/>
    </w:rPr>
  </w:style>
  <w:style w:type="paragraph" w:styleId="BodyText">
    <w:name w:val="Body Text"/>
    <w:basedOn w:val="Normal"/>
    <w:link w:val="BodyTextChar"/>
    <w:uiPriority w:val="1"/>
    <w:qFormat/>
    <w:rsid w:val="008E44C9"/>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8E44C9"/>
    <w:rPr>
      <w:rFonts w:ascii="Arial" w:eastAsia="Arial"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prima@primatpk.c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8EBD4-D731-41F8-A16C-3FBE7580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Faridah Hanum Br. Tampubolon</dc:creator>
  <cp:lastModifiedBy>Trisna Wardani</cp:lastModifiedBy>
  <cp:revision>2</cp:revision>
  <dcterms:created xsi:type="dcterms:W3CDTF">2021-09-06T07:27:00Z</dcterms:created>
  <dcterms:modified xsi:type="dcterms:W3CDTF">2021-09-06T07:27:00Z</dcterms:modified>
</cp:coreProperties>
</file>