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144145</wp:posOffset>
                </wp:positionV>
                <wp:extent cx="953135" cy="417195"/>
                <wp:effectExtent l="6350" t="6350" r="12065" b="1460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4810" y="2546350"/>
                          <a:ext cx="953135" cy="417195"/>
                        </a:xfrm>
                        <a:prstGeom prst="round2DiagRect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17.15pt;margin-top:11.35pt;height:32.85pt;width:75.05pt;z-index:251662336;v-text-anchor:middle;mso-width-relative:page;mso-height-relative:page;" fillcolor="#FFFFFF [3201]" filled="t" stroked="t" coordsize="953135,417195" o:gfxdata="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ehZRtYAAAAJAQAADwAAAAAAAAABACAAAAAiAAAAZHJzL2Rvd25yZXYueG1s&#10;UEsBAhQAFAAAAAgAh07iQDHdPmelAgAAdQUAAA4AAAAAAAAAAQAgAAAAJQEAAGRycy9lMm9Eb2Mu&#10;eG1sUEsFBgAAAAAGAAYAWQEAADwGAAAAAA==&#10;" path="m0,0l953135,0,953135,0,953135,417195,953135,417195,0,417195,0,417195,0,0,0,0xe">
                <v:path textboxrect="0,0,953135,417195" o:connectlocs="953135,208597;476567,417195;0,208597;476567,0" o:connectangles="0,82,164,247"/>
                <v:fill on="t" focussize="0,0"/>
                <v:stroke weight="1pt" color="#FF0000 [3205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FF0000"/>
                          <w:sz w:val="32"/>
                          <w:szCs w:val="32"/>
                          <w:lang w:val="en-US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3884930</wp:posOffset>
            </wp:positionH>
            <wp:positionV relativeFrom="paragraph">
              <wp:posOffset>-617855</wp:posOffset>
            </wp:positionV>
            <wp:extent cx="1308100" cy="374650"/>
            <wp:effectExtent l="0" t="0" r="6350" b="6350"/>
            <wp:wrapNone/>
            <wp:docPr id="2" name="Picture 2" descr="logo-prima-t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-prima-tp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1958975</wp:posOffset>
            </wp:positionH>
            <wp:positionV relativeFrom="paragraph">
              <wp:posOffset>-666750</wp:posOffset>
            </wp:positionV>
            <wp:extent cx="1311910" cy="287020"/>
            <wp:effectExtent l="0" t="0" r="2540" b="17780"/>
            <wp:wrapNone/>
            <wp:docPr id="3" name="Picture 3" descr="Logo-Peli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Pelind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-809625</wp:posOffset>
            </wp:positionV>
            <wp:extent cx="742950" cy="671195"/>
            <wp:effectExtent l="0" t="0" r="0" b="14605"/>
            <wp:wrapNone/>
            <wp:docPr id="1" name="Picture 1" descr="Logo-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P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RISALAH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RAPAT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pStyle w:val="7"/>
        <w:numPr>
          <w:ilvl w:val="0"/>
          <w:numId w:val="1"/>
        </w:numPr>
        <w:tabs>
          <w:tab w:val="left" w:pos="567"/>
          <w:tab w:val="left" w:pos="1418"/>
          <w:tab w:val="left" w:pos="1843"/>
        </w:tabs>
        <w:spacing w:after="120"/>
        <w:ind w:left="539" w:hanging="539"/>
        <w:contextualSpacing w:val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PELAKSANAAN RAPAT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Agenda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: Pembahasan skema penyaluran BBM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PT Prima TPK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(Zoom Meeting)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Tanggal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24 Mei 2022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Pukul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14.00 sd Selesai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Peserta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PT. Pelindo Energi Logistik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PT. Pima Terminal Petikemas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pStyle w:val="7"/>
        <w:numPr>
          <w:ilvl w:val="0"/>
          <w:numId w:val="1"/>
        </w:numPr>
        <w:tabs>
          <w:tab w:val="left" w:pos="567"/>
          <w:tab w:val="left" w:pos="1418"/>
          <w:tab w:val="left" w:pos="1843"/>
        </w:tabs>
        <w:spacing w:after="120"/>
        <w:ind w:left="539" w:hanging="539"/>
        <w:contextualSpacing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GB"/>
        </w:rPr>
        <w:t xml:space="preserve">DASAR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PELAKSANAAN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Perjanjian Induk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Addendum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Surat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Pengantar tentang Pemberitahuan/Eksekusi Pengadaan BBM di PELINDO Group Nomor : xxx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Tanggal xxx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pStyle w:val="7"/>
        <w:numPr>
          <w:ilvl w:val="0"/>
          <w:numId w:val="1"/>
        </w:numPr>
        <w:tabs>
          <w:tab w:val="left" w:pos="567"/>
          <w:tab w:val="left" w:pos="1418"/>
          <w:tab w:val="left" w:pos="1843"/>
        </w:tabs>
        <w:spacing w:after="120"/>
        <w:ind w:left="539" w:hanging="539"/>
        <w:contextualSpacing w:val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PEMBAHASAN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PT. Pelindo Energi Logistik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PT.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PEL) menyampaikan bahwa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PT.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PEL telah ditunjuk sebagai Penyedia BBM Solar Industri di lingkungan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PT. PELINDO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dan afiliasi sesuai Perjanjian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Induk.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12"/>
          <w:szCs w:val="12"/>
          <w:lang w:val="en-GB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Sebagaimana yang dimaksud  pada Poin 1 bahwasanya dari Perjanjian Induk akan dibuat Perjanjian Turunan untuk masing-masing afiliasi PT. PELINDO termasuk PT Prima Terminal Petikemas (PT.PTP)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12"/>
          <w:szCs w:val="12"/>
          <w:lang w:val="en-GB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PT. PTP menyampaikan fasilitas /peralatan yang tersedia dan  konsidi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existing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penyediaan BBM Solar Industri di PT. PTP, dimana perjanjian terhadap penyediaan BBM Solar Industri oleh vendor berakhir pada bulan Mei 2022.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PEL menyampaikan 2(dua) jenis skema penyaluran BBM yaitu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Vendor Held Stock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(VHS) dan Franco.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VHS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adalah penyediaan BBM dimana lingkup pekerjaannya meliputi pengadaan BBM, transportasi, pemindahan BBM ke tangki pendistribusian milik customer. Transaksi BBM didasarkan atas pemakaian aktual oleh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customer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yang ditunjukkan/dibuktikan dengan alat pengukur atau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sounding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yang akan disepakati bersama.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Franco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adalah penyediaan BBM dengan lingkup hanya pada pengadaan BBM transportasi dan pemindahan dari mobil tangki milik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customer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dimana transaksi didasarkan atas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sounding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terhadap volume BBM yang masuk ke tangki milik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customer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Sedangkan untuk pendistribusian pada alat menjadi tanggng jawab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customer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PT. PEL menyampaikan bahwa pengadaan BBM dilakukan/diproses melalui aplikasi Fit PEL milik PT.PEL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KESIMPULAN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PT. PTP meminta penawaran terhadap skema penyaluran BBM yang telah disampaikan oleh PT.PEL. Untuk dapat dijadikan sebagai pertimbangan manajemen PTP dalam menentukan jenis/skema penyaluran yang sesuai dengan PTP.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sv-SE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PEL akan menyampaikan penawaran terhadap skema penyaluran BBM dengan segera yang dimana memuat benefit maupun kekurangan dari skema penyaluran yang ada beserta penyampaian harga penawaran untuk masing-masing skema penyaluran.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12"/>
          <w:szCs w:val="12"/>
          <w:lang w:val="en-GB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Skema penyaluran BBM dimakud akan ditentukan kemudian dan akan dituangkan dalam Perjanjian Turunan.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12"/>
          <w:szCs w:val="12"/>
          <w:lang w:val="en-US"/>
        </w:rPr>
      </w:pP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PT.PEL akan melakukan familiarisasi/sosialisasi penggunaan aplikasi fit PEL pada kesempatan terpisah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Peserta Kegiatan 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PT Pelindo Energi Logistik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Gumilang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……………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Fajar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……………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Agus Marta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……………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PT Prima Terminal Petikemas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Samsu Rizal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……………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Ifsan Rosady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……………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Wahyu Maulana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……………</w:t>
      </w: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Reza Al Kautsar Lubis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……………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F7DAE"/>
    <w:multiLevelType w:val="singleLevel"/>
    <w:tmpl w:val="EFAF7D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1055AEA"/>
    <w:multiLevelType w:val="multilevel"/>
    <w:tmpl w:val="01055AEA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990"/>
        </w:tabs>
        <w:ind w:left="99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  <w:b w:val="0"/>
      </w:rPr>
    </w:lvl>
    <w:lvl w:ilvl="4" w:tentative="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entative="0">
      <w:start w:val="1"/>
      <w:numFmt w:val="decimal"/>
      <w:lvlText w:val="%6)"/>
      <w:lvlJc w:val="left"/>
      <w:pPr>
        <w:ind w:left="414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Calibri" w:hAnsi="Calibri" w:eastAsia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entative="0">
      <w:start w:val="1"/>
      <w:numFmt w:val="bullet"/>
      <w:lvlText w:val="-"/>
      <w:lvlJc w:val="left"/>
      <w:pPr>
        <w:ind w:left="6300" w:hanging="360"/>
      </w:pPr>
      <w:rPr>
        <w:rFonts w:hint="default" w:ascii="Calibri" w:hAnsi="Calibri" w:eastAsia="Times New Roman" w:cs="Times New Roman"/>
      </w:rPr>
    </w:lvl>
  </w:abstractNum>
  <w:abstractNum w:abstractNumId="2">
    <w:nsid w:val="1CA6A43C"/>
    <w:multiLevelType w:val="singleLevel"/>
    <w:tmpl w:val="1CA6A4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25A1E62"/>
    <w:multiLevelType w:val="singleLevel"/>
    <w:tmpl w:val="425A1E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98D1729"/>
    <w:multiLevelType w:val="singleLevel"/>
    <w:tmpl w:val="498D17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13270"/>
    <w:rsid w:val="04711A37"/>
    <w:rsid w:val="080463DE"/>
    <w:rsid w:val="09ED7350"/>
    <w:rsid w:val="0A9E170E"/>
    <w:rsid w:val="104079E3"/>
    <w:rsid w:val="10D84B2B"/>
    <w:rsid w:val="18C74AFB"/>
    <w:rsid w:val="1A7E03FE"/>
    <w:rsid w:val="1B0462C2"/>
    <w:rsid w:val="1C830684"/>
    <w:rsid w:val="22017F8D"/>
    <w:rsid w:val="2280701C"/>
    <w:rsid w:val="25763DC9"/>
    <w:rsid w:val="28F14CA9"/>
    <w:rsid w:val="29B60A23"/>
    <w:rsid w:val="2B455284"/>
    <w:rsid w:val="30780A86"/>
    <w:rsid w:val="38844DB7"/>
    <w:rsid w:val="3B07471C"/>
    <w:rsid w:val="3B7D30CD"/>
    <w:rsid w:val="41816E64"/>
    <w:rsid w:val="41B250D8"/>
    <w:rsid w:val="43654483"/>
    <w:rsid w:val="4744553A"/>
    <w:rsid w:val="4AA54314"/>
    <w:rsid w:val="52713270"/>
    <w:rsid w:val="52B032D7"/>
    <w:rsid w:val="5F1A1471"/>
    <w:rsid w:val="5F5A6DFC"/>
    <w:rsid w:val="61EE5FDE"/>
    <w:rsid w:val="6397756B"/>
    <w:rsid w:val="66A87BCD"/>
    <w:rsid w:val="682A2577"/>
    <w:rsid w:val="6A5D2C00"/>
    <w:rsid w:val="6EB801AE"/>
    <w:rsid w:val="71DF0762"/>
    <w:rsid w:val="72505DBE"/>
    <w:rsid w:val="7710581B"/>
    <w:rsid w:val="7D3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GB" w:eastAsia="en-GB" w:bidi="ar-SA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2019-08-26T07:56:00Z</dcterms:created>
  <dc:creator>zaza</dc:creator>
  <cp:lastModifiedBy>User</cp:lastModifiedBy>
  <cp:lastPrinted>2019-09-28T10:01:00Z</cp:lastPrinted>
  <dcterms:modified xsi:type="dcterms:W3CDTF">2022-06-06T11:34:40Z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BBB3A9DFF1C743D48DE56A44504FD541</vt:lpwstr>
  </property>
</Properties>
</file>