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50BE3F7" w14:textId="77777777" w:rsidR="005A4037" w:rsidRDefault="005A4037" w:rsidP="00424583">
      <w:pPr>
        <w:pStyle w:val="Heading1"/>
      </w:pPr>
      <w:bookmarkStart w:id="0" w:name="_Hlk46409627"/>
      <w:r>
        <w:t>Pricing Table:</w:t>
      </w:r>
    </w:p>
    <w:tbl>
      <w:tblPr>
        <w:tblStyle w:val="TableGrid"/>
        <w:tblW w:w="0" w:type="auto"/>
        <w:tblLayout w:type="fixed"/>
        <w:tblLook w:val="01E0" w:firstRow="1" w:lastRow="1" w:firstColumn="1" w:lastColumn="1" w:noHBand="0" w:noVBand="0"/>
      </w:tblPr>
      <w:tblGrid>
        <w:gridCol w:w="985"/>
        <w:gridCol w:w="5644"/>
        <w:gridCol w:w="709"/>
        <w:gridCol w:w="1984"/>
      </w:tblGrid>
      <w:tr w:rsidR="005A4037" w:rsidRPr="006B2B7A" w14:paraId="2A65D754" w14:textId="77777777" w:rsidTr="00EF37EA">
        <w:trPr>
          <w:trHeight w:val="330"/>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24355D30" w14:textId="77777777" w:rsidR="005A4037" w:rsidRPr="006B2B7A" w:rsidRDefault="005A4037" w:rsidP="00EF37EA">
            <w:pPr>
              <w:jc w:val="center"/>
              <w:rPr>
                <w:rFonts w:asciiTheme="minorHAnsi" w:hAnsiTheme="minorHAnsi" w:cstheme="minorHAnsi"/>
                <w:b/>
                <w:sz w:val="22"/>
                <w:szCs w:val="22"/>
              </w:rPr>
            </w:pPr>
            <w:r w:rsidRPr="006B2B7A">
              <w:rPr>
                <w:rFonts w:asciiTheme="minorHAnsi" w:hAnsiTheme="minorHAnsi" w:cstheme="minorHAnsi"/>
                <w:b/>
                <w:sz w:val="22"/>
                <w:szCs w:val="22"/>
              </w:rPr>
              <w:t>ITEM</w:t>
            </w: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2E44C7D7" w14:textId="77777777" w:rsidR="005A4037" w:rsidRPr="006B2B7A" w:rsidRDefault="005A4037" w:rsidP="00EF37EA">
            <w:pPr>
              <w:rPr>
                <w:rFonts w:asciiTheme="minorHAnsi" w:hAnsiTheme="minorHAnsi" w:cstheme="minorHAnsi"/>
                <w:b/>
                <w:sz w:val="22"/>
                <w:szCs w:val="22"/>
              </w:rPr>
            </w:pPr>
            <w:r w:rsidRPr="006B2B7A">
              <w:rPr>
                <w:rFonts w:asciiTheme="minorHAnsi" w:hAnsiTheme="minorHAnsi" w:cstheme="minorHAnsi"/>
                <w:b/>
                <w:sz w:val="22"/>
                <w:szCs w:val="22"/>
              </w:rPr>
              <w:t>ITEM DESI</w:t>
            </w:r>
            <w:r>
              <w:rPr>
                <w:rFonts w:asciiTheme="minorHAnsi" w:hAnsiTheme="minorHAnsi" w:cstheme="minorHAnsi"/>
                <w:b/>
                <w:sz w:val="22"/>
                <w:szCs w:val="22"/>
              </w:rPr>
              <w:t>G</w:t>
            </w:r>
            <w:r w:rsidRPr="006B2B7A">
              <w:rPr>
                <w:rFonts w:asciiTheme="minorHAnsi" w:hAnsiTheme="minorHAnsi" w:cstheme="minorHAnsi"/>
                <w:b/>
                <w:sz w:val="22"/>
                <w:szCs w:val="22"/>
              </w:rPr>
              <w:t>NATION</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1FB34EEF" w14:textId="77777777" w:rsidR="005A4037" w:rsidRPr="006B2B7A" w:rsidRDefault="005A4037" w:rsidP="00EF37EA">
            <w:pPr>
              <w:jc w:val="center"/>
              <w:rPr>
                <w:rFonts w:asciiTheme="minorHAnsi" w:hAnsiTheme="minorHAnsi" w:cstheme="minorHAnsi"/>
                <w:b/>
                <w:sz w:val="22"/>
                <w:szCs w:val="22"/>
              </w:rPr>
            </w:pPr>
            <w:r w:rsidRPr="006B2B7A">
              <w:rPr>
                <w:rFonts w:asciiTheme="minorHAnsi" w:hAnsiTheme="minorHAnsi" w:cstheme="minorHAnsi"/>
                <w:b/>
                <w:sz w:val="22"/>
                <w:szCs w:val="22"/>
              </w:rPr>
              <w:t>QTY</w:t>
            </w: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3CE7F9C5" w14:textId="77777777" w:rsidR="005A4037" w:rsidRPr="006B2B7A" w:rsidRDefault="005A4037" w:rsidP="00EF37EA">
            <w:pPr>
              <w:jc w:val="center"/>
              <w:rPr>
                <w:rFonts w:asciiTheme="minorHAnsi" w:hAnsiTheme="minorHAnsi" w:cstheme="minorHAnsi"/>
                <w:b/>
                <w:sz w:val="22"/>
                <w:szCs w:val="22"/>
              </w:rPr>
            </w:pPr>
            <w:r>
              <w:rPr>
                <w:rFonts w:asciiTheme="minorHAnsi" w:hAnsiTheme="minorHAnsi" w:cstheme="minorHAnsi"/>
                <w:b/>
                <w:sz w:val="22"/>
                <w:szCs w:val="22"/>
              </w:rPr>
              <w:t>Price</w:t>
            </w:r>
          </w:p>
        </w:tc>
      </w:tr>
      <w:tr w:rsidR="005A4037" w:rsidRPr="006B2B7A" w14:paraId="33E22AA3" w14:textId="77777777" w:rsidTr="00EF37EA">
        <w:trPr>
          <w:trHeight w:val="98"/>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20028669" w14:textId="77777777" w:rsidR="005A4037" w:rsidRPr="00094D95" w:rsidRDefault="005A4037" w:rsidP="00EF37EA">
            <w:pPr>
              <w:spacing w:after="120"/>
              <w:jc w:val="center"/>
              <w:rPr>
                <w:rFonts w:asciiTheme="minorHAnsi" w:hAnsiTheme="minorHAnsi" w:cstheme="minorHAnsi"/>
                <w:sz w:val="22"/>
                <w:szCs w:val="22"/>
              </w:rPr>
            </w:pPr>
            <w:r w:rsidRPr="00094D95">
              <w:rPr>
                <w:rFonts w:asciiTheme="minorHAnsi" w:hAnsiTheme="minorHAnsi" w:cstheme="minorHAnsi"/>
                <w:sz w:val="22"/>
                <w:szCs w:val="22"/>
              </w:rPr>
              <w:t>1.</w:t>
            </w: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1BEB3C45" w14:textId="77777777" w:rsidR="005A4037" w:rsidRPr="006B2B7A" w:rsidRDefault="005A4037" w:rsidP="00EF37EA">
            <w:pPr>
              <w:spacing w:after="120"/>
              <w:rPr>
                <w:rFonts w:asciiTheme="minorHAnsi" w:hAnsiTheme="minorHAnsi" w:cstheme="minorHAnsi"/>
                <w:sz w:val="22"/>
                <w:szCs w:val="22"/>
              </w:rPr>
            </w:pPr>
            <w:r>
              <w:rPr>
                <w:rFonts w:asciiTheme="minorHAnsi" w:hAnsiTheme="minorHAnsi" w:cstheme="minorHAnsi"/>
                <w:sz w:val="22"/>
                <w:szCs w:val="22"/>
              </w:rPr>
              <w:t xml:space="preserve">Switchgear </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2A73D98A" w14:textId="77777777" w:rsidR="005A4037" w:rsidRPr="006B2B7A" w:rsidRDefault="005A4037" w:rsidP="00EF37EA">
            <w:pPr>
              <w:spacing w:after="120"/>
              <w:jc w:val="center"/>
              <w:rPr>
                <w:rFonts w:asciiTheme="minorHAnsi" w:hAnsiTheme="minorHAnsi" w:cstheme="minorHAnsi"/>
                <w:sz w:val="22"/>
                <w:szCs w:val="22"/>
              </w:rPr>
            </w:pPr>
            <w:r w:rsidRPr="006B2B7A">
              <w:rPr>
                <w:rFonts w:asciiTheme="minorHAnsi" w:hAnsiTheme="minorHAnsi" w:cstheme="minorHAnsi"/>
                <w:sz w:val="22"/>
                <w:szCs w:val="22"/>
              </w:rPr>
              <w:t>1</w:t>
            </w: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396D5EFF" w14:textId="77777777" w:rsidR="005A4037" w:rsidRPr="009D64B8" w:rsidRDefault="005A4037" w:rsidP="00EF37EA">
            <w:pPr>
              <w:spacing w:after="120"/>
              <w:jc w:val="right"/>
              <w:rPr>
                <w:rFonts w:asciiTheme="minorHAnsi" w:hAnsiTheme="minorHAnsi" w:cstheme="minorHAnsi"/>
                <w:b/>
                <w:bCs/>
                <w:sz w:val="22"/>
                <w:szCs w:val="22"/>
              </w:rPr>
            </w:pPr>
          </w:p>
        </w:tc>
      </w:tr>
      <w:tr w:rsidR="005A4037" w:rsidRPr="006B2B7A" w14:paraId="5798B0BB" w14:textId="77777777" w:rsidTr="00EF37EA">
        <w:trPr>
          <w:trHeight w:val="98"/>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068A8C6E" w14:textId="77777777" w:rsidR="005A4037" w:rsidRPr="00094D95" w:rsidRDefault="005A4037" w:rsidP="00EF37EA">
            <w:pPr>
              <w:spacing w:after="120"/>
              <w:jc w:val="center"/>
              <w:rPr>
                <w:rFonts w:cstheme="minorHAnsi"/>
                <w:szCs w:val="22"/>
              </w:rPr>
            </w:pPr>
            <w:r>
              <w:rPr>
                <w:rFonts w:asciiTheme="minorHAnsi" w:hAnsiTheme="minorHAnsi" w:cstheme="minorHAnsi"/>
                <w:sz w:val="22"/>
                <w:szCs w:val="22"/>
              </w:rPr>
              <w:t>2</w:t>
            </w:r>
            <w:r w:rsidRPr="00094D95">
              <w:rPr>
                <w:rFonts w:asciiTheme="minorHAnsi" w:hAnsiTheme="minorHAnsi" w:cstheme="minorHAnsi"/>
                <w:sz w:val="22"/>
                <w:szCs w:val="22"/>
              </w:rPr>
              <w:t>.</w:t>
            </w: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0C3A09F1" w14:textId="77777777" w:rsidR="005A4037" w:rsidRDefault="005A4037" w:rsidP="00EF37EA">
            <w:pPr>
              <w:spacing w:after="120"/>
              <w:rPr>
                <w:rFonts w:cstheme="minorHAnsi"/>
                <w:szCs w:val="22"/>
              </w:rPr>
            </w:pPr>
            <w:r>
              <w:rPr>
                <w:rFonts w:asciiTheme="minorHAnsi" w:hAnsiTheme="minorHAnsi" w:cstheme="minorHAnsi"/>
                <w:sz w:val="22"/>
                <w:szCs w:val="22"/>
              </w:rPr>
              <w:t>Transformer</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299C1BF3" w14:textId="77777777" w:rsidR="005A4037" w:rsidRPr="006B2B7A" w:rsidRDefault="005A4037" w:rsidP="00EF37EA">
            <w:pPr>
              <w:spacing w:after="120"/>
              <w:jc w:val="center"/>
              <w:rPr>
                <w:rFonts w:cstheme="minorHAnsi"/>
                <w:szCs w:val="22"/>
              </w:rPr>
            </w:pPr>
            <w:r w:rsidRPr="006B2B7A">
              <w:rPr>
                <w:rFonts w:asciiTheme="minorHAnsi" w:hAnsiTheme="minorHAnsi" w:cstheme="minorHAnsi"/>
                <w:sz w:val="22"/>
                <w:szCs w:val="22"/>
              </w:rPr>
              <w:t>1</w:t>
            </w: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64E8F1FF" w14:textId="77777777" w:rsidR="005A4037" w:rsidRPr="009D64B8" w:rsidRDefault="005A4037" w:rsidP="00EF37EA">
            <w:pPr>
              <w:spacing w:after="120"/>
              <w:jc w:val="right"/>
              <w:rPr>
                <w:rFonts w:cstheme="minorHAnsi"/>
                <w:b/>
                <w:bCs/>
                <w:szCs w:val="22"/>
              </w:rPr>
            </w:pPr>
          </w:p>
        </w:tc>
      </w:tr>
      <w:tr w:rsidR="005A4037" w:rsidRPr="006B2B7A" w14:paraId="3AE081E8" w14:textId="77777777" w:rsidTr="00EF37EA">
        <w:trPr>
          <w:trHeight w:val="620"/>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17C0E1C2" w14:textId="77777777" w:rsidR="005A4037" w:rsidRPr="00094D95" w:rsidRDefault="005A4037" w:rsidP="00EF37EA">
            <w:pPr>
              <w:spacing w:after="120"/>
              <w:jc w:val="center"/>
              <w:rPr>
                <w:rFonts w:asciiTheme="minorHAnsi" w:hAnsiTheme="minorHAnsi" w:cstheme="minorHAnsi"/>
                <w:sz w:val="22"/>
                <w:szCs w:val="22"/>
              </w:rPr>
            </w:pPr>
            <w:r>
              <w:rPr>
                <w:rFonts w:asciiTheme="minorHAnsi" w:hAnsiTheme="minorHAnsi" w:cstheme="minorHAnsi"/>
                <w:sz w:val="22"/>
                <w:szCs w:val="22"/>
              </w:rPr>
              <w:t>3</w:t>
            </w:r>
            <w:r w:rsidRPr="00094D95">
              <w:rPr>
                <w:rFonts w:asciiTheme="minorHAnsi" w:hAnsiTheme="minorHAnsi" w:cstheme="minorHAnsi"/>
                <w:sz w:val="22"/>
                <w:szCs w:val="22"/>
              </w:rPr>
              <w:t>.</w:t>
            </w: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5DA19190" w14:textId="77777777" w:rsidR="005A4037" w:rsidRDefault="005A4037" w:rsidP="00EF37EA">
            <w:pPr>
              <w:spacing w:after="120"/>
              <w:rPr>
                <w:rFonts w:asciiTheme="minorHAnsi" w:hAnsiTheme="minorHAnsi" w:cstheme="minorHAnsi"/>
                <w:sz w:val="22"/>
                <w:szCs w:val="22"/>
              </w:rPr>
            </w:pPr>
            <w:r>
              <w:rPr>
                <w:rFonts w:asciiTheme="minorHAnsi" w:hAnsiTheme="minorHAnsi" w:cstheme="minorHAnsi"/>
                <w:sz w:val="22"/>
                <w:szCs w:val="22"/>
              </w:rPr>
              <w:t>Commissioning, Ground Testing, Coordination Study to the main secondary breakers (includes BCH Forms)</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1A5A2319" w14:textId="77777777" w:rsidR="005A4037" w:rsidRPr="006B2B7A" w:rsidRDefault="005A4037" w:rsidP="00EF37EA">
            <w:pPr>
              <w:spacing w:after="120"/>
              <w:jc w:val="center"/>
              <w:rPr>
                <w:rFonts w:asciiTheme="minorHAnsi" w:hAnsiTheme="minorHAnsi" w:cstheme="minorHAnsi"/>
                <w:sz w:val="22"/>
                <w:szCs w:val="22"/>
              </w:rPr>
            </w:pPr>
            <w:r>
              <w:rPr>
                <w:rFonts w:asciiTheme="minorHAnsi" w:hAnsiTheme="minorHAnsi" w:cstheme="minorHAnsi"/>
                <w:sz w:val="22"/>
                <w:szCs w:val="22"/>
              </w:rPr>
              <w:t>1</w:t>
            </w: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0F012B22" w14:textId="77777777" w:rsidR="005A4037" w:rsidRPr="009D64B8" w:rsidRDefault="005A4037" w:rsidP="00EF37EA">
            <w:pPr>
              <w:spacing w:after="120"/>
              <w:jc w:val="right"/>
              <w:rPr>
                <w:rFonts w:asciiTheme="minorHAnsi" w:hAnsiTheme="minorHAnsi" w:cstheme="minorHAnsi"/>
                <w:b/>
                <w:bCs/>
                <w:sz w:val="22"/>
                <w:szCs w:val="22"/>
              </w:rPr>
            </w:pPr>
          </w:p>
        </w:tc>
      </w:tr>
      <w:tr w:rsidR="005A4037" w:rsidRPr="006B2B7A" w14:paraId="38B30A74" w14:textId="77777777" w:rsidTr="00EF37EA">
        <w:trPr>
          <w:trHeight w:val="350"/>
        </w:trPr>
        <w:tc>
          <w:tcPr>
            <w:tcW w:w="985"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51E470DB" w14:textId="77777777" w:rsidR="005A4037" w:rsidRDefault="005A4037" w:rsidP="00EF37EA">
            <w:pPr>
              <w:spacing w:after="120"/>
              <w:jc w:val="center"/>
              <w:rPr>
                <w:rFonts w:cstheme="minorHAnsi"/>
                <w:szCs w:val="22"/>
              </w:rPr>
            </w:pPr>
          </w:p>
        </w:tc>
        <w:tc>
          <w:tcPr>
            <w:tcW w:w="564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43CA57A7" w14:textId="77777777" w:rsidR="005A4037" w:rsidRDefault="005A4037" w:rsidP="00EF37EA">
            <w:pPr>
              <w:spacing w:after="120"/>
              <w:jc w:val="right"/>
              <w:rPr>
                <w:rFonts w:cstheme="minorHAnsi"/>
                <w:szCs w:val="22"/>
              </w:rPr>
            </w:pPr>
            <w:r w:rsidRPr="00623BC0">
              <w:rPr>
                <w:rFonts w:asciiTheme="minorHAnsi" w:hAnsiTheme="minorHAnsi" w:cstheme="minorHAnsi"/>
                <w:b/>
                <w:bCs/>
                <w:sz w:val="24"/>
              </w:rPr>
              <w:t>Total</w:t>
            </w:r>
          </w:p>
        </w:tc>
        <w:tc>
          <w:tcPr>
            <w:tcW w:w="709"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44917031" w14:textId="77777777" w:rsidR="005A4037" w:rsidRDefault="005A4037" w:rsidP="00EF37EA">
            <w:pPr>
              <w:spacing w:after="120"/>
              <w:jc w:val="center"/>
              <w:rPr>
                <w:rFonts w:cstheme="minorHAnsi"/>
                <w:szCs w:val="22"/>
              </w:rPr>
            </w:pPr>
          </w:p>
        </w:tc>
        <w:tc>
          <w:tcPr>
            <w:tcW w:w="1984" w:type="dxa"/>
            <w:tcBorders>
              <w:top w:val="single" w:sz="4" w:space="0" w:color="8496B0" w:themeColor="text2" w:themeTint="99"/>
              <w:left w:val="single" w:sz="4" w:space="0" w:color="8496B0" w:themeColor="text2" w:themeTint="99"/>
              <w:bottom w:val="single" w:sz="4" w:space="0" w:color="8496B0" w:themeColor="text2" w:themeTint="99"/>
              <w:right w:val="single" w:sz="4" w:space="0" w:color="8496B0" w:themeColor="text2" w:themeTint="99"/>
            </w:tcBorders>
          </w:tcPr>
          <w:p w14:paraId="1A89EF6E" w14:textId="77777777" w:rsidR="005A4037" w:rsidRPr="009D64B8" w:rsidRDefault="005A4037" w:rsidP="00EF37EA">
            <w:pPr>
              <w:spacing w:after="120"/>
              <w:jc w:val="right"/>
              <w:rPr>
                <w:rFonts w:asciiTheme="minorHAnsi" w:hAnsiTheme="minorHAnsi" w:cstheme="minorHAnsi"/>
                <w:b/>
                <w:bCs/>
                <w:sz w:val="24"/>
              </w:rPr>
            </w:pPr>
            <w:r w:rsidRPr="009D64B8">
              <w:rPr>
                <w:rFonts w:asciiTheme="minorHAnsi" w:hAnsiTheme="minorHAnsi" w:cstheme="minorHAnsi"/>
                <w:b/>
                <w:bCs/>
                <w:sz w:val="24"/>
              </w:rPr>
              <w:t>$.00</w:t>
            </w:r>
          </w:p>
        </w:tc>
      </w:tr>
    </w:tbl>
    <w:p w14:paraId="47A4E685" w14:textId="77777777" w:rsidR="005A4037" w:rsidRDefault="005A4037" w:rsidP="005A4037">
      <w:pPr>
        <w:pStyle w:val="Heading3"/>
        <w:numPr>
          <w:ilvl w:val="2"/>
          <w:numId w:val="1"/>
        </w:numPr>
      </w:pPr>
      <w:r>
        <w:t xml:space="preserve">Table </w:t>
      </w:r>
      <w:proofErr w:type="gramStart"/>
      <w:r>
        <w:t>C;</w:t>
      </w:r>
      <w:proofErr w:type="gramEnd"/>
      <w:r>
        <w:t xml:space="preserve"> Adders &amp; Recommended Spare Parts</w:t>
      </w:r>
    </w:p>
    <w:tbl>
      <w:tblPr>
        <w:tblStyle w:val="TableGridLight"/>
        <w:tblW w:w="9791" w:type="dxa"/>
        <w:tblLook w:val="04A0" w:firstRow="1" w:lastRow="0" w:firstColumn="1" w:lastColumn="0" w:noHBand="0" w:noVBand="1"/>
      </w:tblPr>
      <w:tblGrid>
        <w:gridCol w:w="686"/>
        <w:gridCol w:w="964"/>
        <w:gridCol w:w="4894"/>
        <w:gridCol w:w="1571"/>
        <w:gridCol w:w="1676"/>
      </w:tblGrid>
      <w:tr w:rsidR="005A4037" w14:paraId="227A0B26" w14:textId="77777777" w:rsidTr="00EF37EA">
        <w:trPr>
          <w:trHeight w:val="306"/>
        </w:trPr>
        <w:tc>
          <w:tcPr>
            <w:tcW w:w="686" w:type="dxa"/>
          </w:tcPr>
          <w:p w14:paraId="1C2C691D" w14:textId="77777777" w:rsidR="005A4037" w:rsidRPr="00F442C4" w:rsidRDefault="005A4037" w:rsidP="00EF37EA">
            <w:pPr>
              <w:spacing w:before="40" w:after="40" w:line="276" w:lineRule="auto"/>
              <w:jc w:val="center"/>
              <w:rPr>
                <w:rFonts w:eastAsiaTheme="majorEastAsia" w:cstheme="majorBidi"/>
                <w:b/>
                <w:bCs/>
                <w:szCs w:val="20"/>
              </w:rPr>
            </w:pPr>
            <w:bookmarkStart w:id="1" w:name="_Hlk528668956"/>
            <w:r w:rsidRPr="00F442C4">
              <w:rPr>
                <w:rFonts w:eastAsiaTheme="majorEastAsia" w:cstheme="majorBidi"/>
                <w:b/>
                <w:bCs/>
                <w:szCs w:val="20"/>
              </w:rPr>
              <w:t>#</w:t>
            </w:r>
          </w:p>
        </w:tc>
        <w:tc>
          <w:tcPr>
            <w:tcW w:w="964" w:type="dxa"/>
          </w:tcPr>
          <w:p w14:paraId="6EC94D7B" w14:textId="77777777" w:rsidR="005A4037" w:rsidRPr="00F442C4" w:rsidRDefault="005A4037" w:rsidP="00EF37EA">
            <w:pPr>
              <w:spacing w:before="40" w:after="40" w:line="276" w:lineRule="auto"/>
              <w:jc w:val="center"/>
              <w:rPr>
                <w:rFonts w:eastAsiaTheme="majorEastAsia" w:cstheme="majorBidi"/>
                <w:b/>
                <w:bCs/>
                <w:szCs w:val="20"/>
              </w:rPr>
            </w:pPr>
            <w:r w:rsidRPr="00F442C4">
              <w:rPr>
                <w:rFonts w:eastAsiaTheme="majorEastAsia" w:cstheme="majorBidi"/>
                <w:b/>
                <w:bCs/>
                <w:szCs w:val="20"/>
              </w:rPr>
              <w:t>unit</w:t>
            </w:r>
          </w:p>
        </w:tc>
        <w:tc>
          <w:tcPr>
            <w:tcW w:w="4894" w:type="dxa"/>
          </w:tcPr>
          <w:p w14:paraId="3BAE609E" w14:textId="77777777" w:rsidR="005A4037" w:rsidRPr="00F442C4" w:rsidRDefault="005A4037" w:rsidP="00EF37EA">
            <w:pPr>
              <w:spacing w:before="40" w:after="40" w:line="276" w:lineRule="auto"/>
              <w:rPr>
                <w:rFonts w:eastAsiaTheme="majorEastAsia" w:cstheme="majorBidi"/>
                <w:b/>
                <w:bCs/>
                <w:szCs w:val="20"/>
              </w:rPr>
            </w:pPr>
            <w:r w:rsidRPr="00F442C4">
              <w:rPr>
                <w:rFonts w:eastAsiaTheme="majorEastAsia" w:cstheme="majorBidi"/>
                <w:b/>
                <w:bCs/>
                <w:szCs w:val="20"/>
              </w:rPr>
              <w:t>Description</w:t>
            </w:r>
          </w:p>
        </w:tc>
        <w:tc>
          <w:tcPr>
            <w:tcW w:w="0" w:type="auto"/>
          </w:tcPr>
          <w:p w14:paraId="2BBD6DD5" w14:textId="77777777" w:rsidR="005A4037" w:rsidRPr="00F442C4" w:rsidRDefault="005A4037" w:rsidP="00EF37EA">
            <w:pPr>
              <w:spacing w:before="40" w:after="40" w:line="276" w:lineRule="auto"/>
              <w:rPr>
                <w:rFonts w:eastAsiaTheme="majorEastAsia" w:cstheme="majorBidi"/>
                <w:b/>
                <w:bCs/>
                <w:szCs w:val="20"/>
              </w:rPr>
            </w:pPr>
            <w:r w:rsidRPr="00F442C4">
              <w:rPr>
                <w:rFonts w:eastAsiaTheme="majorEastAsia" w:cstheme="majorBidi"/>
                <w:b/>
                <w:bCs/>
                <w:szCs w:val="20"/>
              </w:rPr>
              <w:t>Unit Price</w:t>
            </w:r>
          </w:p>
        </w:tc>
        <w:tc>
          <w:tcPr>
            <w:tcW w:w="0" w:type="auto"/>
          </w:tcPr>
          <w:p w14:paraId="1D2B5574" w14:textId="77777777" w:rsidR="005A4037" w:rsidRPr="00F442C4" w:rsidRDefault="005A4037" w:rsidP="00EF37EA">
            <w:pPr>
              <w:spacing w:before="40" w:after="40" w:line="276" w:lineRule="auto"/>
              <w:rPr>
                <w:rFonts w:eastAsiaTheme="majorEastAsia" w:cstheme="majorBidi"/>
                <w:b/>
                <w:bCs/>
                <w:szCs w:val="20"/>
              </w:rPr>
            </w:pPr>
            <w:r w:rsidRPr="00F442C4">
              <w:rPr>
                <w:rFonts w:eastAsiaTheme="majorEastAsia" w:cstheme="majorBidi"/>
                <w:b/>
                <w:bCs/>
                <w:szCs w:val="20"/>
              </w:rPr>
              <w:t>Total Price</w:t>
            </w:r>
          </w:p>
        </w:tc>
      </w:tr>
      <w:tr w:rsidR="005A4037" w14:paraId="666B07DD" w14:textId="77777777" w:rsidTr="00EF37EA">
        <w:trPr>
          <w:trHeight w:val="306"/>
        </w:trPr>
        <w:tc>
          <w:tcPr>
            <w:tcW w:w="686" w:type="dxa"/>
          </w:tcPr>
          <w:p w14:paraId="3F0A79A3"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0FE92AF9"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Lot</w:t>
            </w:r>
          </w:p>
        </w:tc>
        <w:tc>
          <w:tcPr>
            <w:tcW w:w="4894" w:type="dxa"/>
          </w:tcPr>
          <w:p w14:paraId="7F22543E" w14:textId="77777777" w:rsidR="005A4037" w:rsidRPr="003F636D" w:rsidRDefault="005A4037" w:rsidP="00EF37EA">
            <w:pPr>
              <w:spacing w:before="40" w:after="40" w:line="276" w:lineRule="auto"/>
              <w:rPr>
                <w:rFonts w:eastAsia="Times New Roman" w:cstheme="minorHAnsi"/>
                <w:lang w:eastAsia="en-CA"/>
              </w:rPr>
            </w:pPr>
            <w:r w:rsidRPr="003F636D">
              <w:rPr>
                <w:rFonts w:eastAsia="Times New Roman" w:cstheme="minorHAnsi"/>
                <w:lang w:eastAsia="en-CA"/>
              </w:rPr>
              <w:t>Site Wide Coordination &amp; Short Circuit Study</w:t>
            </w:r>
          </w:p>
        </w:tc>
        <w:tc>
          <w:tcPr>
            <w:tcW w:w="0" w:type="auto"/>
          </w:tcPr>
          <w:p w14:paraId="6306BACB" w14:textId="77777777" w:rsidR="005A4037" w:rsidRPr="003F636D" w:rsidRDefault="005A4037" w:rsidP="00EF37EA">
            <w:pPr>
              <w:spacing w:before="40" w:after="40" w:line="276" w:lineRule="auto"/>
              <w:rPr>
                <w:rFonts w:eastAsia="Times New Roman" w:cstheme="minorHAnsi"/>
                <w:lang w:eastAsia="en-CA"/>
              </w:rPr>
            </w:pPr>
          </w:p>
        </w:tc>
        <w:tc>
          <w:tcPr>
            <w:tcW w:w="0" w:type="auto"/>
          </w:tcPr>
          <w:p w14:paraId="1438E9B9" w14:textId="77777777" w:rsidR="005A4037" w:rsidRPr="003F636D" w:rsidRDefault="005A4037" w:rsidP="00EF37EA">
            <w:pPr>
              <w:spacing w:before="40" w:after="40" w:line="276" w:lineRule="auto"/>
              <w:rPr>
                <w:rFonts w:eastAsia="Times New Roman" w:cstheme="minorHAnsi"/>
                <w:lang w:eastAsia="en-CA"/>
              </w:rPr>
            </w:pPr>
          </w:p>
        </w:tc>
      </w:tr>
      <w:tr w:rsidR="005A4037" w14:paraId="413907FE" w14:textId="77777777" w:rsidTr="00EF37EA">
        <w:trPr>
          <w:trHeight w:val="306"/>
        </w:trPr>
        <w:tc>
          <w:tcPr>
            <w:tcW w:w="686" w:type="dxa"/>
          </w:tcPr>
          <w:p w14:paraId="3319A930"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7A7C7299"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Lot</w:t>
            </w:r>
          </w:p>
        </w:tc>
        <w:tc>
          <w:tcPr>
            <w:tcW w:w="4894" w:type="dxa"/>
          </w:tcPr>
          <w:p w14:paraId="13454175" w14:textId="77777777" w:rsidR="005A4037" w:rsidRPr="003F636D" w:rsidRDefault="005A4037" w:rsidP="00EF37EA">
            <w:pPr>
              <w:spacing w:before="40" w:after="40" w:line="276" w:lineRule="auto"/>
              <w:rPr>
                <w:rFonts w:eastAsia="Times New Roman" w:cstheme="minorHAnsi"/>
                <w:lang w:eastAsia="en-CA"/>
              </w:rPr>
            </w:pPr>
            <w:r w:rsidRPr="003F636D">
              <w:rPr>
                <w:rFonts w:eastAsia="Times New Roman" w:cstheme="minorHAnsi"/>
                <w:lang w:eastAsia="en-CA"/>
              </w:rPr>
              <w:t>Site Wide Arc Flash Study</w:t>
            </w:r>
          </w:p>
        </w:tc>
        <w:tc>
          <w:tcPr>
            <w:tcW w:w="0" w:type="auto"/>
          </w:tcPr>
          <w:p w14:paraId="62ECF24E" w14:textId="77777777" w:rsidR="005A4037" w:rsidRPr="003F636D" w:rsidRDefault="005A4037" w:rsidP="00EF37EA">
            <w:pPr>
              <w:spacing w:before="40" w:after="40" w:line="276" w:lineRule="auto"/>
              <w:rPr>
                <w:rFonts w:eastAsia="Times New Roman" w:cstheme="minorHAnsi"/>
                <w:lang w:eastAsia="en-CA"/>
              </w:rPr>
            </w:pPr>
          </w:p>
        </w:tc>
        <w:tc>
          <w:tcPr>
            <w:tcW w:w="0" w:type="auto"/>
          </w:tcPr>
          <w:p w14:paraId="37187B25" w14:textId="77777777" w:rsidR="005A4037" w:rsidRPr="003F636D" w:rsidRDefault="005A4037" w:rsidP="00EF37EA">
            <w:pPr>
              <w:spacing w:before="40" w:after="40" w:line="276" w:lineRule="auto"/>
              <w:rPr>
                <w:rFonts w:eastAsia="Times New Roman" w:cstheme="minorHAnsi"/>
                <w:lang w:eastAsia="en-CA"/>
              </w:rPr>
            </w:pPr>
          </w:p>
        </w:tc>
      </w:tr>
      <w:tr w:rsidR="005A4037" w14:paraId="7AFD69F1" w14:textId="77777777" w:rsidTr="00EF37EA">
        <w:trPr>
          <w:trHeight w:val="306"/>
        </w:trPr>
        <w:tc>
          <w:tcPr>
            <w:tcW w:w="686" w:type="dxa"/>
          </w:tcPr>
          <w:p w14:paraId="43F4750A"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143ACB57"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Per</w:t>
            </w:r>
          </w:p>
        </w:tc>
        <w:tc>
          <w:tcPr>
            <w:tcW w:w="4894" w:type="dxa"/>
          </w:tcPr>
          <w:p w14:paraId="2E977FC1" w14:textId="77777777" w:rsidR="005A4037" w:rsidRPr="003F636D" w:rsidRDefault="005A4037" w:rsidP="00EF37EA">
            <w:pPr>
              <w:spacing w:before="40" w:after="40" w:line="276" w:lineRule="auto"/>
              <w:rPr>
                <w:rFonts w:eastAsia="Times New Roman" w:cstheme="minorHAnsi"/>
                <w:lang w:eastAsia="en-CA"/>
              </w:rPr>
            </w:pPr>
            <w:r w:rsidRPr="003F636D">
              <w:rPr>
                <w:rFonts w:eastAsia="Times New Roman" w:cstheme="minorHAnsi"/>
                <w:lang w:eastAsia="en-CA"/>
              </w:rPr>
              <w:t>Shunt Trip and Aux Contacts for Load Break Switch</w:t>
            </w:r>
          </w:p>
        </w:tc>
        <w:tc>
          <w:tcPr>
            <w:tcW w:w="0" w:type="auto"/>
          </w:tcPr>
          <w:p w14:paraId="050CDCF8" w14:textId="77777777" w:rsidR="005A4037" w:rsidRPr="003F636D" w:rsidRDefault="005A4037" w:rsidP="00EF37EA">
            <w:pPr>
              <w:spacing w:before="40" w:after="40" w:line="276" w:lineRule="auto"/>
              <w:rPr>
                <w:rFonts w:eastAsia="Times New Roman" w:cstheme="minorHAnsi"/>
                <w:lang w:eastAsia="en-CA"/>
              </w:rPr>
            </w:pPr>
            <w:r w:rsidRPr="003F636D">
              <w:rPr>
                <w:rFonts w:eastAsia="Times New Roman" w:cstheme="minorHAnsi"/>
                <w:lang w:eastAsia="en-CA"/>
              </w:rPr>
              <w:t>$2,000</w:t>
            </w:r>
          </w:p>
        </w:tc>
        <w:tc>
          <w:tcPr>
            <w:tcW w:w="0" w:type="auto"/>
          </w:tcPr>
          <w:p w14:paraId="5985BF01" w14:textId="77777777" w:rsidR="005A4037" w:rsidRPr="003F636D" w:rsidRDefault="005A4037" w:rsidP="00EF37EA">
            <w:pPr>
              <w:spacing w:before="40" w:after="40" w:line="276" w:lineRule="auto"/>
              <w:rPr>
                <w:rFonts w:eastAsia="Times New Roman" w:cstheme="minorHAnsi"/>
                <w:lang w:eastAsia="en-CA"/>
              </w:rPr>
            </w:pPr>
          </w:p>
        </w:tc>
      </w:tr>
      <w:tr w:rsidR="005A4037" w14:paraId="4E7B8639" w14:textId="77777777" w:rsidTr="00EF37EA">
        <w:trPr>
          <w:trHeight w:val="293"/>
        </w:trPr>
        <w:tc>
          <w:tcPr>
            <w:tcW w:w="686" w:type="dxa"/>
          </w:tcPr>
          <w:p w14:paraId="66D647EC"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45920EDD"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Lot</w:t>
            </w:r>
          </w:p>
        </w:tc>
        <w:tc>
          <w:tcPr>
            <w:tcW w:w="4894" w:type="dxa"/>
          </w:tcPr>
          <w:p w14:paraId="0F50FDDE" w14:textId="77777777" w:rsidR="005A4037" w:rsidRPr="003F636D" w:rsidRDefault="005A4037" w:rsidP="00EF37EA">
            <w:pPr>
              <w:spacing w:before="40" w:after="40" w:line="276" w:lineRule="auto"/>
              <w:rPr>
                <w:rFonts w:eastAsia="Times New Roman" w:cstheme="minorHAnsi"/>
                <w:lang w:eastAsia="en-CA"/>
              </w:rPr>
            </w:pPr>
            <w:r w:rsidRPr="003F636D">
              <w:rPr>
                <w:rFonts w:eastAsia="Times New Roman" w:cstheme="minorHAnsi"/>
                <w:lang w:eastAsia="en-CA"/>
              </w:rPr>
              <w:t>Blown Fuse Trip</w:t>
            </w:r>
          </w:p>
        </w:tc>
        <w:tc>
          <w:tcPr>
            <w:tcW w:w="0" w:type="auto"/>
          </w:tcPr>
          <w:p w14:paraId="3127EF5D" w14:textId="77777777" w:rsidR="005A4037" w:rsidRPr="003F636D" w:rsidRDefault="005A4037" w:rsidP="00EF37EA">
            <w:pPr>
              <w:spacing w:before="40" w:after="40" w:line="276" w:lineRule="auto"/>
              <w:rPr>
                <w:rFonts w:eastAsia="Times New Roman" w:cstheme="minorHAnsi"/>
                <w:lang w:eastAsia="en-CA"/>
              </w:rPr>
            </w:pPr>
            <w:r w:rsidRPr="003F636D">
              <w:rPr>
                <w:rFonts w:eastAsia="Times New Roman" w:cstheme="minorHAnsi"/>
                <w:lang w:eastAsia="en-CA"/>
              </w:rPr>
              <w:t>$420</w:t>
            </w:r>
          </w:p>
        </w:tc>
        <w:tc>
          <w:tcPr>
            <w:tcW w:w="0" w:type="auto"/>
          </w:tcPr>
          <w:p w14:paraId="641681B9" w14:textId="77777777" w:rsidR="005A4037" w:rsidRPr="003F636D" w:rsidRDefault="005A4037" w:rsidP="00EF37EA">
            <w:pPr>
              <w:spacing w:before="40" w:after="40" w:line="276" w:lineRule="auto"/>
              <w:rPr>
                <w:rFonts w:eastAsia="Times New Roman" w:cstheme="minorHAnsi"/>
                <w:lang w:eastAsia="en-CA"/>
              </w:rPr>
            </w:pPr>
          </w:p>
        </w:tc>
      </w:tr>
      <w:tr w:rsidR="005A4037" w14:paraId="28B7A13B" w14:textId="77777777" w:rsidTr="00EF37EA">
        <w:trPr>
          <w:trHeight w:val="306"/>
        </w:trPr>
        <w:tc>
          <w:tcPr>
            <w:tcW w:w="686" w:type="dxa"/>
          </w:tcPr>
          <w:p w14:paraId="73D927BF"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6CD6D1EE"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Lot</w:t>
            </w:r>
          </w:p>
        </w:tc>
        <w:tc>
          <w:tcPr>
            <w:tcW w:w="4894" w:type="dxa"/>
          </w:tcPr>
          <w:p w14:paraId="084087EF" w14:textId="77777777" w:rsidR="005A4037" w:rsidRPr="003F636D" w:rsidRDefault="005A4037" w:rsidP="00EF37EA">
            <w:pPr>
              <w:spacing w:before="40" w:after="40" w:line="276" w:lineRule="auto"/>
              <w:rPr>
                <w:rFonts w:eastAsia="Times New Roman" w:cstheme="minorHAnsi"/>
                <w:lang w:eastAsia="en-CA"/>
              </w:rPr>
            </w:pPr>
            <w:r w:rsidRPr="003F636D">
              <w:rPr>
                <w:rFonts w:eastAsia="Times New Roman" w:cstheme="minorHAnsi"/>
                <w:lang w:eastAsia="en-CA"/>
              </w:rPr>
              <w:t>Overload Protection Fuses, Set of 3</w:t>
            </w:r>
          </w:p>
        </w:tc>
        <w:tc>
          <w:tcPr>
            <w:tcW w:w="0" w:type="auto"/>
          </w:tcPr>
          <w:p w14:paraId="2EAB81AA" w14:textId="77777777" w:rsidR="005A4037" w:rsidRPr="003F636D" w:rsidRDefault="005A4037" w:rsidP="00EF37EA">
            <w:pPr>
              <w:spacing w:before="40" w:after="40" w:line="276" w:lineRule="auto"/>
              <w:rPr>
                <w:rFonts w:eastAsia="Times New Roman" w:cstheme="minorHAnsi"/>
                <w:lang w:eastAsia="en-CA"/>
              </w:rPr>
            </w:pPr>
            <w:r w:rsidRPr="003F636D">
              <w:rPr>
                <w:rFonts w:eastAsia="Times New Roman" w:cstheme="minorHAnsi"/>
                <w:lang w:eastAsia="en-CA"/>
              </w:rPr>
              <w:t>$2,000</w:t>
            </w:r>
          </w:p>
        </w:tc>
        <w:tc>
          <w:tcPr>
            <w:tcW w:w="0" w:type="auto"/>
          </w:tcPr>
          <w:p w14:paraId="049A2630" w14:textId="77777777" w:rsidR="005A4037" w:rsidRPr="003F636D" w:rsidRDefault="005A4037" w:rsidP="00EF37EA">
            <w:pPr>
              <w:spacing w:before="40" w:after="40" w:line="276" w:lineRule="auto"/>
              <w:rPr>
                <w:rFonts w:eastAsia="Times New Roman" w:cstheme="minorHAnsi"/>
                <w:lang w:eastAsia="en-CA"/>
              </w:rPr>
            </w:pPr>
          </w:p>
        </w:tc>
      </w:tr>
      <w:tr w:rsidR="005A4037" w14:paraId="5B927CCB" w14:textId="77777777" w:rsidTr="00EF37EA">
        <w:trPr>
          <w:trHeight w:val="306"/>
        </w:trPr>
        <w:tc>
          <w:tcPr>
            <w:tcW w:w="686" w:type="dxa"/>
          </w:tcPr>
          <w:p w14:paraId="27B12B34"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52D32A67"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Lot</w:t>
            </w:r>
          </w:p>
        </w:tc>
        <w:tc>
          <w:tcPr>
            <w:tcW w:w="4894" w:type="dxa"/>
          </w:tcPr>
          <w:p w14:paraId="0A0E9A52" w14:textId="77777777" w:rsidR="005A4037" w:rsidRPr="003F636D" w:rsidRDefault="005A4037" w:rsidP="00EF37EA">
            <w:pPr>
              <w:spacing w:before="40" w:after="40" w:line="276" w:lineRule="auto"/>
              <w:rPr>
                <w:rFonts w:eastAsia="Times New Roman" w:cstheme="minorHAnsi"/>
                <w:lang w:eastAsia="en-CA"/>
              </w:rPr>
            </w:pPr>
            <w:r w:rsidRPr="003F636D">
              <w:rPr>
                <w:rFonts w:eastAsia="Times New Roman" w:cstheme="minorHAnsi"/>
                <w:lang w:eastAsia="en-CA"/>
              </w:rPr>
              <w:t>Key interlock</w:t>
            </w:r>
          </w:p>
        </w:tc>
        <w:tc>
          <w:tcPr>
            <w:tcW w:w="0" w:type="auto"/>
          </w:tcPr>
          <w:p w14:paraId="6D42FAA7" w14:textId="77777777" w:rsidR="005A4037" w:rsidRPr="003F636D" w:rsidRDefault="005A4037" w:rsidP="00EF37EA">
            <w:pPr>
              <w:spacing w:before="40" w:after="40" w:line="276" w:lineRule="auto"/>
              <w:rPr>
                <w:rFonts w:eastAsia="Times New Roman" w:cstheme="minorHAnsi"/>
                <w:lang w:eastAsia="en-CA"/>
              </w:rPr>
            </w:pPr>
            <w:r w:rsidRPr="003F636D">
              <w:rPr>
                <w:rFonts w:eastAsia="Times New Roman" w:cstheme="minorHAnsi"/>
                <w:lang w:eastAsia="en-CA"/>
              </w:rPr>
              <w:t>$310</w:t>
            </w:r>
          </w:p>
        </w:tc>
        <w:tc>
          <w:tcPr>
            <w:tcW w:w="0" w:type="auto"/>
          </w:tcPr>
          <w:p w14:paraId="3D96C1B8" w14:textId="77777777" w:rsidR="005A4037" w:rsidRPr="003F636D" w:rsidRDefault="005A4037" w:rsidP="00EF37EA">
            <w:pPr>
              <w:spacing w:before="40" w:after="40" w:line="276" w:lineRule="auto"/>
              <w:rPr>
                <w:rFonts w:eastAsia="Times New Roman" w:cstheme="minorHAnsi"/>
                <w:lang w:eastAsia="en-CA"/>
              </w:rPr>
            </w:pPr>
          </w:p>
        </w:tc>
      </w:tr>
      <w:tr w:rsidR="005A4037" w14:paraId="76FA8FC4" w14:textId="77777777" w:rsidTr="00EF37EA">
        <w:trPr>
          <w:trHeight w:val="306"/>
        </w:trPr>
        <w:tc>
          <w:tcPr>
            <w:tcW w:w="686" w:type="dxa"/>
          </w:tcPr>
          <w:p w14:paraId="1DCA667E"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78CAB514"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Per</w:t>
            </w:r>
          </w:p>
        </w:tc>
        <w:tc>
          <w:tcPr>
            <w:tcW w:w="4894" w:type="dxa"/>
          </w:tcPr>
          <w:p w14:paraId="1391C125" w14:textId="77777777" w:rsidR="005A4037" w:rsidRPr="003F636D" w:rsidRDefault="005A4037" w:rsidP="00EF37EA">
            <w:pPr>
              <w:spacing w:before="40" w:after="40" w:line="276" w:lineRule="auto"/>
              <w:rPr>
                <w:rFonts w:eastAsia="Times New Roman" w:cstheme="minorHAnsi"/>
                <w:lang w:eastAsia="en-CA"/>
              </w:rPr>
            </w:pPr>
            <w:r w:rsidRPr="003F636D">
              <w:rPr>
                <w:rFonts w:eastAsia="Times New Roman" w:cstheme="minorHAnsi"/>
                <w:lang w:eastAsia="en-CA"/>
              </w:rPr>
              <w:t>RC Snubber (Adds 22” of width)</w:t>
            </w:r>
          </w:p>
        </w:tc>
        <w:tc>
          <w:tcPr>
            <w:tcW w:w="0" w:type="auto"/>
          </w:tcPr>
          <w:p w14:paraId="59AB6C1A" w14:textId="77777777" w:rsidR="005A4037" w:rsidRPr="003F636D" w:rsidRDefault="005A4037" w:rsidP="00EF37EA">
            <w:pPr>
              <w:spacing w:before="40" w:after="40" w:line="276" w:lineRule="auto"/>
              <w:rPr>
                <w:rFonts w:eastAsia="Times New Roman" w:cstheme="minorHAnsi"/>
                <w:lang w:eastAsia="en-CA"/>
              </w:rPr>
            </w:pPr>
            <w:r w:rsidRPr="003F636D">
              <w:rPr>
                <w:rFonts w:eastAsia="Times New Roman" w:cstheme="minorHAnsi"/>
                <w:lang w:eastAsia="en-CA"/>
              </w:rPr>
              <w:t>$18,000</w:t>
            </w:r>
          </w:p>
        </w:tc>
        <w:tc>
          <w:tcPr>
            <w:tcW w:w="0" w:type="auto"/>
          </w:tcPr>
          <w:p w14:paraId="205EFC1C" w14:textId="77777777" w:rsidR="005A4037" w:rsidRPr="003F636D" w:rsidRDefault="005A4037" w:rsidP="00EF37EA">
            <w:pPr>
              <w:spacing w:before="40" w:after="40" w:line="276" w:lineRule="auto"/>
              <w:rPr>
                <w:rFonts w:eastAsia="Times New Roman" w:cstheme="minorHAnsi"/>
                <w:lang w:eastAsia="en-CA"/>
              </w:rPr>
            </w:pPr>
          </w:p>
        </w:tc>
      </w:tr>
      <w:tr w:rsidR="005A4037" w14:paraId="60759F6B" w14:textId="77777777" w:rsidTr="00EF37EA">
        <w:trPr>
          <w:trHeight w:val="306"/>
        </w:trPr>
        <w:tc>
          <w:tcPr>
            <w:tcW w:w="686" w:type="dxa"/>
          </w:tcPr>
          <w:p w14:paraId="056A4AFE"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1</w:t>
            </w:r>
          </w:p>
        </w:tc>
        <w:tc>
          <w:tcPr>
            <w:tcW w:w="964" w:type="dxa"/>
          </w:tcPr>
          <w:p w14:paraId="59CB9E41" w14:textId="77777777" w:rsidR="005A4037" w:rsidRPr="003F636D" w:rsidRDefault="005A4037" w:rsidP="00EF37EA">
            <w:pPr>
              <w:spacing w:before="40" w:after="40" w:line="276" w:lineRule="auto"/>
              <w:jc w:val="center"/>
              <w:rPr>
                <w:rFonts w:eastAsia="Times New Roman" w:cstheme="minorHAnsi"/>
                <w:lang w:eastAsia="en-CA"/>
              </w:rPr>
            </w:pPr>
            <w:r w:rsidRPr="003F636D">
              <w:rPr>
                <w:rFonts w:eastAsia="Times New Roman" w:cstheme="minorHAnsi"/>
                <w:lang w:eastAsia="en-CA"/>
              </w:rPr>
              <w:t>Per</w:t>
            </w:r>
          </w:p>
        </w:tc>
        <w:tc>
          <w:tcPr>
            <w:tcW w:w="4894" w:type="dxa"/>
          </w:tcPr>
          <w:p w14:paraId="7383155A" w14:textId="77777777" w:rsidR="005A4037" w:rsidRPr="003F636D" w:rsidRDefault="005A4037" w:rsidP="00EF37EA">
            <w:pPr>
              <w:spacing w:before="40" w:after="40" w:line="276" w:lineRule="auto"/>
              <w:rPr>
                <w:rFonts w:eastAsia="Times New Roman" w:cstheme="minorHAnsi"/>
                <w:lang w:eastAsia="en-CA"/>
              </w:rPr>
            </w:pPr>
            <w:r w:rsidRPr="003F636D">
              <w:rPr>
                <w:rFonts w:eastAsia="Times New Roman" w:cstheme="minorHAnsi"/>
                <w:lang w:eastAsia="en-CA"/>
              </w:rPr>
              <w:t>Additional Trip for Pre-Commissioning Wenner Test</w:t>
            </w:r>
          </w:p>
        </w:tc>
        <w:tc>
          <w:tcPr>
            <w:tcW w:w="0" w:type="auto"/>
          </w:tcPr>
          <w:p w14:paraId="06D71390" w14:textId="77777777" w:rsidR="005A4037" w:rsidRPr="003F636D" w:rsidRDefault="005A4037" w:rsidP="00EF37EA">
            <w:pPr>
              <w:spacing w:before="40" w:after="40" w:line="276" w:lineRule="auto"/>
              <w:rPr>
                <w:rFonts w:eastAsia="Times New Roman" w:cstheme="minorHAnsi"/>
                <w:lang w:eastAsia="en-CA"/>
              </w:rPr>
            </w:pPr>
            <w:r w:rsidRPr="003F636D">
              <w:rPr>
                <w:rFonts w:eastAsia="Times New Roman" w:cstheme="minorHAnsi"/>
                <w:lang w:eastAsia="en-CA"/>
              </w:rPr>
              <w:t>$1,700</w:t>
            </w:r>
          </w:p>
        </w:tc>
        <w:tc>
          <w:tcPr>
            <w:tcW w:w="0" w:type="auto"/>
          </w:tcPr>
          <w:p w14:paraId="04162427" w14:textId="77777777" w:rsidR="005A4037" w:rsidRPr="003F636D" w:rsidRDefault="005A4037" w:rsidP="00EF37EA">
            <w:pPr>
              <w:spacing w:before="40" w:after="40" w:line="276" w:lineRule="auto"/>
              <w:rPr>
                <w:rFonts w:eastAsia="Times New Roman" w:cstheme="minorHAnsi"/>
                <w:lang w:eastAsia="en-CA"/>
              </w:rPr>
            </w:pPr>
          </w:p>
        </w:tc>
      </w:tr>
      <w:bookmarkEnd w:id="1"/>
    </w:tbl>
    <w:p w14:paraId="1B71AF01" w14:textId="77777777" w:rsidR="005A4037" w:rsidRDefault="005A4037" w:rsidP="005A4037"/>
    <w:p w14:paraId="735378C0" w14:textId="77777777" w:rsidR="005A4037" w:rsidRDefault="005A4037" w:rsidP="005A4037">
      <w:pPr>
        <w:pStyle w:val="Heading2"/>
        <w:numPr>
          <w:ilvl w:val="1"/>
          <w:numId w:val="1"/>
        </w:numPr>
        <w:rPr>
          <w:rFonts w:eastAsia="Times New Roman"/>
        </w:rPr>
      </w:pPr>
      <w:r>
        <w:rPr>
          <w:rFonts w:eastAsia="Times New Roman"/>
        </w:rPr>
        <w:t>Delivery:</w:t>
      </w:r>
    </w:p>
    <w:p w14:paraId="644C5136" w14:textId="77777777" w:rsidR="005A4037" w:rsidRDefault="005A4037" w:rsidP="005A4037">
      <w:pPr>
        <w:spacing w:after="0"/>
      </w:pPr>
    </w:p>
    <w:p w14:paraId="5ED4815F" w14:textId="77777777" w:rsidR="005A4037" w:rsidRDefault="005A4037" w:rsidP="005A4037">
      <w:pPr>
        <w:spacing w:after="0"/>
      </w:pPr>
      <w:r>
        <w:t xml:space="preserve">Product Lead time: </w:t>
      </w:r>
      <w:r>
        <w:tab/>
      </w:r>
      <w:r>
        <w:tab/>
      </w:r>
      <w:r>
        <w:tab/>
        <w:t>28-30 weeks after receipt of approved drawings</w:t>
      </w:r>
    </w:p>
    <w:p w14:paraId="197403EA" w14:textId="77777777" w:rsidR="005A4037" w:rsidRPr="001509B5" w:rsidRDefault="005A4037" w:rsidP="005A4037">
      <w:pPr>
        <w:spacing w:after="0"/>
        <w:ind w:left="2880" w:firstLine="720"/>
        <w:rPr>
          <w:sz w:val="16"/>
          <w:szCs w:val="16"/>
        </w:rPr>
      </w:pPr>
      <w:r w:rsidRPr="001509B5">
        <w:rPr>
          <w:sz w:val="16"/>
          <w:szCs w:val="16"/>
        </w:rPr>
        <w:t>(actual product lead time to be provided upon release to Production)</w:t>
      </w:r>
    </w:p>
    <w:p w14:paraId="12C6D8CA" w14:textId="77777777" w:rsidR="005A4037" w:rsidRDefault="005A4037" w:rsidP="005A4037">
      <w:pPr>
        <w:spacing w:after="0"/>
      </w:pPr>
      <w:r>
        <w:t xml:space="preserve">Approval Drawings: </w:t>
      </w:r>
      <w:r>
        <w:tab/>
      </w:r>
      <w:r>
        <w:tab/>
      </w:r>
      <w:r>
        <w:tab/>
        <w:t>4-5 weeks from date of purchase order</w:t>
      </w:r>
    </w:p>
    <w:p w14:paraId="71777A5F" w14:textId="77777777" w:rsidR="005A4037" w:rsidRDefault="005A4037" w:rsidP="005A4037">
      <w:pPr>
        <w:spacing w:after="0"/>
      </w:pPr>
      <w:r>
        <w:t xml:space="preserve">Shipping Terms: </w:t>
      </w:r>
      <w:r>
        <w:tab/>
      </w:r>
      <w:r>
        <w:tab/>
      </w:r>
      <w:r>
        <w:tab/>
        <w:t>D.A.P., freight prepaid (Customer responsible for off-loading)</w:t>
      </w:r>
    </w:p>
    <w:p w14:paraId="0F9E892C" w14:textId="77777777" w:rsidR="005A4037" w:rsidRPr="001509B5" w:rsidRDefault="005A4037" w:rsidP="005A4037">
      <w:pPr>
        <w:spacing w:after="0"/>
      </w:pPr>
    </w:p>
    <w:p w14:paraId="50011DCC" w14:textId="77777777" w:rsidR="005A4037" w:rsidRPr="001509B5" w:rsidRDefault="005A4037" w:rsidP="005A4037">
      <w:pPr>
        <w:pStyle w:val="Heading2"/>
        <w:numPr>
          <w:ilvl w:val="1"/>
          <w:numId w:val="1"/>
        </w:numPr>
        <w:rPr>
          <w:rFonts w:eastAsia="Times New Roman"/>
        </w:rPr>
      </w:pPr>
      <w:r w:rsidRPr="001509B5">
        <w:t>Payment</w:t>
      </w:r>
      <w:r w:rsidRPr="001509B5">
        <w:rPr>
          <w:rFonts w:eastAsia="Times New Roman"/>
        </w:rPr>
        <w:t xml:space="preserve"> Schedule for Equipment Value</w:t>
      </w:r>
    </w:p>
    <w:tbl>
      <w:tblPr>
        <w:tblW w:w="0" w:type="auto"/>
        <w:tblCellMar>
          <w:left w:w="0" w:type="dxa"/>
          <w:right w:w="0" w:type="dxa"/>
        </w:tblCellMar>
        <w:tblLook w:val="04A0" w:firstRow="1" w:lastRow="0" w:firstColumn="1" w:lastColumn="0" w:noHBand="0" w:noVBand="1"/>
      </w:tblPr>
      <w:tblGrid>
        <w:gridCol w:w="6232"/>
        <w:gridCol w:w="3090"/>
      </w:tblGrid>
      <w:tr w:rsidR="005A4037" w14:paraId="1F608200" w14:textId="77777777" w:rsidTr="00EF37EA">
        <w:trPr>
          <w:trHeight w:val="330"/>
        </w:trPr>
        <w:tc>
          <w:tcPr>
            <w:tcW w:w="6232" w:type="dxa"/>
            <w:tcBorders>
              <w:top w:val="single" w:sz="8" w:space="0" w:color="8496B0"/>
              <w:left w:val="single" w:sz="8" w:space="0" w:color="8496B0"/>
              <w:bottom w:val="single" w:sz="8" w:space="0" w:color="8496B0"/>
              <w:right w:val="single" w:sz="8" w:space="0" w:color="8496B0"/>
            </w:tcBorders>
            <w:tcMar>
              <w:top w:w="0" w:type="dxa"/>
              <w:left w:w="108" w:type="dxa"/>
              <w:bottom w:w="0" w:type="dxa"/>
              <w:right w:w="108" w:type="dxa"/>
            </w:tcMar>
            <w:hideMark/>
          </w:tcPr>
          <w:p w14:paraId="55E0F985" w14:textId="77777777" w:rsidR="005A4037" w:rsidRDefault="005A4037" w:rsidP="00EF37EA">
            <w:pPr>
              <w:spacing w:line="276" w:lineRule="auto"/>
              <w:rPr>
                <w:sz w:val="20"/>
                <w:szCs w:val="20"/>
              </w:rPr>
            </w:pPr>
            <w:r>
              <w:rPr>
                <w:sz w:val="20"/>
                <w:szCs w:val="20"/>
              </w:rPr>
              <w:t>Notice to Proceed</w:t>
            </w:r>
          </w:p>
        </w:tc>
        <w:tc>
          <w:tcPr>
            <w:tcW w:w="3090" w:type="dxa"/>
            <w:tcBorders>
              <w:top w:val="single" w:sz="8" w:space="0" w:color="8496B0"/>
              <w:left w:val="nil"/>
              <w:bottom w:val="single" w:sz="8" w:space="0" w:color="8496B0"/>
              <w:right w:val="single" w:sz="8" w:space="0" w:color="8496B0"/>
            </w:tcBorders>
            <w:tcMar>
              <w:top w:w="0" w:type="dxa"/>
              <w:left w:w="108" w:type="dxa"/>
              <w:bottom w:w="0" w:type="dxa"/>
              <w:right w:w="108" w:type="dxa"/>
            </w:tcMar>
            <w:hideMark/>
          </w:tcPr>
          <w:p w14:paraId="32D13810" w14:textId="77777777" w:rsidR="005A4037" w:rsidRDefault="005A4037" w:rsidP="00EF37EA">
            <w:pPr>
              <w:spacing w:line="276" w:lineRule="auto"/>
              <w:jc w:val="center"/>
              <w:rPr>
                <w:sz w:val="20"/>
                <w:szCs w:val="20"/>
              </w:rPr>
            </w:pPr>
            <w:r>
              <w:rPr>
                <w:sz w:val="20"/>
                <w:szCs w:val="20"/>
              </w:rPr>
              <w:t xml:space="preserve">10% </w:t>
            </w:r>
          </w:p>
        </w:tc>
      </w:tr>
      <w:tr w:rsidR="005A4037" w14:paraId="03091F44" w14:textId="77777777" w:rsidTr="00EF37EA">
        <w:tc>
          <w:tcPr>
            <w:tcW w:w="6232"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5467F8B7" w14:textId="77777777" w:rsidR="005A4037" w:rsidRDefault="005A4037" w:rsidP="00EF37EA">
            <w:pPr>
              <w:spacing w:line="276" w:lineRule="auto"/>
              <w:rPr>
                <w:sz w:val="20"/>
                <w:szCs w:val="20"/>
              </w:rPr>
            </w:pPr>
            <w:r>
              <w:rPr>
                <w:sz w:val="20"/>
                <w:szCs w:val="20"/>
              </w:rPr>
              <w:t>Submission of design drawings</w:t>
            </w:r>
          </w:p>
        </w:tc>
        <w:tc>
          <w:tcPr>
            <w:tcW w:w="3090" w:type="dxa"/>
            <w:tcBorders>
              <w:top w:val="nil"/>
              <w:left w:val="nil"/>
              <w:bottom w:val="single" w:sz="8" w:space="0" w:color="8496B0"/>
              <w:right w:val="single" w:sz="8" w:space="0" w:color="8496B0"/>
            </w:tcBorders>
            <w:tcMar>
              <w:top w:w="0" w:type="dxa"/>
              <w:left w:w="108" w:type="dxa"/>
              <w:bottom w:w="0" w:type="dxa"/>
              <w:right w:w="108" w:type="dxa"/>
            </w:tcMar>
            <w:hideMark/>
          </w:tcPr>
          <w:p w14:paraId="33BD5F98" w14:textId="77777777" w:rsidR="005A4037" w:rsidRDefault="005A4037" w:rsidP="00EF37EA">
            <w:pPr>
              <w:spacing w:line="276" w:lineRule="auto"/>
              <w:jc w:val="center"/>
              <w:rPr>
                <w:sz w:val="20"/>
                <w:szCs w:val="20"/>
              </w:rPr>
            </w:pPr>
            <w:r>
              <w:rPr>
                <w:sz w:val="20"/>
                <w:szCs w:val="20"/>
              </w:rPr>
              <w:t>10%</w:t>
            </w:r>
          </w:p>
        </w:tc>
      </w:tr>
      <w:tr w:rsidR="005A4037" w14:paraId="22CFB1EC" w14:textId="77777777" w:rsidTr="00EF37EA">
        <w:trPr>
          <w:trHeight w:val="323"/>
        </w:trPr>
        <w:tc>
          <w:tcPr>
            <w:tcW w:w="6232"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10012D67" w14:textId="77777777" w:rsidR="005A4037" w:rsidRDefault="005A4037" w:rsidP="00EF37EA">
            <w:pPr>
              <w:spacing w:line="276" w:lineRule="auto"/>
              <w:rPr>
                <w:sz w:val="20"/>
                <w:szCs w:val="20"/>
              </w:rPr>
            </w:pPr>
            <w:r>
              <w:rPr>
                <w:sz w:val="20"/>
                <w:szCs w:val="20"/>
              </w:rPr>
              <w:t>Equipment ready to ship</w:t>
            </w:r>
          </w:p>
        </w:tc>
        <w:tc>
          <w:tcPr>
            <w:tcW w:w="3090" w:type="dxa"/>
            <w:tcBorders>
              <w:top w:val="nil"/>
              <w:left w:val="nil"/>
              <w:bottom w:val="single" w:sz="8" w:space="0" w:color="8496B0"/>
              <w:right w:val="single" w:sz="8" w:space="0" w:color="8496B0"/>
            </w:tcBorders>
            <w:tcMar>
              <w:top w:w="0" w:type="dxa"/>
              <w:left w:w="108" w:type="dxa"/>
              <w:bottom w:w="0" w:type="dxa"/>
              <w:right w:w="108" w:type="dxa"/>
            </w:tcMar>
            <w:hideMark/>
          </w:tcPr>
          <w:p w14:paraId="183776A7" w14:textId="77777777" w:rsidR="005A4037" w:rsidRDefault="005A4037" w:rsidP="00EF37EA">
            <w:pPr>
              <w:spacing w:line="276" w:lineRule="auto"/>
              <w:jc w:val="center"/>
              <w:rPr>
                <w:sz w:val="20"/>
                <w:szCs w:val="20"/>
              </w:rPr>
            </w:pPr>
            <w:r>
              <w:rPr>
                <w:sz w:val="20"/>
                <w:szCs w:val="20"/>
              </w:rPr>
              <w:t>75%</w:t>
            </w:r>
          </w:p>
        </w:tc>
      </w:tr>
      <w:tr w:rsidR="005A4037" w14:paraId="4422E213" w14:textId="77777777" w:rsidTr="00EF37EA">
        <w:trPr>
          <w:trHeight w:val="70"/>
        </w:trPr>
        <w:tc>
          <w:tcPr>
            <w:tcW w:w="6232"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14E968A1" w14:textId="77777777" w:rsidR="005A4037" w:rsidRDefault="005A4037" w:rsidP="00EF37EA">
            <w:pPr>
              <w:spacing w:line="276" w:lineRule="auto"/>
              <w:rPr>
                <w:sz w:val="20"/>
                <w:szCs w:val="20"/>
              </w:rPr>
            </w:pPr>
            <w:r>
              <w:rPr>
                <w:sz w:val="20"/>
                <w:szCs w:val="20"/>
              </w:rPr>
              <w:t>Submittal of Final Drawings O&amp;M Manuals</w:t>
            </w:r>
          </w:p>
        </w:tc>
        <w:tc>
          <w:tcPr>
            <w:tcW w:w="3090" w:type="dxa"/>
            <w:tcBorders>
              <w:top w:val="nil"/>
              <w:left w:val="nil"/>
              <w:bottom w:val="single" w:sz="8" w:space="0" w:color="8496B0"/>
              <w:right w:val="single" w:sz="8" w:space="0" w:color="8496B0"/>
            </w:tcBorders>
            <w:tcMar>
              <w:top w:w="0" w:type="dxa"/>
              <w:left w:w="108" w:type="dxa"/>
              <w:bottom w:w="0" w:type="dxa"/>
              <w:right w:w="108" w:type="dxa"/>
            </w:tcMar>
            <w:hideMark/>
          </w:tcPr>
          <w:p w14:paraId="595F9D50" w14:textId="77777777" w:rsidR="005A4037" w:rsidRDefault="005A4037" w:rsidP="00EF37EA">
            <w:pPr>
              <w:spacing w:line="276" w:lineRule="auto"/>
              <w:jc w:val="center"/>
              <w:rPr>
                <w:sz w:val="20"/>
                <w:szCs w:val="20"/>
              </w:rPr>
            </w:pPr>
            <w:r>
              <w:rPr>
                <w:sz w:val="20"/>
                <w:szCs w:val="20"/>
              </w:rPr>
              <w:t>5%</w:t>
            </w:r>
          </w:p>
        </w:tc>
      </w:tr>
      <w:tr w:rsidR="005A4037" w14:paraId="28D228FE" w14:textId="77777777" w:rsidTr="00EF37EA">
        <w:trPr>
          <w:trHeight w:val="70"/>
        </w:trPr>
        <w:tc>
          <w:tcPr>
            <w:tcW w:w="6232" w:type="dxa"/>
            <w:tcBorders>
              <w:top w:val="nil"/>
              <w:left w:val="single" w:sz="8" w:space="0" w:color="8496B0"/>
              <w:bottom w:val="single" w:sz="8" w:space="0" w:color="8496B0"/>
              <w:right w:val="single" w:sz="8" w:space="0" w:color="8496B0"/>
            </w:tcBorders>
            <w:tcMar>
              <w:top w:w="0" w:type="dxa"/>
              <w:left w:w="108" w:type="dxa"/>
              <w:bottom w:w="0" w:type="dxa"/>
              <w:right w:w="108" w:type="dxa"/>
            </w:tcMar>
            <w:hideMark/>
          </w:tcPr>
          <w:p w14:paraId="0947CED8" w14:textId="77777777" w:rsidR="005A4037" w:rsidRDefault="005A4037" w:rsidP="00EF37EA">
            <w:pPr>
              <w:spacing w:line="276" w:lineRule="auto"/>
              <w:jc w:val="right"/>
              <w:rPr>
                <w:b/>
                <w:bCs/>
                <w:sz w:val="20"/>
                <w:szCs w:val="20"/>
              </w:rPr>
            </w:pPr>
            <w:r>
              <w:rPr>
                <w:b/>
                <w:bCs/>
                <w:sz w:val="20"/>
                <w:szCs w:val="20"/>
              </w:rPr>
              <w:t>Total</w:t>
            </w:r>
          </w:p>
        </w:tc>
        <w:tc>
          <w:tcPr>
            <w:tcW w:w="3090" w:type="dxa"/>
            <w:tcBorders>
              <w:top w:val="nil"/>
              <w:left w:val="nil"/>
              <w:bottom w:val="single" w:sz="8" w:space="0" w:color="8496B0"/>
              <w:right w:val="single" w:sz="8" w:space="0" w:color="8496B0"/>
            </w:tcBorders>
            <w:tcMar>
              <w:top w:w="0" w:type="dxa"/>
              <w:left w:w="108" w:type="dxa"/>
              <w:bottom w:w="0" w:type="dxa"/>
              <w:right w:w="108" w:type="dxa"/>
            </w:tcMar>
            <w:hideMark/>
          </w:tcPr>
          <w:p w14:paraId="22D6E314" w14:textId="77777777" w:rsidR="005A4037" w:rsidRDefault="005A4037" w:rsidP="00EF37EA">
            <w:pPr>
              <w:spacing w:line="276" w:lineRule="auto"/>
              <w:jc w:val="center"/>
              <w:rPr>
                <w:sz w:val="20"/>
                <w:szCs w:val="20"/>
              </w:rPr>
            </w:pPr>
            <w:r>
              <w:rPr>
                <w:sz w:val="20"/>
                <w:szCs w:val="20"/>
              </w:rPr>
              <w:t>100%</w:t>
            </w:r>
          </w:p>
        </w:tc>
      </w:tr>
    </w:tbl>
    <w:p w14:paraId="217B70FE" w14:textId="77777777" w:rsidR="005A4037" w:rsidRDefault="005A4037" w:rsidP="005A4037">
      <w:pPr>
        <w:spacing w:line="276" w:lineRule="auto"/>
        <w:rPr>
          <w:rFonts w:ascii="Calibri" w:hAnsi="Calibri"/>
          <w:i/>
          <w:iCs/>
          <w:sz w:val="20"/>
          <w:szCs w:val="20"/>
        </w:rPr>
      </w:pPr>
      <w:r>
        <w:rPr>
          <w:rFonts w:ascii="Calibri" w:hAnsi="Calibri"/>
          <w:i/>
          <w:iCs/>
          <w:sz w:val="20"/>
          <w:szCs w:val="20"/>
        </w:rPr>
        <w:t>Note: Pricing on services such as commissioning will be broken out at time of PO acceptance and billed upon completion at site. There will be no invoice holdback on equipment after shop completion</w:t>
      </w:r>
    </w:p>
    <w:p w14:paraId="17AA7626" w14:textId="77777777" w:rsidR="005A4037" w:rsidRPr="0050189B" w:rsidRDefault="005A4037" w:rsidP="005A4037">
      <w:pPr>
        <w:autoSpaceDE w:val="0"/>
        <w:autoSpaceDN w:val="0"/>
        <w:adjustRightInd w:val="0"/>
        <w:rPr>
          <w:rFonts w:cstheme="minorHAnsi"/>
        </w:rPr>
      </w:pPr>
      <w:r w:rsidRPr="0050189B">
        <w:rPr>
          <w:rFonts w:cstheme="minorHAnsi"/>
        </w:rPr>
        <w:lastRenderedPageBreak/>
        <w:t xml:space="preserve">If an order is to result from this quote, please send order to </w:t>
      </w:r>
      <w:hyperlink r:id="rId8" w:history="1">
        <w:r w:rsidRPr="0050189B">
          <w:rPr>
            <w:rStyle w:val="Hyperlink"/>
            <w:rFonts w:cstheme="minorHAnsi"/>
          </w:rPr>
          <w:t>orders@primeeng.ca</w:t>
        </w:r>
      </w:hyperlink>
    </w:p>
    <w:p w14:paraId="01835A4A" w14:textId="2494F9A3" w:rsidR="005A4037" w:rsidRDefault="005A4037" w:rsidP="005A4037">
      <w:pPr>
        <w:autoSpaceDE w:val="0"/>
        <w:autoSpaceDN w:val="0"/>
        <w:adjustRightInd w:val="0"/>
        <w:rPr>
          <w:rFonts w:cstheme="minorHAnsi"/>
        </w:rPr>
      </w:pPr>
      <w:r w:rsidRPr="0050189B">
        <w:rPr>
          <w:rFonts w:cstheme="minorHAnsi"/>
        </w:rPr>
        <w:t>Thank</w:t>
      </w:r>
      <w:r>
        <w:rPr>
          <w:rFonts w:cstheme="minorHAnsi"/>
        </w:rPr>
        <w:t xml:space="preserve"> </w:t>
      </w:r>
      <w:r w:rsidRPr="0050189B">
        <w:rPr>
          <w:rFonts w:cstheme="minorHAnsi"/>
        </w:rPr>
        <w:t>you</w:t>
      </w:r>
      <w:r>
        <w:rPr>
          <w:rFonts w:cstheme="minorHAnsi"/>
        </w:rPr>
        <w:t xml:space="preserve"> again</w:t>
      </w:r>
      <w:r w:rsidRPr="0050189B">
        <w:rPr>
          <w:rFonts w:cstheme="minorHAnsi"/>
        </w:rPr>
        <w:t xml:space="preserve"> for considering Prime Engineering</w:t>
      </w:r>
      <w:r>
        <w:rPr>
          <w:rFonts w:cstheme="minorHAnsi"/>
        </w:rPr>
        <w:t xml:space="preserve"> Limited</w:t>
      </w:r>
      <w:r w:rsidRPr="0050189B">
        <w:rPr>
          <w:rFonts w:cstheme="minorHAnsi"/>
        </w:rPr>
        <w:t xml:space="preserve"> for</w:t>
      </w:r>
      <w:r>
        <w:rPr>
          <w:rFonts w:cstheme="minorHAnsi"/>
        </w:rPr>
        <w:t xml:space="preserve"> the</w:t>
      </w:r>
      <w:r w:rsidRPr="0050189B">
        <w:rPr>
          <w:rFonts w:cstheme="minorHAnsi"/>
        </w:rPr>
        <w:t xml:space="preserve"> supply of this equipment. </w:t>
      </w:r>
      <w:r>
        <w:rPr>
          <w:rFonts w:cstheme="minorHAnsi"/>
        </w:rPr>
        <w:t xml:space="preserve"> </w:t>
      </w:r>
      <w:r w:rsidRPr="0050189B">
        <w:rPr>
          <w:rFonts w:cstheme="minorHAnsi"/>
        </w:rPr>
        <w:t>We hope this proposal meets your requirements and look forward to hearing from you regarding this project.</w:t>
      </w:r>
    </w:p>
    <w:p w14:paraId="79C28FD8" w14:textId="77777777" w:rsidR="005A4037" w:rsidRPr="00BA3829" w:rsidRDefault="005A4037" w:rsidP="005A4037">
      <w:pPr>
        <w:pStyle w:val="Heading1"/>
        <w:numPr>
          <w:ilvl w:val="0"/>
          <w:numId w:val="1"/>
        </w:numPr>
      </w:pPr>
      <w:bookmarkStart w:id="2" w:name="_Hlk98341154"/>
      <w:r>
        <w:t xml:space="preserve">Commercial Terms </w:t>
      </w:r>
    </w:p>
    <w:p w14:paraId="38154B15" w14:textId="77777777" w:rsidR="005A4037" w:rsidRPr="00B7693D" w:rsidRDefault="005A4037" w:rsidP="005A4037">
      <w:pPr>
        <w:pStyle w:val="ListParagraph"/>
        <w:numPr>
          <w:ilvl w:val="0"/>
          <w:numId w:val="2"/>
        </w:numPr>
        <w:spacing w:after="0" w:line="276" w:lineRule="auto"/>
        <w:rPr>
          <w:rFonts w:cstheme="minorHAnsi"/>
        </w:rPr>
      </w:pPr>
      <w:r w:rsidRPr="00B7693D">
        <w:rPr>
          <w:rFonts w:cstheme="minorHAnsi"/>
          <w:b/>
        </w:rPr>
        <w:t>All prices in CDN dollars</w:t>
      </w:r>
      <w:r w:rsidRPr="00B7693D">
        <w:rPr>
          <w:rFonts w:cstheme="minorHAnsi"/>
        </w:rPr>
        <w:t xml:space="preserve">. </w:t>
      </w:r>
    </w:p>
    <w:p w14:paraId="23EE278B" w14:textId="77777777" w:rsidR="005A4037" w:rsidRDefault="005A4037" w:rsidP="005A4037">
      <w:pPr>
        <w:numPr>
          <w:ilvl w:val="0"/>
          <w:numId w:val="2"/>
        </w:numPr>
        <w:spacing w:after="0" w:line="240" w:lineRule="auto"/>
        <w:rPr>
          <w:rFonts w:cstheme="minorHAnsi"/>
        </w:rPr>
      </w:pPr>
      <w:r>
        <w:rPr>
          <w:rFonts w:cstheme="minorHAnsi"/>
        </w:rPr>
        <w:t>This proposal is valid from 30 days after the date of the quotation. Escalation may apply after this time.</w:t>
      </w:r>
    </w:p>
    <w:p w14:paraId="026FBAD8" w14:textId="77777777" w:rsidR="005A4037" w:rsidRDefault="005A4037" w:rsidP="005A4037">
      <w:pPr>
        <w:numPr>
          <w:ilvl w:val="0"/>
          <w:numId w:val="2"/>
        </w:numPr>
        <w:spacing w:after="0" w:line="240" w:lineRule="auto"/>
        <w:rPr>
          <w:rFonts w:cstheme="minorHAnsi"/>
        </w:rPr>
      </w:pPr>
      <w:r w:rsidRPr="00E97B59">
        <w:rPr>
          <w:rFonts w:cstheme="minorHAnsi"/>
        </w:rPr>
        <w:t>Delays due to issues outside of Prime Engineering’s control will be considered extra</w:t>
      </w:r>
      <w:r>
        <w:rPr>
          <w:rFonts w:cstheme="minorHAnsi"/>
        </w:rPr>
        <w:t>.</w:t>
      </w:r>
    </w:p>
    <w:p w14:paraId="135F9E8D" w14:textId="77777777" w:rsidR="005A4037" w:rsidRPr="00884857" w:rsidRDefault="005A4037" w:rsidP="005A4037">
      <w:pPr>
        <w:numPr>
          <w:ilvl w:val="0"/>
          <w:numId w:val="2"/>
        </w:numPr>
        <w:spacing w:after="0" w:line="240" w:lineRule="auto"/>
        <w:rPr>
          <w:rFonts w:cstheme="minorHAnsi"/>
        </w:rPr>
      </w:pPr>
      <w:r w:rsidRPr="00884857">
        <w:rPr>
          <w:rFonts w:cstheme="minorHAnsi"/>
        </w:rPr>
        <w:t xml:space="preserve">Pricing is based on a lump sum amount for all the work </w:t>
      </w:r>
      <w:r>
        <w:rPr>
          <w:rFonts w:cstheme="minorHAnsi"/>
        </w:rPr>
        <w:t xml:space="preserve">and equipment </w:t>
      </w:r>
      <w:r w:rsidRPr="00884857">
        <w:rPr>
          <w:rFonts w:cstheme="minorHAnsi"/>
        </w:rPr>
        <w:t xml:space="preserve">described except for those highlighted below as </w:t>
      </w:r>
      <w:proofErr w:type="gramStart"/>
      <w:r w:rsidRPr="00884857">
        <w:rPr>
          <w:rFonts w:cstheme="minorHAnsi"/>
        </w:rPr>
        <w:t>optional, and</w:t>
      </w:r>
      <w:proofErr w:type="gramEnd"/>
      <w:r w:rsidRPr="00884857">
        <w:rPr>
          <w:rFonts w:cstheme="minorHAnsi"/>
        </w:rPr>
        <w:t xml:space="preserve"> is subject to modification if the scope of work is modified.</w:t>
      </w:r>
    </w:p>
    <w:p w14:paraId="565255E6" w14:textId="77777777" w:rsidR="005A4037" w:rsidRDefault="005A4037" w:rsidP="005A4037">
      <w:pPr>
        <w:numPr>
          <w:ilvl w:val="0"/>
          <w:numId w:val="2"/>
        </w:numPr>
        <w:spacing w:after="0" w:line="240" w:lineRule="auto"/>
      </w:pPr>
      <w:r>
        <w:t>Subject to applicable taxes.  In circumstances where PST applies, the customer is responsible for providing PST exemption documentation to support any eligible exemption.</w:t>
      </w:r>
    </w:p>
    <w:p w14:paraId="2FB63EC2" w14:textId="77777777" w:rsidR="005A4037" w:rsidRDefault="005A4037" w:rsidP="005A4037">
      <w:pPr>
        <w:numPr>
          <w:ilvl w:val="0"/>
          <w:numId w:val="2"/>
        </w:numPr>
        <w:spacing w:after="0" w:line="240" w:lineRule="auto"/>
        <w:rPr>
          <w:rFonts w:cstheme="minorHAnsi"/>
        </w:rPr>
      </w:pPr>
      <w:r w:rsidRPr="0050189B">
        <w:rPr>
          <w:rFonts w:cstheme="minorHAnsi"/>
          <w:lang w:eastAsia="en-CA"/>
        </w:rPr>
        <w:t>Prime Engineering Ltd. will assume no obligations or liabilities beyond th</w:t>
      </w:r>
      <w:r>
        <w:rPr>
          <w:rFonts w:cstheme="minorHAnsi"/>
          <w:lang w:eastAsia="en-CA"/>
        </w:rPr>
        <w:t xml:space="preserve">ose specifically stated in our enclosed </w:t>
      </w:r>
      <w:r w:rsidRPr="0050189B">
        <w:rPr>
          <w:rFonts w:cstheme="minorHAnsi"/>
          <w:lang w:eastAsia="en-CA"/>
        </w:rPr>
        <w:t>Terms and Conditions.</w:t>
      </w:r>
    </w:p>
    <w:p w14:paraId="7D926905" w14:textId="77777777" w:rsidR="005A4037" w:rsidRDefault="005A4037" w:rsidP="005A4037">
      <w:pPr>
        <w:pStyle w:val="ListParagraph"/>
        <w:numPr>
          <w:ilvl w:val="0"/>
          <w:numId w:val="2"/>
        </w:numPr>
        <w:autoSpaceDE w:val="0"/>
        <w:autoSpaceDN w:val="0"/>
        <w:adjustRightInd w:val="0"/>
        <w:spacing w:after="200" w:line="276" w:lineRule="auto"/>
        <w:rPr>
          <w:rFonts w:cstheme="minorHAnsi"/>
          <w:lang w:eastAsia="en-CA"/>
        </w:rPr>
      </w:pPr>
      <w:r w:rsidRPr="006638F1">
        <w:rPr>
          <w:rFonts w:cstheme="minorHAnsi"/>
          <w:lang w:eastAsia="en-CA"/>
        </w:rPr>
        <w:t>This quotation is valid for the unit</w:t>
      </w:r>
      <w:r>
        <w:rPr>
          <w:rFonts w:cstheme="minorHAnsi"/>
          <w:lang w:eastAsia="en-CA"/>
        </w:rPr>
        <w:t>s</w:t>
      </w:r>
      <w:r w:rsidRPr="006638F1">
        <w:rPr>
          <w:rFonts w:cstheme="minorHAnsi"/>
          <w:lang w:eastAsia="en-CA"/>
        </w:rPr>
        <w:t xml:space="preserve"> specifically described in this proposal. Adding of any required</w:t>
      </w:r>
      <w:r>
        <w:rPr>
          <w:rFonts w:cstheme="minorHAnsi"/>
          <w:lang w:eastAsia="en-CA"/>
        </w:rPr>
        <w:t>/optional</w:t>
      </w:r>
      <w:r w:rsidRPr="006638F1">
        <w:rPr>
          <w:rFonts w:cstheme="minorHAnsi"/>
          <w:lang w:eastAsia="en-CA"/>
        </w:rPr>
        <w:t xml:space="preserve"> feature</w:t>
      </w:r>
      <w:r>
        <w:rPr>
          <w:rFonts w:cstheme="minorHAnsi"/>
          <w:lang w:eastAsia="en-CA"/>
        </w:rPr>
        <w:t>s</w:t>
      </w:r>
      <w:r w:rsidRPr="006638F1">
        <w:rPr>
          <w:rFonts w:cstheme="minorHAnsi"/>
          <w:lang w:eastAsia="en-CA"/>
        </w:rPr>
        <w:t xml:space="preserve"> not included in </w:t>
      </w:r>
      <w:r>
        <w:rPr>
          <w:rFonts w:cstheme="minorHAnsi"/>
          <w:lang w:eastAsia="en-CA"/>
        </w:rPr>
        <w:t xml:space="preserve">pricing summary may </w:t>
      </w:r>
      <w:r w:rsidRPr="006638F1">
        <w:rPr>
          <w:rFonts w:cstheme="minorHAnsi"/>
          <w:lang w:eastAsia="en-CA"/>
        </w:rPr>
        <w:t>result i</w:t>
      </w:r>
      <w:r>
        <w:rPr>
          <w:rFonts w:cstheme="minorHAnsi"/>
          <w:lang w:eastAsia="en-CA"/>
        </w:rPr>
        <w:t xml:space="preserve">n revisions to price, </w:t>
      </w:r>
      <w:proofErr w:type="gramStart"/>
      <w:r>
        <w:rPr>
          <w:rFonts w:cstheme="minorHAnsi"/>
          <w:lang w:eastAsia="en-CA"/>
        </w:rPr>
        <w:t>delivery</w:t>
      </w:r>
      <w:proofErr w:type="gramEnd"/>
      <w:r>
        <w:rPr>
          <w:rFonts w:cstheme="minorHAnsi"/>
          <w:lang w:eastAsia="en-CA"/>
        </w:rPr>
        <w:t xml:space="preserve"> and/</w:t>
      </w:r>
      <w:r w:rsidRPr="006638F1">
        <w:rPr>
          <w:rFonts w:cstheme="minorHAnsi"/>
          <w:lang w:eastAsia="en-CA"/>
        </w:rPr>
        <w:t>or other particulars of the quotation.</w:t>
      </w:r>
    </w:p>
    <w:bookmarkEnd w:id="2"/>
    <w:p w14:paraId="272B6B20" w14:textId="77777777" w:rsidR="005A4037" w:rsidRPr="00E15773" w:rsidRDefault="005A4037" w:rsidP="005A4037">
      <w:pPr>
        <w:pStyle w:val="Heading1"/>
        <w:numPr>
          <w:ilvl w:val="0"/>
          <w:numId w:val="1"/>
        </w:numPr>
      </w:pPr>
      <w:r w:rsidRPr="00E15773">
        <w:t xml:space="preserve">Specific </w:t>
      </w:r>
      <w:r>
        <w:t>D</w:t>
      </w:r>
      <w:r w:rsidRPr="00E15773">
        <w:t>eviations/</w:t>
      </w:r>
      <w:r>
        <w:t xml:space="preserve"> E</w:t>
      </w:r>
      <w:r w:rsidRPr="00E15773">
        <w:t>xceptions/</w:t>
      </w:r>
      <w:r>
        <w:t xml:space="preserve"> A</w:t>
      </w:r>
      <w:r w:rsidRPr="00E15773">
        <w:t>ssumptions</w:t>
      </w:r>
    </w:p>
    <w:p w14:paraId="47B984D7" w14:textId="77777777" w:rsidR="005A4037" w:rsidRDefault="005A4037" w:rsidP="005A4037">
      <w:pPr>
        <w:pStyle w:val="ListParagraph"/>
        <w:numPr>
          <w:ilvl w:val="0"/>
          <w:numId w:val="2"/>
        </w:numPr>
        <w:spacing w:after="200" w:line="276" w:lineRule="auto"/>
      </w:pPr>
      <w:r>
        <w:rPr>
          <w:lang w:val="en-US"/>
        </w:rPr>
        <w:t>Prime</w:t>
      </w:r>
      <w:r w:rsidRPr="00C2498B">
        <w:t xml:space="preserve"> Engineering has not completed an analysis of switching transients induced by transformers, switching devices or the system component interactions overall. Devices and/or system operations can produce oscillatory transient waveforms based on the specific component inductance, </w:t>
      </w:r>
      <w:proofErr w:type="gramStart"/>
      <w:r w:rsidRPr="00C2498B">
        <w:t>capacitance</w:t>
      </w:r>
      <w:proofErr w:type="gramEnd"/>
      <w:r w:rsidRPr="00C2498B">
        <w:t xml:space="preserve"> and resistance, as well as the current chopping characteristics from Vacuum or SF6 interrupting devices. Prime Engineering does not warrant and is not liable for, in whole or in part, damage caused by oscillatory transients from the system configuration or switching operations either on equipment supplied as part of this proposal or supplied by others or existing on site or as part of the overall electrical system or connected infrastructure. Please contact us for pricing on mitigating measures to help alleviate possible oscillatory transients.</w:t>
      </w:r>
    </w:p>
    <w:p w14:paraId="332A05C2" w14:textId="77777777" w:rsidR="005A4037" w:rsidRDefault="005A4037" w:rsidP="005A4037">
      <w:pPr>
        <w:pStyle w:val="ListParagraph"/>
        <w:numPr>
          <w:ilvl w:val="0"/>
          <w:numId w:val="2"/>
        </w:numPr>
        <w:spacing w:after="200" w:line="276" w:lineRule="auto"/>
      </w:pPr>
      <w:r w:rsidRPr="002B2AE4">
        <w:t>Please note that the equipment in this proposal will be coming in multiple shipments, and with shipping splits. The contractor is expected to assemble and connect the equipment where necessary. If you wish for us to complete this, please let us know at the quotation stage as it is considered extra</w:t>
      </w:r>
      <w:r>
        <w:t>.</w:t>
      </w:r>
    </w:p>
    <w:p w14:paraId="6E2BB6F2" w14:textId="77777777" w:rsidR="005A4037" w:rsidRDefault="005A4037" w:rsidP="005A4037">
      <w:pPr>
        <w:pStyle w:val="ListParagraph"/>
        <w:numPr>
          <w:ilvl w:val="0"/>
          <w:numId w:val="2"/>
        </w:numPr>
        <w:spacing w:after="200" w:line="276" w:lineRule="auto"/>
      </w:pPr>
      <w:r>
        <w:t>Contractor to supply and connect 120VAC from a metered source to power the heaters.</w:t>
      </w:r>
    </w:p>
    <w:p w14:paraId="17A521BC" w14:textId="77777777" w:rsidR="005A4037" w:rsidRDefault="005A4037" w:rsidP="009E43C2">
      <w:pPr>
        <w:ind w:left="360" w:hanging="360"/>
      </w:pPr>
    </w:p>
    <w:p w14:paraId="3584BD66" w14:textId="23AA5CF7" w:rsidR="00085D0D" w:rsidRDefault="00085D0D" w:rsidP="00085D0D">
      <w:pPr>
        <w:autoSpaceDE w:val="0"/>
        <w:autoSpaceDN w:val="0"/>
        <w:adjustRightInd w:val="0"/>
        <w:spacing w:after="200" w:line="276" w:lineRule="auto"/>
        <w:rPr>
          <w:rFonts w:cstheme="minorHAnsi"/>
          <w:lang w:eastAsia="en-CA"/>
        </w:rPr>
      </w:pPr>
    </w:p>
    <w:p w14:paraId="6CC0D842" w14:textId="71DD94E3" w:rsidR="00085D0D" w:rsidRPr="00BA3829" w:rsidRDefault="00085D0D" w:rsidP="00085D0D">
      <w:pPr>
        <w:pStyle w:val="Heading1"/>
        <w:numPr>
          <w:ilvl w:val="0"/>
          <w:numId w:val="1"/>
        </w:numPr>
      </w:pPr>
      <w:r>
        <w:lastRenderedPageBreak/>
        <w:t>General Clarifications</w:t>
      </w:r>
    </w:p>
    <w:p w14:paraId="50E3FE1C" w14:textId="63178493" w:rsidR="00085D0D" w:rsidRPr="00085D0D" w:rsidRDefault="00085D0D" w:rsidP="009E43C2">
      <w:pPr>
        <w:pStyle w:val="ListParagraph"/>
        <w:numPr>
          <w:ilvl w:val="0"/>
          <w:numId w:val="2"/>
        </w:numPr>
        <w:spacing w:after="200" w:line="276" w:lineRule="auto"/>
        <w:rPr>
          <w:rFonts w:cstheme="minorHAnsi"/>
          <w:highlight w:val="yellow"/>
        </w:rPr>
      </w:pPr>
      <w:r w:rsidRPr="00085D0D">
        <w:rPr>
          <w:highlight w:val="yellow"/>
        </w:rPr>
        <w:t xml:space="preserve">Unless otherwise specified herein, the supply and services provided do not include work directly supervised by a registered professional engineer. We have not included for the documents produced with this project to be reviewed, </w:t>
      </w:r>
      <w:proofErr w:type="gramStart"/>
      <w:r w:rsidRPr="00085D0D">
        <w:rPr>
          <w:highlight w:val="yellow"/>
        </w:rPr>
        <w:t>signed</w:t>
      </w:r>
      <w:proofErr w:type="gramEnd"/>
      <w:r w:rsidRPr="00085D0D">
        <w:rPr>
          <w:highlight w:val="yellow"/>
        </w:rPr>
        <w:t xml:space="preserve"> or sealed by a professional engineer</w:t>
      </w:r>
    </w:p>
    <w:p w14:paraId="249847A4" w14:textId="6D25741A" w:rsidR="009E43C2" w:rsidRPr="00D54C0E" w:rsidRDefault="009E43C2" w:rsidP="009E43C2">
      <w:pPr>
        <w:pStyle w:val="ListParagraph"/>
        <w:numPr>
          <w:ilvl w:val="0"/>
          <w:numId w:val="2"/>
        </w:numPr>
        <w:spacing w:after="200" w:line="276" w:lineRule="auto"/>
        <w:rPr>
          <w:rFonts w:cstheme="minorHAnsi"/>
        </w:rPr>
      </w:pPr>
      <w:r w:rsidRPr="006638F1">
        <w:rPr>
          <w:rFonts w:cstheme="minorHAnsi"/>
        </w:rPr>
        <w:t xml:space="preserve">Pricing is based on one (1) round of drawing revisions </w:t>
      </w:r>
      <w:proofErr w:type="gramStart"/>
      <w:r>
        <w:rPr>
          <w:rFonts w:cstheme="minorHAnsi"/>
        </w:rPr>
        <w:t>subsequent to</w:t>
      </w:r>
      <w:proofErr w:type="gramEnd"/>
      <w:r w:rsidRPr="006638F1">
        <w:rPr>
          <w:rFonts w:cstheme="minorHAnsi"/>
        </w:rPr>
        <w:t xml:space="preserve"> client review of initial drawing submittal. Subsequent changes and/or required approval submittals are considered extra work and will </w:t>
      </w:r>
      <w:r w:rsidRPr="00D54C0E">
        <w:rPr>
          <w:rFonts w:cstheme="minorHAnsi"/>
        </w:rPr>
        <w:t xml:space="preserve">affect quoted delivery dates and prices. Shop drawing submittals must be reviewed and returned by customer no later than 5 business days following submittal unless otherwise stated. Failure to do so will make lead times inaccurate. </w:t>
      </w:r>
    </w:p>
    <w:p w14:paraId="01012610" w14:textId="77777777" w:rsidR="009E43C2" w:rsidRPr="00D54C0E" w:rsidRDefault="009E43C2" w:rsidP="009E43C2">
      <w:pPr>
        <w:pStyle w:val="ListParagraph"/>
        <w:numPr>
          <w:ilvl w:val="0"/>
          <w:numId w:val="2"/>
        </w:numPr>
        <w:spacing w:after="200" w:line="276" w:lineRule="auto"/>
      </w:pPr>
      <w:r w:rsidRPr="00D54C0E">
        <w:t>Any changes after the model is complete, and prior to issuing the report additional cost may apply</w:t>
      </w:r>
    </w:p>
    <w:p w14:paraId="241DF23B" w14:textId="77777777" w:rsidR="009E43C2" w:rsidRDefault="009E43C2" w:rsidP="009E43C2">
      <w:pPr>
        <w:pStyle w:val="ListParagraph"/>
        <w:numPr>
          <w:ilvl w:val="0"/>
          <w:numId w:val="2"/>
        </w:numPr>
        <w:spacing w:after="200" w:line="276" w:lineRule="auto"/>
      </w:pPr>
      <w:r w:rsidRPr="00D54C0E">
        <w:t>Pricing is based on one (1) paper</w:t>
      </w:r>
      <w:r>
        <w:t xml:space="preserve"> copy of the final report in addition to electronic format supply</w:t>
      </w:r>
    </w:p>
    <w:p w14:paraId="2BE280AD" w14:textId="77777777" w:rsidR="009E43C2" w:rsidRPr="007D687C"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7D687C">
        <w:rPr>
          <w:rFonts w:cstheme="minorHAnsi"/>
          <w:lang w:eastAsia="en-CA"/>
        </w:rPr>
        <w:t>This proposal is based upon data represented in Prime Engineering Ltd.’s standard product submittal drawings, namely: general arrangement/outline, site plan and grounding detail, nameplate, low voltage bushing details, and schematic (if required), coordination study and applicable utility forms (if required), instruction manuals, and test reports (if commissioning is completed by Prime Engineering Ltd.). No other submittal documentation is implied or intended.</w:t>
      </w:r>
    </w:p>
    <w:p w14:paraId="2B6F3784" w14:textId="77777777" w:rsidR="009E43C2" w:rsidRPr="00EA10F3"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EA10F3">
        <w:rPr>
          <w:rFonts w:cstheme="minorHAnsi"/>
          <w:lang w:eastAsia="en-CA"/>
        </w:rPr>
        <w:t xml:space="preserve">Should the scope of work change from that highlighted in the proposal a customer signed change order indicating revised pricing and timeframe is required prior to proceeding with the changes in scope. </w:t>
      </w:r>
    </w:p>
    <w:p w14:paraId="64B189CC" w14:textId="77777777" w:rsidR="009E43C2"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884857">
        <w:rPr>
          <w:rFonts w:cstheme="minorHAnsi"/>
          <w:lang w:eastAsia="en-CA"/>
        </w:rPr>
        <w:t xml:space="preserve">Written Purchase Orders are required prior to any Engineering, Manufacturing, or Order Entry.  The stated delivery date contained in this proposal is predicated on the factory loading at the time of quotation.  The actual delivery date will only be confirmed at the time an order is received.  Our acknowledgement will confirm the committed shipment date.  </w:t>
      </w:r>
    </w:p>
    <w:p w14:paraId="0A003A35" w14:textId="77777777" w:rsidR="009E43C2" w:rsidRPr="00916C1A"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t xml:space="preserve">Shipping schedules are made in good faith. Prime Engineering cannot, however, accept liability for penalty or damages resulting from shipping delays caused by Force Majeure including but not limited to strikes, </w:t>
      </w:r>
      <w:proofErr w:type="gramStart"/>
      <w:r w:rsidRPr="00916C1A">
        <w:rPr>
          <w:rFonts w:cstheme="minorHAnsi"/>
          <w:lang w:eastAsia="en-CA"/>
        </w:rPr>
        <w:t>fires</w:t>
      </w:r>
      <w:proofErr w:type="gramEnd"/>
      <w:r w:rsidRPr="00916C1A">
        <w:rPr>
          <w:rFonts w:cstheme="minorHAnsi"/>
          <w:lang w:eastAsia="en-CA"/>
        </w:rPr>
        <w:t xml:space="preserve"> or any other cause beyond our control. Ship Separate Parts may not arrive concurrently with the transformer and some assembly may be required.  Shipment may be made earlier after due notice to Buyer.</w:t>
      </w:r>
    </w:p>
    <w:p w14:paraId="45C5AC04" w14:textId="77777777" w:rsidR="009E43C2" w:rsidRPr="00884857"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884857">
        <w:rPr>
          <w:rFonts w:cstheme="minorHAnsi"/>
          <w:lang w:eastAsia="en-CA"/>
        </w:rPr>
        <w:t>Price includes Standard Factory Testing unless otherwise indicated</w:t>
      </w:r>
    </w:p>
    <w:p w14:paraId="4B64E819" w14:textId="77777777" w:rsidR="009E43C2" w:rsidRPr="00916C1A"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t xml:space="preserve">Offloading of </w:t>
      </w:r>
      <w:r>
        <w:rPr>
          <w:rFonts w:cstheme="minorHAnsi"/>
          <w:lang w:eastAsia="en-CA"/>
        </w:rPr>
        <w:t>equipment at Destination indicated above</w:t>
      </w:r>
      <w:r w:rsidRPr="00916C1A">
        <w:rPr>
          <w:rFonts w:cstheme="minorHAnsi"/>
          <w:lang w:eastAsia="en-CA"/>
        </w:rPr>
        <w:t xml:space="preserve"> not includ</w:t>
      </w:r>
      <w:r>
        <w:rPr>
          <w:rFonts w:cstheme="minorHAnsi"/>
          <w:lang w:eastAsia="en-CA"/>
        </w:rPr>
        <w:t>ed</w:t>
      </w:r>
    </w:p>
    <w:p w14:paraId="7928EE54" w14:textId="77777777" w:rsidR="009E43C2"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t xml:space="preserve">Installation and placement </w:t>
      </w:r>
      <w:r>
        <w:rPr>
          <w:rFonts w:cstheme="minorHAnsi"/>
          <w:lang w:eastAsia="en-CA"/>
        </w:rPr>
        <w:t>of equipment on pad at site not included</w:t>
      </w:r>
    </w:p>
    <w:p w14:paraId="324C1842" w14:textId="77777777" w:rsidR="009E43C2" w:rsidRDefault="009E43C2" w:rsidP="009E43C2">
      <w:pPr>
        <w:pStyle w:val="ListParagraph"/>
        <w:numPr>
          <w:ilvl w:val="0"/>
          <w:numId w:val="2"/>
        </w:numPr>
        <w:autoSpaceDE w:val="0"/>
        <w:autoSpaceDN w:val="0"/>
        <w:adjustRightInd w:val="0"/>
        <w:spacing w:after="200" w:line="276" w:lineRule="auto"/>
        <w:rPr>
          <w:rFonts w:cstheme="minorHAnsi"/>
          <w:lang w:eastAsia="en-CA"/>
        </w:rPr>
      </w:pPr>
      <w:r>
        <w:rPr>
          <w:rFonts w:cstheme="minorHAnsi"/>
          <w:lang w:eastAsia="en-CA"/>
        </w:rPr>
        <w:t>Design of concrete pad on site not included</w:t>
      </w:r>
    </w:p>
    <w:p w14:paraId="2C4B6CAD" w14:textId="77777777" w:rsidR="009E43C2" w:rsidRPr="00916C1A" w:rsidRDefault="009E43C2" w:rsidP="009E43C2">
      <w:pPr>
        <w:pStyle w:val="ListParagraph"/>
        <w:numPr>
          <w:ilvl w:val="0"/>
          <w:numId w:val="2"/>
        </w:numPr>
        <w:autoSpaceDE w:val="0"/>
        <w:autoSpaceDN w:val="0"/>
        <w:adjustRightInd w:val="0"/>
        <w:spacing w:after="200" w:line="276" w:lineRule="auto"/>
        <w:rPr>
          <w:rFonts w:cstheme="minorHAnsi"/>
          <w:lang w:eastAsia="en-CA"/>
        </w:rPr>
      </w:pPr>
      <w:r>
        <w:rPr>
          <w:rFonts w:cstheme="minorHAnsi"/>
          <w:lang w:eastAsia="en-CA"/>
        </w:rPr>
        <w:t>Connection to the transformer for external wiring by others</w:t>
      </w:r>
    </w:p>
    <w:p w14:paraId="6494F460" w14:textId="77777777" w:rsidR="009E43C2"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t xml:space="preserve">No charge backs for services, delays or etc. on Prime Engineering’s behalf shall be accepted without </w:t>
      </w:r>
      <w:r>
        <w:rPr>
          <w:rFonts w:cstheme="minorHAnsi"/>
          <w:lang w:eastAsia="en-CA"/>
        </w:rPr>
        <w:t xml:space="preserve">prior written authorization of </w:t>
      </w:r>
      <w:r w:rsidRPr="00916C1A">
        <w:rPr>
          <w:rFonts w:cstheme="minorHAnsi"/>
          <w:lang w:eastAsia="en-CA"/>
        </w:rPr>
        <w:t>Prime Engineering.</w:t>
      </w:r>
    </w:p>
    <w:p w14:paraId="416FE450" w14:textId="77777777" w:rsidR="009E43C2" w:rsidRPr="009A6159" w:rsidRDefault="009E43C2" w:rsidP="009E43C2">
      <w:pPr>
        <w:pStyle w:val="ListParagraph"/>
        <w:numPr>
          <w:ilvl w:val="0"/>
          <w:numId w:val="2"/>
        </w:numPr>
        <w:autoSpaceDE w:val="0"/>
        <w:autoSpaceDN w:val="0"/>
        <w:adjustRightInd w:val="0"/>
        <w:spacing w:after="200" w:line="276" w:lineRule="auto"/>
        <w:rPr>
          <w:rFonts w:cstheme="minorHAnsi"/>
          <w:lang w:eastAsia="en-CA"/>
        </w:rPr>
      </w:pPr>
      <w:r>
        <w:rPr>
          <w:rFonts w:cstheme="minorHAnsi"/>
          <w:lang w:eastAsia="en-CA"/>
        </w:rPr>
        <w:t>A formal release for manufacture is required in the form or a written direction from the customer to release the project for manufacture either at the start of the project using record only drawings or after approval drawings have been reviewed and submitted back to Prime Engineering.</w:t>
      </w:r>
    </w:p>
    <w:p w14:paraId="7C9697F1" w14:textId="77777777" w:rsidR="009E43C2" w:rsidRPr="001F1D99" w:rsidRDefault="009E43C2" w:rsidP="009E43C2">
      <w:pPr>
        <w:pStyle w:val="ListParagraph"/>
        <w:numPr>
          <w:ilvl w:val="0"/>
          <w:numId w:val="2"/>
        </w:numPr>
        <w:autoSpaceDE w:val="0"/>
        <w:autoSpaceDN w:val="0"/>
        <w:adjustRightInd w:val="0"/>
        <w:spacing w:after="200" w:line="276" w:lineRule="auto"/>
        <w:rPr>
          <w:rFonts w:cstheme="minorHAnsi"/>
          <w:lang w:eastAsia="en-CA"/>
        </w:rPr>
      </w:pPr>
      <w:r>
        <w:rPr>
          <w:rFonts w:cstheme="minorHAnsi"/>
          <w:lang w:eastAsia="en-CA"/>
        </w:rPr>
        <w:lastRenderedPageBreak/>
        <w:t>Equipment &amp; drawing approval delays:</w:t>
      </w:r>
    </w:p>
    <w:p w14:paraId="384FF24F" w14:textId="77777777" w:rsidR="009E43C2" w:rsidRPr="001F1D99" w:rsidRDefault="009E43C2" w:rsidP="009E43C2">
      <w:pPr>
        <w:pStyle w:val="ListParagraph"/>
        <w:numPr>
          <w:ilvl w:val="2"/>
          <w:numId w:val="2"/>
        </w:numPr>
        <w:autoSpaceDE w:val="0"/>
        <w:autoSpaceDN w:val="0"/>
        <w:adjustRightInd w:val="0"/>
        <w:spacing w:after="200" w:line="276" w:lineRule="auto"/>
        <w:rPr>
          <w:rFonts w:cstheme="minorHAnsi"/>
          <w:lang w:eastAsia="en-CA"/>
        </w:rPr>
      </w:pPr>
      <w:r w:rsidRPr="001F1D99">
        <w:rPr>
          <w:rFonts w:cstheme="minorHAnsi"/>
          <w:lang w:eastAsia="en-CA"/>
        </w:rPr>
        <w:t>If the release for manufacture does not occur within 3 months from the date of approval drawings being submitted, additional costs may apply</w:t>
      </w:r>
    </w:p>
    <w:p w14:paraId="6E0FA0FB" w14:textId="77777777" w:rsidR="009E43C2" w:rsidRPr="001F1D99" w:rsidRDefault="009E43C2" w:rsidP="009E43C2">
      <w:pPr>
        <w:pStyle w:val="ListParagraph"/>
        <w:numPr>
          <w:ilvl w:val="2"/>
          <w:numId w:val="2"/>
        </w:numPr>
        <w:autoSpaceDE w:val="0"/>
        <w:autoSpaceDN w:val="0"/>
        <w:adjustRightInd w:val="0"/>
        <w:spacing w:after="200" w:line="276" w:lineRule="auto"/>
        <w:rPr>
          <w:rFonts w:cstheme="minorHAnsi"/>
          <w:lang w:eastAsia="en-CA"/>
        </w:rPr>
      </w:pPr>
      <w:r w:rsidRPr="001F1D99">
        <w:rPr>
          <w:rFonts w:cstheme="minorHAnsi"/>
          <w:lang w:eastAsia="en-CA"/>
        </w:rPr>
        <w:t>If the delivery date is more than 6 months after the date of release, or more than 9 moths from date of PO, cost increases may apply.</w:t>
      </w:r>
    </w:p>
    <w:p w14:paraId="689FA6AE" w14:textId="77777777" w:rsidR="009E43C2" w:rsidRDefault="009E43C2" w:rsidP="009E43C2">
      <w:pPr>
        <w:pStyle w:val="ListParagraph"/>
        <w:numPr>
          <w:ilvl w:val="2"/>
          <w:numId w:val="2"/>
        </w:numPr>
        <w:autoSpaceDE w:val="0"/>
        <w:autoSpaceDN w:val="0"/>
        <w:adjustRightInd w:val="0"/>
        <w:spacing w:after="200" w:line="276" w:lineRule="auto"/>
        <w:rPr>
          <w:rFonts w:cstheme="minorHAnsi"/>
          <w:lang w:eastAsia="en-CA"/>
        </w:rPr>
      </w:pPr>
      <w:r w:rsidRPr="001F1D99">
        <w:rPr>
          <w:rFonts w:cstheme="minorHAnsi"/>
          <w:lang w:eastAsia="en-CA"/>
        </w:rPr>
        <w:t>Prime Engineering reserves the right to increase costs at any time, if the cost of commodities and purchased materials increase due to world events.</w:t>
      </w:r>
    </w:p>
    <w:p w14:paraId="4FCA57D2" w14:textId="77777777" w:rsidR="009E43C2" w:rsidRPr="009A6159"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B01215">
        <w:rPr>
          <w:rFonts w:cstheme="minorHAnsi"/>
        </w:rPr>
        <w:t xml:space="preserve">Upon order entry by </w:t>
      </w:r>
      <w:r>
        <w:rPr>
          <w:rFonts w:cstheme="minorHAnsi"/>
        </w:rPr>
        <w:t>Prime Engineering Ltd.</w:t>
      </w:r>
      <w:r w:rsidRPr="00B01215">
        <w:rPr>
          <w:rFonts w:cstheme="minorHAnsi"/>
        </w:rPr>
        <w:t xml:space="preserve">, the </w:t>
      </w:r>
      <w:r>
        <w:rPr>
          <w:rFonts w:cstheme="minorHAnsi"/>
        </w:rPr>
        <w:t>equipment</w:t>
      </w:r>
      <w:r w:rsidRPr="00B01215">
        <w:rPr>
          <w:rFonts w:cstheme="minorHAnsi"/>
        </w:rPr>
        <w:t xml:space="preserve"> will be acknowledged to ship at the quoted lead time or the best available lead time.</w:t>
      </w:r>
    </w:p>
    <w:p w14:paraId="209801BC" w14:textId="77777777" w:rsidR="009E43C2" w:rsidRPr="00916C1A"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t>Pro rata payments shall become due as shipments are made.  If shipments are delayed by Buyer, payments shall become due from the date Prime Engineering is prepared to make shipment.  If order is delayed by Buyer during manufacture, payment shall be based on the contract price and</w:t>
      </w:r>
      <w:r>
        <w:rPr>
          <w:rFonts w:cstheme="minorHAnsi"/>
          <w:lang w:eastAsia="en-CA"/>
        </w:rPr>
        <w:t xml:space="preserve"> </w:t>
      </w:r>
      <w:r w:rsidRPr="00916C1A">
        <w:rPr>
          <w:rFonts w:cstheme="minorHAnsi"/>
          <w:lang w:eastAsia="en-CA"/>
        </w:rPr>
        <w:t>percent of completion.  Apparatus held for the Buyer shall be at the risk and expense of the Buyer and storage charges will apply. standard storage rates are as follows:</w:t>
      </w:r>
    </w:p>
    <w:p w14:paraId="02875919" w14:textId="77777777" w:rsidR="009E43C2" w:rsidRPr="00916C1A" w:rsidRDefault="009E43C2" w:rsidP="009E43C2">
      <w:pPr>
        <w:pStyle w:val="ListParagraph"/>
        <w:numPr>
          <w:ilvl w:val="1"/>
          <w:numId w:val="2"/>
        </w:numPr>
        <w:autoSpaceDE w:val="0"/>
        <w:autoSpaceDN w:val="0"/>
        <w:adjustRightInd w:val="0"/>
        <w:spacing w:after="200" w:line="276" w:lineRule="auto"/>
        <w:rPr>
          <w:rFonts w:cstheme="minorHAnsi"/>
          <w:lang w:eastAsia="en-CA"/>
        </w:rPr>
      </w:pPr>
      <w:r w:rsidRPr="00916C1A">
        <w:rPr>
          <w:rFonts w:cstheme="minorHAnsi"/>
          <w:lang w:eastAsia="en-CA"/>
        </w:rPr>
        <w:t>D.A.P.  Factory = 0.05% of order value per day + $2,500 craning charges (minimum daily charge not less than $40/day)</w:t>
      </w:r>
    </w:p>
    <w:p w14:paraId="1D71D8B8" w14:textId="77777777" w:rsidR="009E43C2" w:rsidRPr="00916C1A" w:rsidRDefault="009E43C2" w:rsidP="009E43C2">
      <w:pPr>
        <w:pStyle w:val="ListParagraph"/>
        <w:numPr>
          <w:ilvl w:val="1"/>
          <w:numId w:val="2"/>
        </w:numPr>
        <w:autoSpaceDE w:val="0"/>
        <w:autoSpaceDN w:val="0"/>
        <w:adjustRightInd w:val="0"/>
        <w:spacing w:after="200" w:line="276" w:lineRule="auto"/>
        <w:rPr>
          <w:rFonts w:cstheme="minorHAnsi"/>
          <w:lang w:eastAsia="en-CA"/>
        </w:rPr>
      </w:pPr>
      <w:r w:rsidRPr="00916C1A">
        <w:rPr>
          <w:rFonts w:cstheme="minorHAnsi"/>
          <w:lang w:eastAsia="en-CA"/>
        </w:rPr>
        <w:t>D.A.P.  Destination = 0.10% of order value per day + $2,500 craning charges (minimum daily charge not less than $40/day)</w:t>
      </w:r>
    </w:p>
    <w:p w14:paraId="3393CD02" w14:textId="77777777" w:rsidR="009E43C2" w:rsidRPr="00916C1A"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t>Setoff of payment against any other orders is prohibited.</w:t>
      </w:r>
    </w:p>
    <w:p w14:paraId="482C9F1E" w14:textId="77777777" w:rsidR="009E43C2" w:rsidRPr="00916C1A"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t xml:space="preserve">This quotation is </w:t>
      </w:r>
      <w:proofErr w:type="gramStart"/>
      <w:r w:rsidRPr="00916C1A">
        <w:rPr>
          <w:rFonts w:cstheme="minorHAnsi"/>
          <w:lang w:eastAsia="en-CA"/>
        </w:rPr>
        <w:t>on the basis of</w:t>
      </w:r>
      <w:proofErr w:type="gramEnd"/>
      <w:r w:rsidRPr="00916C1A">
        <w:rPr>
          <w:rFonts w:cstheme="minorHAnsi"/>
          <w:lang w:eastAsia="en-CA"/>
        </w:rPr>
        <w:t xml:space="preserve"> present</w:t>
      </w:r>
      <w:r>
        <w:rPr>
          <w:rFonts w:cstheme="minorHAnsi"/>
          <w:lang w:eastAsia="en-CA"/>
        </w:rPr>
        <w:t xml:space="preserve"> CAN dollar and</w:t>
      </w:r>
      <w:r w:rsidRPr="00916C1A">
        <w:rPr>
          <w:rFonts w:cstheme="minorHAnsi"/>
          <w:lang w:eastAsia="en-CA"/>
        </w:rPr>
        <w:t xml:space="preserve"> commodity prices.  Any significant variations of commodity prices will be charged extra.</w:t>
      </w:r>
    </w:p>
    <w:p w14:paraId="72E1101F" w14:textId="77777777" w:rsidR="009E43C2" w:rsidRPr="00916C1A" w:rsidRDefault="009E43C2" w:rsidP="009E43C2">
      <w:pPr>
        <w:pStyle w:val="ListParagraph"/>
        <w:numPr>
          <w:ilvl w:val="0"/>
          <w:numId w:val="2"/>
        </w:numPr>
        <w:autoSpaceDE w:val="0"/>
        <w:autoSpaceDN w:val="0"/>
        <w:adjustRightInd w:val="0"/>
        <w:spacing w:after="200" w:line="276" w:lineRule="auto"/>
        <w:rPr>
          <w:rFonts w:cstheme="minorHAnsi"/>
          <w:lang w:eastAsia="en-CA"/>
        </w:rPr>
      </w:pPr>
      <w:r w:rsidRPr="00916C1A">
        <w:rPr>
          <w:rFonts w:cstheme="minorHAnsi"/>
          <w:lang w:eastAsia="en-CA"/>
        </w:rPr>
        <w:t xml:space="preserve">Prime Engineering reserves the right to adjust prices and schedule for alterations or changes authorized by the purchaser </w:t>
      </w:r>
      <w:proofErr w:type="gramStart"/>
      <w:r w:rsidRPr="00916C1A">
        <w:rPr>
          <w:rFonts w:cstheme="minorHAnsi"/>
          <w:lang w:eastAsia="en-CA"/>
        </w:rPr>
        <w:t>subsequent to</w:t>
      </w:r>
      <w:proofErr w:type="gramEnd"/>
      <w:r w:rsidRPr="00916C1A">
        <w:rPr>
          <w:rFonts w:cstheme="minorHAnsi"/>
          <w:lang w:eastAsia="en-CA"/>
        </w:rPr>
        <w:t xml:space="preserve"> order acceptance. The following standard escalation factors shall apply for Buyer ordered changes after the Purchase Order has been accepted.</w:t>
      </w:r>
    </w:p>
    <w:p w14:paraId="5FE9813E" w14:textId="3F346761" w:rsidR="00247B2C" w:rsidRDefault="009E43C2" w:rsidP="009E43C2">
      <w:r w:rsidRPr="00B01215">
        <w:rPr>
          <w:rFonts w:cstheme="minorHAnsi"/>
        </w:rPr>
        <w:t>In the event Buyer cancels this agreement after award, the following will be charged as a percentage of the order price of each item cancelled: After award, before engineering has begun: 20%. After engineering has begun, before production firm schedule date: 50%. After production firm schedule date, before fabrication: 70%. After fabrication has begun: 100%</w:t>
      </w:r>
      <w:bookmarkEnd w:id="0"/>
    </w:p>
    <w:sectPr w:rsidR="00247B2C">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65303D66"/>
    <w:multiLevelType w:val="hybridMultilevel"/>
    <w:tmpl w:val="C93A6E18"/>
    <w:lvl w:ilvl="0" w:tplc="04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 w15:restartNumberingAfterBreak="0">
    <w:nsid w:val="7991794E"/>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E43C2"/>
    <w:rsid w:val="00085D0D"/>
    <w:rsid w:val="000A2CAF"/>
    <w:rsid w:val="00247B2C"/>
    <w:rsid w:val="00291F66"/>
    <w:rsid w:val="00424583"/>
    <w:rsid w:val="005450DD"/>
    <w:rsid w:val="005A4037"/>
    <w:rsid w:val="0079164F"/>
    <w:rsid w:val="009E43C2"/>
    <w:rsid w:val="00B51A4F"/>
    <w:rsid w:val="00E90A7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1BA08C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E43C2"/>
    <w:rPr>
      <w:lang w:val="en-CA"/>
    </w:rPr>
  </w:style>
  <w:style w:type="paragraph" w:styleId="Heading1">
    <w:name w:val="heading 1"/>
    <w:basedOn w:val="Normal"/>
    <w:next w:val="Normal"/>
    <w:link w:val="Heading1Char"/>
    <w:uiPriority w:val="9"/>
    <w:qFormat/>
    <w:rsid w:val="009E43C2"/>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5A4037"/>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5A4037"/>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E43C2"/>
    <w:rPr>
      <w:rFonts w:asciiTheme="majorHAnsi" w:eastAsiaTheme="majorEastAsia" w:hAnsiTheme="majorHAnsi" w:cstheme="majorBidi"/>
      <w:color w:val="2F5496" w:themeColor="accent1" w:themeShade="BF"/>
      <w:sz w:val="32"/>
      <w:szCs w:val="32"/>
      <w:lang w:val="en-CA"/>
    </w:rPr>
  </w:style>
  <w:style w:type="paragraph" w:styleId="ListParagraph">
    <w:name w:val="List Paragraph"/>
    <w:basedOn w:val="Normal"/>
    <w:uiPriority w:val="34"/>
    <w:qFormat/>
    <w:rsid w:val="009E43C2"/>
    <w:pPr>
      <w:ind w:left="720"/>
      <w:contextualSpacing/>
    </w:pPr>
  </w:style>
  <w:style w:type="paragraph" w:styleId="BalloonText">
    <w:name w:val="Balloon Text"/>
    <w:basedOn w:val="Normal"/>
    <w:link w:val="BalloonTextChar"/>
    <w:uiPriority w:val="99"/>
    <w:semiHidden/>
    <w:unhideWhenUsed/>
    <w:rsid w:val="005A4037"/>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A4037"/>
    <w:rPr>
      <w:rFonts w:ascii="Segoe UI" w:hAnsi="Segoe UI" w:cs="Segoe UI"/>
      <w:sz w:val="18"/>
      <w:szCs w:val="18"/>
      <w:lang w:val="en-CA"/>
    </w:rPr>
  </w:style>
  <w:style w:type="character" w:customStyle="1" w:styleId="Heading2Char">
    <w:name w:val="Heading 2 Char"/>
    <w:basedOn w:val="DefaultParagraphFont"/>
    <w:link w:val="Heading2"/>
    <w:uiPriority w:val="9"/>
    <w:rsid w:val="005A4037"/>
    <w:rPr>
      <w:rFonts w:asciiTheme="majorHAnsi" w:eastAsiaTheme="majorEastAsia" w:hAnsiTheme="majorHAnsi" w:cstheme="majorBidi"/>
      <w:color w:val="2F5496" w:themeColor="accent1" w:themeShade="BF"/>
      <w:sz w:val="26"/>
      <w:szCs w:val="26"/>
      <w:lang w:val="en-CA"/>
    </w:rPr>
  </w:style>
  <w:style w:type="character" w:customStyle="1" w:styleId="Heading3Char">
    <w:name w:val="Heading 3 Char"/>
    <w:basedOn w:val="DefaultParagraphFont"/>
    <w:link w:val="Heading3"/>
    <w:uiPriority w:val="9"/>
    <w:rsid w:val="005A4037"/>
    <w:rPr>
      <w:rFonts w:asciiTheme="majorHAnsi" w:eastAsiaTheme="majorEastAsia" w:hAnsiTheme="majorHAnsi" w:cstheme="majorBidi"/>
      <w:color w:val="1F3763" w:themeColor="accent1" w:themeShade="7F"/>
      <w:sz w:val="24"/>
      <w:szCs w:val="24"/>
      <w:lang w:val="en-CA"/>
    </w:rPr>
  </w:style>
  <w:style w:type="table" w:styleId="TableGrid">
    <w:name w:val="Table Grid"/>
    <w:basedOn w:val="TableNormal"/>
    <w:uiPriority w:val="39"/>
    <w:rsid w:val="005A4037"/>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5A4037"/>
    <w:rPr>
      <w:color w:val="0000FF"/>
      <w:u w:val="single"/>
    </w:rPr>
  </w:style>
  <w:style w:type="table" w:styleId="TableGridLight">
    <w:name w:val="Grid Table Light"/>
    <w:basedOn w:val="TableNormal"/>
    <w:uiPriority w:val="40"/>
    <w:rsid w:val="005A4037"/>
    <w:pPr>
      <w:spacing w:after="0" w:line="240" w:lineRule="auto"/>
    </w:pPr>
    <w:rPr>
      <w:lang w:val="en-CA"/>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orders@primeeng.ca" TargetMode="Externa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11463CDCFEF6364E98C86F4443F856B1" ma:contentTypeVersion="16" ma:contentTypeDescription="Create a new document." ma:contentTypeScope="" ma:versionID="a14098e80c2562384199d9a26e8cf068">
  <xsd:schema xmlns:xsd="http://www.w3.org/2001/XMLSchema" xmlns:xs="http://www.w3.org/2001/XMLSchema" xmlns:p="http://schemas.microsoft.com/office/2006/metadata/properties" xmlns:ns2="9c541ef2-7b7b-432c-a028-d2b3390476ba" xmlns:ns3="c0f0044a-84a5-4516-b3cc-588b492684b4" targetNamespace="http://schemas.microsoft.com/office/2006/metadata/properties" ma:root="true" ma:fieldsID="2db7cb5265bafd6d1dacc403c7a59add" ns2:_="" ns3:_="">
    <xsd:import namespace="9c541ef2-7b7b-432c-a028-d2b3390476ba"/>
    <xsd:import namespace="c0f0044a-84a5-4516-b3cc-588b492684b4"/>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ServiceAutoKeyPoints" minOccurs="0"/>
                <xsd:element ref="ns2:MediaServiceKeyPoints" minOccurs="0"/>
                <xsd:element ref="ns2:MediaServiceLocation" minOccurs="0"/>
                <xsd:element ref="ns3:SharedWithUsers" minOccurs="0"/>
                <xsd:element ref="ns3:SharedWithDetail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c541ef2-7b7b-432c-a028-d2b3390476b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Length (seconds)" ma:internalName="MediaLengthInSeconds" ma:readOnly="true">
      <xsd:simpleType>
        <xsd:restriction base="dms:Unknown"/>
      </xsd:simpleType>
    </xsd:element>
    <xsd:element name="MediaServiceDateTaken" ma:index="11" nillable="true" ma:displayName="MediaServiceDateTaken" ma:hidden="true" ma:internalName="MediaServiceDateTaken" ma:readOnly="true">
      <xsd:simpleType>
        <xsd:restriction base="dms:Text"/>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ServiceLocation" ma:index="18" nillable="true" ma:displayName="Location" ma:internalName="MediaServiceLocation" ma:readOnly="true">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c0f0044a-84a5-4516-b3cc-588b492684b4"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6f98a936-7218-419a-8952-8365545988e9}" ma:internalName="TaxCatchAll" ma:showField="CatchAllData" ma:web="c0f0044a-84a5-4516-b3cc-588b492684b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9c541ef2-7b7b-432c-a028-d2b3390476ba">
      <Terms xmlns="http://schemas.microsoft.com/office/infopath/2007/PartnerControls"/>
    </lcf76f155ced4ddcb4097134ff3c332f>
    <TaxCatchAll xmlns="c0f0044a-84a5-4516-b3cc-588b492684b4" xsi:nil="true"/>
  </documentManagement>
</p:properties>
</file>

<file path=customXml/itemProps1.xml><?xml version="1.0" encoding="utf-8"?>
<ds:datastoreItem xmlns:ds="http://schemas.openxmlformats.org/officeDocument/2006/customXml" ds:itemID="{6B3A2FCE-D268-4AD2-8408-AE0395B3BEAB}">
  <ds:schemaRefs>
    <ds:schemaRef ds:uri="http://schemas.microsoft.com/sharepoint/v3/contenttype/forms"/>
  </ds:schemaRefs>
</ds:datastoreItem>
</file>

<file path=customXml/itemProps2.xml><?xml version="1.0" encoding="utf-8"?>
<ds:datastoreItem xmlns:ds="http://schemas.openxmlformats.org/officeDocument/2006/customXml" ds:itemID="{26649139-4F88-4FE6-BCD2-975F8BD6C4BF}"/>
</file>

<file path=customXml/itemProps3.xml><?xml version="1.0" encoding="utf-8"?>
<ds:datastoreItem xmlns:ds="http://schemas.openxmlformats.org/officeDocument/2006/customXml" ds:itemID="{F1F8533D-A702-495D-A869-3659839231F6}">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XXXX_Pricing &amp; Notes</Template>
  <TotalTime>25</TotalTime>
  <Pages>1</Pages>
  <Words>1368</Words>
  <Characters>7798</Characters>
  <Application>Microsoft Office Word</Application>
  <DocSecurity>0</DocSecurity>
  <Lines>64</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9148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Douglas de la Mare</dc:creator>
  <cp:keywords/>
  <dc:description/>
  <cp:lastModifiedBy>Douglas de la Mare</cp:lastModifiedBy>
  <cp:revision>10</cp:revision>
  <dcterms:created xsi:type="dcterms:W3CDTF">2022-03-14T22:02:00Z</dcterms:created>
  <dcterms:modified xsi:type="dcterms:W3CDTF">2022-03-24T18:21:00Z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0x01010011463CDCFEF6364E98C86F4443F856B1</vt:lpwstr>
  </property>
</Properties>
</file>