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14:paraId="23DB998F">
      <w:pPr>
        <w:pStyle w:val="Title"/>
        <w:spacing w:after="0"/>
        <w:jc w:val="center"/>
      </w:pPr>
      <w:r>
        <w:t>Sadath Khan Mehdi</w:t>
      </w:r>
    </w:p>
    <w:p w14:paraId="7BCBDAA7">
      <w:pPr>
        <w:pStyle w:val="Title"/>
        <w:spacing w:after="0"/>
        <w:jc w:val="center"/>
        <w:rPr>
          <w:sz w:val="22"/>
          <w:szCs w:val="22"/>
        </w:rPr>
      </w:pPr>
      <w:r>
        <w:rPr>
          <w:color w:val="auto"/>
          <w:sz w:val="22"/>
          <w:szCs w:val="22"/>
        </w:rPr>
        <w:t>“Workday HCM Integrations Consultant”</w:t>
      </w:r>
      <w:r>
        <w:rPr>
          <w:sz w:val="22"/>
          <w:szCs w:val="22"/>
        </w:rPr>
        <w:t xml:space="preserve"> </w:t>
      </w:r>
    </w:p>
    <w:p w14:paraId="24A70EBD">
      <w:pPr>
        <w:spacing w:after="0" w:line="240" w:lineRule="auto"/>
      </w:pPr>
    </w:p>
    <w:p w14:paraId="5690411D">
      <w:pPr>
        <w:spacing w:after="0" w:line="240" w:lineRule="auto"/>
      </w:pPr>
      <w:r>
        <w:t xml:space="preserve">Email: </w:t>
      </w:r>
      <w:hyperlink r:id="rId5" w:history="1">
        <w:r>
          <w:rPr>
            <w:rStyle w:val="Hyperlink"/>
          </w:rPr>
          <w:t>sadathkhan.wd@gmail.com</w:t>
        </w:r>
      </w:hyperlink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         Phone: +91 93907 01540</w:t>
      </w:r>
    </w:p>
    <w:p w14:paraId="7A66AC7B">
      <w:pPr>
        <w:spacing w:after="0" w:line="240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                                                                                                                                                                        +91  8885477219</w:t>
      </w:r>
    </w:p>
    <w:p w14:paraId="771EC688">
      <w:pPr>
        <w:pStyle w:val="Heading1"/>
        <w:spacing w:line="240" w:lineRule="auto"/>
      </w:pPr>
      <w:r>
        <w:t>PROFESSIONAL SUMMARY</w:t>
      </w:r>
    </w:p>
    <w:p w14:paraId="72B336CE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Workday HCM Technical Consultant with 8+ years of IT experience including 6+ years in Workday and 2 years in </w:t>
      </w:r>
      <w:r>
        <w:rPr>
          <w:rFonts w:asciiTheme="majorHAnsi" w:hAnsiTheme="majorHAnsi" w:cstheme="majorHAnsi"/>
          <w:lang w:val="en-IN"/>
        </w:rPr>
        <w:t>People Soft</w:t>
      </w:r>
      <w:r>
        <w:rPr>
          <w:rFonts w:asciiTheme="majorHAnsi" w:hAnsiTheme="majorHAnsi" w:cstheme="majorHAnsi"/>
        </w:rPr>
        <w:t xml:space="preserve">. Expertise in Workday </w:t>
      </w:r>
      <w:r>
        <w:rPr>
          <w:rFonts w:asciiTheme="majorHAnsi" w:hAnsiTheme="majorHAnsi" w:cstheme="majorHAnsi"/>
          <w:lang w:val="en-IN"/>
        </w:rPr>
        <w:t>Interactions</w:t>
      </w:r>
      <w:r>
        <w:rPr>
          <w:rFonts w:asciiTheme="majorHAnsi" w:hAnsiTheme="majorHAnsi" w:cstheme="majorHAnsi"/>
        </w:rPr>
        <w:t>, Reporting, Security, and XSLT. Experienced in full-cycle implementation, upgrades, tenant migrations, and support. Strong in gathering requirements, solution design, documentation, and delivering scalable solutions with excellent client interaction and problem-solving skills.</w:t>
      </w:r>
    </w:p>
    <w:p w14:paraId="4C01CA0F">
      <w:pPr>
        <w:spacing w:after="0" w:line="240" w:lineRule="auto"/>
        <w:rPr>
          <w:rFonts w:asciiTheme="majorHAnsi" w:hAnsiTheme="majorHAnsi" w:cstheme="majorHAnsi" w:hint="default"/>
          <w:lang w:val="en-IN"/>
        </w:rPr>
      </w:pPr>
      <w:r>
        <w:rPr>
          <w:rFonts w:asciiTheme="majorHAnsi" w:hAnsiTheme="majorHAnsi" w:cstheme="majorHAnsi" w:hint="default"/>
          <w:lang w:val="en-IN"/>
        </w:rPr>
        <w:t>Having the team lead experience into 2 years</w:t>
      </w:r>
    </w:p>
    <w:p w14:paraId="315253D0">
      <w:pPr>
        <w:spacing w:after="0" w:line="240" w:lineRule="auto"/>
        <w:rPr>
          <w:rFonts w:asciiTheme="majorHAnsi" w:hAnsiTheme="majorHAnsi" w:cstheme="majorHAnsi" w:hint="default"/>
          <w:lang w:val="en-IN"/>
        </w:rPr>
      </w:pPr>
    </w:p>
    <w:p w14:paraId="1C18FB83">
      <w:pPr>
        <w:spacing w:after="0" w:line="240" w:lineRule="auto"/>
        <w:rPr>
          <w:rFonts w:asciiTheme="majorHAnsi" w:hAnsiTheme="majorHAnsi" w:cstheme="majorHAnsi" w:hint="default"/>
          <w:lang w:val="en-IN"/>
        </w:rPr>
      </w:pPr>
      <w:r>
        <w:rPr>
          <w:rFonts w:asciiTheme="majorHAnsi" w:hAnsiTheme="majorHAnsi" w:cstheme="majorHAnsi" w:hint="default"/>
          <w:lang w:val="en-IN"/>
        </w:rPr>
        <w:t>Certified in Workday Human Capital Management  for Business User. By  Workday.</w:t>
      </w:r>
      <w:bookmarkStart w:id="0" w:name="_GoBack"/>
      <w:bookmarkEnd w:id="0"/>
    </w:p>
    <w:p w14:paraId="604A7026">
      <w:pPr>
        <w:pStyle w:val="Heading1"/>
        <w:spacing w:line="240" w:lineRule="auto"/>
      </w:pPr>
      <w:r>
        <w:t>PROFESSIONAL EXPERIENCE</w:t>
      </w:r>
    </w:p>
    <w:p w14:paraId="12FEA1FA">
      <w:pPr>
        <w:spacing w:line="240" w:lineRule="auto"/>
      </w:pPr>
      <w:r>
        <w:rPr>
          <w:b/>
          <w:bCs/>
        </w:rPr>
        <w:t>Workday Technical Consultant (HRIS) – BONbLOC Technologies Pvt Ltd | Oct 2023 –Aug 2025</w:t>
      </w:r>
      <w:r>
        <w:br/>
      </w:r>
      <w:r>
        <w:t>Client: McLane</w:t>
      </w:r>
    </w:p>
    <w:p w14:paraId="01028953">
      <w:pPr>
        <w:spacing w:after="0" w:line="240" w:lineRule="auto"/>
        <w:ind w:left="720"/>
        <w:rPr>
          <w:rFonts w:asciiTheme="majorHAnsi" w:hAnsiTheme="majorHAnsi" w:cstheme="majorHAnsi"/>
        </w:rPr>
      </w:pPr>
      <w:r>
        <w:t xml:space="preserve">• </w:t>
      </w:r>
      <w:r>
        <w:rPr>
          <w:rFonts w:asciiTheme="majorHAnsi" w:hAnsiTheme="majorHAnsi" w:cstheme="majorHAnsi"/>
        </w:rPr>
        <w:t xml:space="preserve">Gathering business Requirements, Design, and analysis of Applications. </w:t>
      </w:r>
      <w:r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t xml:space="preserve">• Built </w:t>
      </w:r>
      <w:r>
        <w:rPr>
          <w:rFonts w:asciiTheme="majorHAnsi" w:hAnsiTheme="majorHAnsi" w:cstheme="majorHAnsi"/>
          <w:b/>
          <w:bCs/>
        </w:rPr>
        <w:t>Advanced, Matrix</w:t>
      </w:r>
      <w:r>
        <w:rPr>
          <w:rFonts w:asciiTheme="majorHAnsi" w:hAnsiTheme="majorHAnsi" w:cstheme="majorHAnsi"/>
        </w:rPr>
        <w:t xml:space="preserve"> reports.</w:t>
      </w:r>
      <w:r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t xml:space="preserve">• Developed inbound/outbound </w:t>
      </w:r>
      <w:r>
        <w:rPr>
          <w:rFonts w:asciiTheme="majorHAnsi" w:hAnsiTheme="majorHAnsi" w:cstheme="majorHAnsi"/>
          <w:lang w:val="en-IN"/>
        </w:rPr>
        <w:t>integration</w:t>
      </w:r>
      <w:r>
        <w:rPr>
          <w:rFonts w:asciiTheme="majorHAnsi" w:hAnsiTheme="majorHAnsi" w:cstheme="majorHAnsi"/>
        </w:rPr>
        <w:t xml:space="preserve"> using </w:t>
      </w:r>
      <w:r>
        <w:rPr>
          <w:rFonts w:asciiTheme="majorHAnsi" w:hAnsiTheme="majorHAnsi" w:cstheme="majorHAnsi"/>
          <w:b/>
          <w:bCs/>
        </w:rPr>
        <w:t>EIB, CCW, DT.</w:t>
      </w:r>
      <w:r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t xml:space="preserve">• Configured security </w:t>
      </w:r>
      <w:r>
        <w:rPr>
          <w:rFonts w:asciiTheme="majorHAnsi" w:hAnsiTheme="majorHAnsi" w:cstheme="majorHAnsi"/>
          <w:b/>
          <w:bCs/>
        </w:rPr>
        <w:t>(ISU/ISG, domain &amp; BP-level</w:t>
      </w:r>
      <w:r>
        <w:rPr>
          <w:rFonts w:asciiTheme="majorHAnsi" w:hAnsiTheme="majorHAnsi" w:cstheme="majorHAnsi"/>
        </w:rPr>
        <w:t>).</w:t>
      </w:r>
    </w:p>
    <w:p w14:paraId="22BD50A0">
      <w:pPr>
        <w:spacing w:after="0"/>
        <w:ind w:left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• Schedule report</w:t>
      </w:r>
      <w:r>
        <w:rPr>
          <w:rFonts w:asciiTheme="majorHAnsi" w:hAnsiTheme="majorHAnsi" w:cstheme="majorHAnsi"/>
          <w:lang w:val="en-IN"/>
        </w:rPr>
        <w:t xml:space="preserve"> Integration</w:t>
      </w:r>
      <w:r>
        <w:rPr>
          <w:rFonts w:asciiTheme="majorHAnsi" w:hAnsiTheme="majorHAnsi" w:cstheme="majorHAnsi"/>
        </w:rPr>
        <w:t xml:space="preserve"> and upgrades</w:t>
      </w:r>
      <w:r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t xml:space="preserve">• </w:t>
      </w:r>
      <w:r>
        <w:rPr>
          <w:rFonts w:asciiTheme="majorHAnsi" w:hAnsiTheme="majorHAnsi" w:cstheme="majorHAnsi"/>
          <w:b/>
          <w:bCs/>
        </w:rPr>
        <w:t>Migrated</w:t>
      </w:r>
      <w:r>
        <w:rPr>
          <w:rFonts w:asciiTheme="majorHAnsi" w:hAnsiTheme="majorHAnsi" w:cstheme="majorHAnsi"/>
        </w:rPr>
        <w:t xml:space="preserve"> reports &amp; </w:t>
      </w:r>
      <w:r>
        <w:rPr>
          <w:rFonts w:asciiTheme="majorHAnsi" w:hAnsiTheme="majorHAnsi" w:cstheme="majorHAnsi"/>
          <w:lang w:val="en-IN"/>
        </w:rPr>
        <w:t>integration</w:t>
      </w:r>
      <w:r>
        <w:rPr>
          <w:rFonts w:asciiTheme="majorHAnsi" w:hAnsiTheme="majorHAnsi" w:cstheme="majorHAnsi"/>
        </w:rPr>
        <w:t xml:space="preserve"> using Object Transporter &amp; ensured tenant validation.</w:t>
      </w:r>
      <w:r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t xml:space="preserve">• Provided daily support for </w:t>
      </w:r>
      <w:r>
        <w:rPr>
          <w:rFonts w:asciiTheme="majorHAnsi" w:hAnsiTheme="majorHAnsi" w:cstheme="majorHAnsi"/>
          <w:lang w:val="en-IN"/>
        </w:rPr>
        <w:t>integration</w:t>
      </w:r>
      <w:r>
        <w:rPr>
          <w:rFonts w:asciiTheme="majorHAnsi" w:hAnsiTheme="majorHAnsi" w:cstheme="majorHAnsi"/>
        </w:rPr>
        <w:t xml:space="preserve"> &amp; reporting issues resolving.</w:t>
      </w:r>
    </w:p>
    <w:p w14:paraId="07B100FB">
      <w:pPr>
        <w:spacing w:after="0"/>
        <w:ind w:firstLine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• Performed data validation with pivot tables &amp; Excel automation.</w:t>
      </w:r>
    </w:p>
    <w:p w14:paraId="05ECB2F3">
      <w:pPr>
        <w:spacing w:after="0"/>
        <w:ind w:firstLine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• </w:t>
      </w:r>
      <w:r>
        <w:rPr>
          <w:rFonts w:eastAsia="Calibri" w:asciiTheme="majorHAnsi" w:hAnsiTheme="majorHAnsi" w:cstheme="majorHAnsi"/>
        </w:rPr>
        <w:t>Involved in calls with client, update the work status, and clarifications if any.</w:t>
      </w:r>
    </w:p>
    <w:p w14:paraId="159AB66E">
      <w:pPr>
        <w:spacing w:after="0"/>
      </w:pPr>
    </w:p>
    <w:p w14:paraId="0BBC462F">
      <w:pPr>
        <w:spacing w:after="0" w:line="240" w:lineRule="auto"/>
      </w:pPr>
      <w:r>
        <w:rPr>
          <w:b/>
          <w:bCs/>
        </w:rPr>
        <w:t>Workday Technical Consultant – Accenture | Mar 2021 – Sep 2023</w:t>
      </w:r>
      <w:r>
        <w:br/>
      </w:r>
      <w:r>
        <w:t>Client: Takeda</w:t>
      </w:r>
    </w:p>
    <w:p w14:paraId="64BAADE9">
      <w:pPr>
        <w:spacing w:after="0" w:line="240" w:lineRule="auto"/>
        <w:ind w:left="720"/>
        <w:rPr>
          <w:rFonts w:asciiTheme="majorHAnsi" w:hAnsiTheme="majorHAnsi" w:cstheme="majorHAnsi"/>
        </w:rPr>
      </w:pPr>
      <w:r>
        <w:br/>
      </w:r>
      <w:r>
        <w:t xml:space="preserve">• </w:t>
      </w:r>
      <w:r>
        <w:rPr>
          <w:rFonts w:asciiTheme="majorHAnsi" w:hAnsiTheme="majorHAnsi" w:cstheme="majorHAnsi"/>
        </w:rPr>
        <w:t xml:space="preserve">Designed and maintained </w:t>
      </w:r>
      <w:r>
        <w:rPr>
          <w:rFonts w:asciiTheme="majorHAnsi" w:hAnsiTheme="majorHAnsi" w:cstheme="majorHAnsi"/>
          <w:lang w:val="en-IN"/>
        </w:rPr>
        <w:t>integration</w:t>
      </w:r>
      <w:r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  <w:b/>
          <w:bCs/>
        </w:rPr>
        <w:t xml:space="preserve">with </w:t>
      </w:r>
      <w:r>
        <w:rPr>
          <w:b/>
          <w:bCs/>
        </w:rPr>
        <w:t>EIB, CCW, Studio, PICOF/PECI, DT</w:t>
      </w:r>
      <w:r>
        <w:t xml:space="preserve"> </w:t>
      </w:r>
      <w:r>
        <w:rPr>
          <w:rFonts w:asciiTheme="majorHAnsi" w:hAnsiTheme="majorHAnsi" w:cstheme="majorHAnsi"/>
        </w:rPr>
        <w:t xml:space="preserve">and </w:t>
      </w:r>
      <w:r>
        <w:rPr>
          <w:rFonts w:asciiTheme="majorHAnsi" w:hAnsiTheme="majorHAnsi" w:cstheme="majorHAnsi"/>
          <w:b/>
          <w:bCs/>
        </w:rPr>
        <w:t>BIRT</w:t>
      </w:r>
      <w:r>
        <w:rPr>
          <w:rFonts w:asciiTheme="majorHAnsi" w:hAnsiTheme="majorHAnsi" w:cstheme="majorHAnsi"/>
        </w:rPr>
        <w:t>.</w:t>
      </w:r>
      <w:r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t xml:space="preserve">• Built custom reports </w:t>
      </w:r>
      <w:r>
        <w:rPr>
          <w:rFonts w:asciiTheme="majorHAnsi" w:hAnsiTheme="majorHAnsi" w:cstheme="majorHAnsi"/>
          <w:b/>
          <w:bCs/>
        </w:rPr>
        <w:t>Advanced, Composite, calculated fields</w:t>
      </w:r>
      <w:r>
        <w:rPr>
          <w:rFonts w:asciiTheme="majorHAnsi" w:hAnsiTheme="majorHAnsi" w:cstheme="majorHAnsi"/>
        </w:rPr>
        <w:t xml:space="preserve"> for </w:t>
      </w:r>
      <w:r>
        <w:rPr>
          <w:rFonts w:asciiTheme="majorHAnsi" w:hAnsiTheme="majorHAnsi" w:cstheme="majorHAnsi"/>
          <w:b/>
          <w:bCs/>
        </w:rPr>
        <w:t>HCM</w:t>
      </w:r>
      <w:r>
        <w:rPr>
          <w:rFonts w:asciiTheme="majorHAnsi" w:hAnsiTheme="majorHAnsi" w:cstheme="majorHAnsi"/>
        </w:rPr>
        <w:t xml:space="preserve"> and </w:t>
      </w:r>
      <w:r>
        <w:rPr>
          <w:rFonts w:asciiTheme="majorHAnsi" w:hAnsiTheme="majorHAnsi" w:cstheme="majorHAnsi"/>
          <w:b/>
          <w:bCs/>
        </w:rPr>
        <w:t>Payroll</w:t>
      </w:r>
      <w:r>
        <w:rPr>
          <w:rFonts w:asciiTheme="majorHAnsi" w:hAnsiTheme="majorHAnsi" w:cstheme="majorHAnsi"/>
        </w:rPr>
        <w:t>.</w:t>
      </w:r>
      <w:r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t xml:space="preserve">• Handled tenant </w:t>
      </w:r>
      <w:r>
        <w:rPr>
          <w:rFonts w:asciiTheme="majorHAnsi" w:hAnsiTheme="majorHAnsi" w:cstheme="majorHAnsi"/>
          <w:b/>
          <w:bCs/>
        </w:rPr>
        <w:t>migrations, testing</w:t>
      </w:r>
      <w:r>
        <w:rPr>
          <w:rFonts w:asciiTheme="majorHAnsi" w:hAnsiTheme="majorHAnsi" w:cstheme="majorHAnsi"/>
        </w:rPr>
        <w:t xml:space="preserve">, and </w:t>
      </w:r>
      <w:r>
        <w:rPr>
          <w:rFonts w:asciiTheme="majorHAnsi" w:hAnsiTheme="majorHAnsi" w:cstheme="majorHAnsi"/>
          <w:b/>
          <w:bCs/>
        </w:rPr>
        <w:t>defect resolution</w:t>
      </w:r>
      <w:r>
        <w:rPr>
          <w:rFonts w:asciiTheme="majorHAnsi" w:hAnsiTheme="majorHAnsi" w:cstheme="majorHAnsi"/>
        </w:rPr>
        <w:t>.</w:t>
      </w:r>
    </w:p>
    <w:p w14:paraId="1A83A5BB">
      <w:pPr>
        <w:spacing w:after="0"/>
        <w:ind w:firstLine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• Managed </w:t>
      </w:r>
      <w:r>
        <w:rPr>
          <w:rFonts w:asciiTheme="majorHAnsi" w:hAnsiTheme="majorHAnsi" w:cstheme="majorHAnsi"/>
          <w:b/>
          <w:bCs/>
        </w:rPr>
        <w:t>ISU/ISSG security setup</w:t>
      </w:r>
      <w:r>
        <w:rPr>
          <w:rFonts w:asciiTheme="majorHAnsi" w:hAnsiTheme="majorHAnsi" w:cstheme="majorHAnsi"/>
        </w:rPr>
        <w:t>.</w:t>
      </w:r>
    </w:p>
    <w:p w14:paraId="53CAD667">
      <w:pPr>
        <w:spacing w:after="0"/>
        <w:ind w:left="720"/>
      </w:pPr>
      <w:r>
        <w:rPr>
          <w:rFonts w:asciiTheme="majorHAnsi" w:hAnsiTheme="majorHAnsi" w:cstheme="majorHAnsi"/>
        </w:rPr>
        <w:t>• Designed business process step conditions for conditional file delivery.</w:t>
      </w:r>
      <w:r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t xml:space="preserve">• Worked with client teams for issue resolution and </w:t>
      </w:r>
      <w:r>
        <w:rPr>
          <w:rFonts w:asciiTheme="majorHAnsi" w:hAnsiTheme="majorHAnsi" w:cstheme="majorHAnsi"/>
          <w:b/>
          <w:bCs/>
        </w:rPr>
        <w:t>production support</w:t>
      </w:r>
      <w:r>
        <w:t>.</w:t>
      </w:r>
    </w:p>
    <w:p w14:paraId="793D74DB">
      <w:pPr>
        <w:spacing w:after="0"/>
      </w:pPr>
    </w:p>
    <w:p w14:paraId="7BF3BB5D">
      <w:pPr>
        <w:spacing w:after="0"/>
      </w:pPr>
      <w:r>
        <w:rPr>
          <w:b/>
          <w:bCs/>
        </w:rPr>
        <w:t>Workday Technical Consultant – Hexaware Technologies | Jun 2019 – Feb 2021</w:t>
      </w:r>
      <w:r>
        <w:br/>
      </w:r>
      <w:r>
        <w:t>Client: Cooper Standard</w:t>
      </w:r>
    </w:p>
    <w:p w14:paraId="53E43C90">
      <w:pPr>
        <w:spacing w:after="0"/>
        <w:ind w:left="720"/>
        <w:rPr>
          <w:rFonts w:asciiTheme="majorHAnsi" w:hAnsiTheme="majorHAnsi" w:cstheme="majorHAnsi"/>
        </w:rPr>
      </w:pPr>
      <w:r>
        <w:br/>
      </w:r>
      <w:r>
        <w:t xml:space="preserve">• </w:t>
      </w:r>
      <w:r>
        <w:rPr>
          <w:rFonts w:asciiTheme="majorHAnsi" w:hAnsiTheme="majorHAnsi" w:cstheme="majorHAnsi"/>
        </w:rPr>
        <w:t xml:space="preserve">Developed </w:t>
      </w:r>
      <w:r>
        <w:rPr>
          <w:rFonts w:asciiTheme="majorHAnsi" w:hAnsiTheme="majorHAnsi" w:cstheme="majorHAnsi"/>
          <w:lang w:val="en-IN"/>
        </w:rPr>
        <w:t>integration</w:t>
      </w:r>
      <w:r>
        <w:rPr>
          <w:rFonts w:asciiTheme="majorHAnsi" w:hAnsiTheme="majorHAnsi" w:cstheme="majorHAnsi"/>
        </w:rPr>
        <w:t xml:space="preserve"> for </w:t>
      </w:r>
      <w:r>
        <w:rPr>
          <w:rFonts w:asciiTheme="majorHAnsi" w:hAnsiTheme="majorHAnsi" w:cstheme="majorHAnsi"/>
          <w:b/>
          <w:bCs/>
        </w:rPr>
        <w:t>Payroll (ADP)</w:t>
      </w:r>
      <w:r>
        <w:rPr>
          <w:rFonts w:asciiTheme="majorHAnsi" w:hAnsiTheme="majorHAnsi" w:cstheme="majorHAnsi"/>
        </w:rPr>
        <w:t xml:space="preserve"> &amp; HR </w:t>
      </w:r>
      <w:r>
        <w:rPr>
          <w:rFonts w:asciiTheme="majorHAnsi" w:hAnsiTheme="majorHAnsi" w:cstheme="majorHAnsi"/>
          <w:b/>
          <w:bCs/>
        </w:rPr>
        <w:t>Data Migration</w:t>
      </w:r>
      <w:r>
        <w:rPr>
          <w:rFonts w:asciiTheme="majorHAnsi" w:hAnsiTheme="majorHAnsi" w:cstheme="majorHAnsi"/>
        </w:rPr>
        <w:t>.</w:t>
      </w:r>
      <w:r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t xml:space="preserve">• Created complex reports </w:t>
      </w:r>
      <w:r>
        <w:rPr>
          <w:rFonts w:asciiTheme="majorHAnsi" w:hAnsiTheme="majorHAnsi" w:cstheme="majorHAnsi"/>
          <w:b/>
          <w:bCs/>
        </w:rPr>
        <w:t>Advanced, Matrix, Composite, calculated fields</w:t>
      </w:r>
      <w:r>
        <w:rPr>
          <w:rFonts w:asciiTheme="majorHAnsi" w:hAnsiTheme="majorHAnsi" w:cstheme="majorHAnsi"/>
        </w:rPr>
        <w:t>, and XSLT transformations.</w:t>
      </w:r>
      <w:r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t>• Managed migration activities between tenants.</w:t>
      </w:r>
    </w:p>
    <w:p w14:paraId="04BF6E10">
      <w:pPr>
        <w:spacing w:after="0"/>
        <w:ind w:left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• Designed cross-tenant </w:t>
      </w:r>
      <w:r>
        <w:rPr>
          <w:rFonts w:asciiTheme="majorHAnsi" w:hAnsiTheme="majorHAnsi" w:cstheme="majorHAnsi"/>
          <w:b/>
          <w:bCs/>
        </w:rPr>
        <w:t>EIB solutions for data conversions &amp; mass updates</w:t>
      </w:r>
      <w:r>
        <w:rPr>
          <w:rFonts w:asciiTheme="majorHAnsi" w:hAnsiTheme="majorHAnsi" w:cstheme="majorHAnsi"/>
        </w:rPr>
        <w:t>.</w:t>
      </w:r>
    </w:p>
    <w:p w14:paraId="22437715">
      <w:pPr>
        <w:spacing w:after="0"/>
        <w:ind w:left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• Managed </w:t>
      </w:r>
      <w:r>
        <w:rPr>
          <w:rFonts w:asciiTheme="majorHAnsi" w:hAnsiTheme="majorHAnsi" w:cstheme="majorHAnsi"/>
          <w:b/>
          <w:bCs/>
        </w:rPr>
        <w:t>PGP key rotations &amp; SFTP credential</w:t>
      </w:r>
      <w:r>
        <w:rPr>
          <w:rFonts w:asciiTheme="majorHAnsi" w:hAnsiTheme="majorHAnsi" w:cstheme="majorHAnsi"/>
        </w:rPr>
        <w:t xml:space="preserve"> renewals.</w:t>
      </w:r>
    </w:p>
    <w:p w14:paraId="0935989D">
      <w:pPr>
        <w:spacing w:after="0"/>
        <w:ind w:left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• applied business process step conditions, multiple delivery formats (</w:t>
      </w:r>
      <w:r>
        <w:rPr>
          <w:rFonts w:asciiTheme="majorHAnsi" w:hAnsiTheme="majorHAnsi" w:cstheme="majorHAnsi"/>
          <w:b/>
          <w:bCs/>
        </w:rPr>
        <w:t>CSV, XML, Pipe</w:t>
      </w:r>
      <w:r>
        <w:rPr>
          <w:rFonts w:asciiTheme="majorHAnsi" w:hAnsiTheme="majorHAnsi" w:cstheme="majorHAnsi"/>
        </w:rPr>
        <w:t>), and dynamic file</w:t>
      </w:r>
    </w:p>
    <w:p w14:paraId="0BC2A06B">
      <w:pPr>
        <w:spacing w:after="0"/>
        <w:ind w:left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 naming for downstream systems.</w:t>
      </w:r>
    </w:p>
    <w:p w14:paraId="279003D0">
      <w:pPr>
        <w:spacing w:after="0"/>
        <w:ind w:left="720"/>
      </w:pPr>
      <w:r>
        <w:rPr>
          <w:rFonts w:asciiTheme="majorHAnsi" w:hAnsiTheme="majorHAnsi" w:cstheme="majorHAnsi"/>
        </w:rPr>
        <w:t xml:space="preserve">• Experienced in </w:t>
      </w:r>
      <w:r>
        <w:rPr>
          <w:rFonts w:asciiTheme="majorHAnsi" w:hAnsiTheme="majorHAnsi" w:cstheme="majorHAnsi"/>
          <w:b/>
          <w:bCs/>
        </w:rPr>
        <w:t>root cause analysis</w:t>
      </w:r>
      <w:r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  <w:b/>
          <w:bCs/>
        </w:rPr>
        <w:t>&amp; quick defect resolution</w:t>
      </w:r>
      <w:r>
        <w:rPr>
          <w:rFonts w:asciiTheme="majorHAnsi" w:hAnsiTheme="majorHAnsi" w:cstheme="majorHAnsi"/>
        </w:rPr>
        <w:t>.</w:t>
      </w:r>
      <w:r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t xml:space="preserve">• Conducted </w:t>
      </w:r>
      <w:r>
        <w:rPr>
          <w:rFonts w:asciiTheme="majorHAnsi" w:hAnsiTheme="majorHAnsi" w:cstheme="majorHAnsi"/>
          <w:b/>
          <w:bCs/>
        </w:rPr>
        <w:t>UAT</w:t>
      </w:r>
      <w:r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  <w:b/>
          <w:bCs/>
        </w:rPr>
        <w:t>support</w:t>
      </w:r>
      <w:r>
        <w:rPr>
          <w:rFonts w:asciiTheme="majorHAnsi" w:hAnsiTheme="majorHAnsi" w:cstheme="majorHAnsi"/>
        </w:rPr>
        <w:t xml:space="preserve"> and Workday </w:t>
      </w:r>
      <w:r>
        <w:rPr>
          <w:rFonts w:asciiTheme="majorHAnsi" w:hAnsiTheme="majorHAnsi" w:cstheme="majorHAnsi"/>
          <w:b/>
          <w:bCs/>
        </w:rPr>
        <w:t>Upgrade Testing (2020R1/R2).</w:t>
      </w:r>
    </w:p>
    <w:p w14:paraId="60635371">
      <w:pPr>
        <w:spacing w:after="0"/>
        <w:rPr>
          <w:b/>
          <w:bCs/>
        </w:rPr>
      </w:pPr>
      <w:r>
        <w:rPr>
          <w:b/>
          <w:bCs/>
        </w:rPr>
        <w:t>PeopleSoft Technical Consultant | Jun</w:t>
      </w:r>
      <w:r>
        <w:rPr>
          <w:rFonts w:hint="default"/>
          <w:b/>
          <w:bCs/>
          <w:lang w:val="en-IN"/>
        </w:rPr>
        <w:t>e</w:t>
      </w:r>
      <w:r>
        <w:rPr>
          <w:b/>
          <w:bCs/>
        </w:rPr>
        <w:t xml:space="preserve"> 2017 – May 2019</w:t>
      </w:r>
    </w:p>
    <w:p w14:paraId="46CBEB37">
      <w:pPr>
        <w:spacing w:after="0" w:line="240" w:lineRule="auto"/>
      </w:pPr>
      <w:r>
        <w:t>Client: Hexaware Technologies</w:t>
      </w:r>
    </w:p>
    <w:p w14:paraId="4362047A">
      <w:pPr>
        <w:spacing w:after="0" w:line="240" w:lineRule="auto"/>
        <w:ind w:left="720"/>
        <w:rPr>
          <w:rFonts w:asciiTheme="majorHAnsi" w:hAnsiTheme="majorHAnsi" w:cstheme="majorHAnsi"/>
        </w:rPr>
      </w:pPr>
      <w:r>
        <w:br/>
      </w:r>
      <w:r>
        <w:t xml:space="preserve">• </w:t>
      </w:r>
      <w:r>
        <w:rPr>
          <w:rFonts w:asciiTheme="majorHAnsi" w:hAnsiTheme="majorHAnsi" w:cstheme="majorHAnsi"/>
        </w:rPr>
        <w:t xml:space="preserve">Worked on </w:t>
      </w:r>
      <w:r>
        <w:rPr>
          <w:rFonts w:asciiTheme="majorHAnsi" w:hAnsiTheme="majorHAnsi" w:cstheme="majorHAnsi"/>
          <w:b/>
          <w:bCs/>
        </w:rPr>
        <w:t xml:space="preserve">SQR, </w:t>
      </w:r>
      <w:r>
        <w:rPr>
          <w:rFonts w:asciiTheme="majorHAnsi" w:hAnsiTheme="majorHAnsi" w:cstheme="majorHAnsi"/>
          <w:b/>
          <w:bCs/>
          <w:lang w:val="en-IN"/>
        </w:rPr>
        <w:t>People-code</w:t>
      </w:r>
      <w:r>
        <w:rPr>
          <w:rFonts w:asciiTheme="majorHAnsi" w:hAnsiTheme="majorHAnsi" w:cstheme="majorHAnsi"/>
          <w:b/>
          <w:bCs/>
        </w:rPr>
        <w:t xml:space="preserve">, PS/Query </w:t>
      </w:r>
      <w:r>
        <w:rPr>
          <w:rFonts w:asciiTheme="majorHAnsi" w:hAnsiTheme="majorHAnsi" w:cstheme="majorHAnsi"/>
        </w:rPr>
        <w:t>for</w:t>
      </w:r>
      <w:r>
        <w:rPr>
          <w:rFonts w:asciiTheme="majorHAnsi" w:hAnsiTheme="majorHAnsi" w:cstheme="majorHAnsi"/>
          <w:b/>
          <w:bCs/>
        </w:rPr>
        <w:t xml:space="preserve"> HR, Benefits</w:t>
      </w:r>
      <w:r>
        <w:rPr>
          <w:rFonts w:asciiTheme="majorHAnsi" w:hAnsiTheme="majorHAnsi" w:cstheme="majorHAnsi"/>
        </w:rPr>
        <w:t xml:space="preserve">, and </w:t>
      </w:r>
      <w:r>
        <w:rPr>
          <w:rFonts w:asciiTheme="majorHAnsi" w:hAnsiTheme="majorHAnsi" w:cstheme="majorHAnsi"/>
          <w:b/>
          <w:bCs/>
        </w:rPr>
        <w:t>Payroll</w:t>
      </w:r>
      <w:r>
        <w:rPr>
          <w:rFonts w:asciiTheme="majorHAnsi" w:hAnsiTheme="majorHAnsi" w:cstheme="majorHAnsi"/>
        </w:rPr>
        <w:t>.</w:t>
      </w:r>
      <w:r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t xml:space="preserve">• Conducted </w:t>
      </w:r>
      <w:r>
        <w:rPr>
          <w:rFonts w:asciiTheme="majorHAnsi" w:hAnsiTheme="majorHAnsi" w:cstheme="majorHAnsi"/>
          <w:b/>
          <w:bCs/>
        </w:rPr>
        <w:t>Gap-Fit Analysis</w:t>
      </w:r>
      <w:r>
        <w:rPr>
          <w:rFonts w:asciiTheme="majorHAnsi" w:hAnsiTheme="majorHAnsi" w:cstheme="majorHAnsi"/>
        </w:rPr>
        <w:t xml:space="preserve">, </w:t>
      </w:r>
      <w:r>
        <w:rPr>
          <w:rFonts w:asciiTheme="majorHAnsi" w:hAnsiTheme="majorHAnsi" w:cstheme="majorHAnsi"/>
          <w:b/>
          <w:bCs/>
        </w:rPr>
        <w:t>Requirement</w:t>
      </w:r>
      <w:r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  <w:b/>
          <w:bCs/>
        </w:rPr>
        <w:t>Gathering</w:t>
      </w:r>
      <w:r>
        <w:rPr>
          <w:rFonts w:asciiTheme="majorHAnsi" w:hAnsiTheme="majorHAnsi" w:cstheme="majorHAnsi"/>
        </w:rPr>
        <w:t xml:space="preserve">, and </w:t>
      </w:r>
      <w:r>
        <w:rPr>
          <w:rFonts w:asciiTheme="majorHAnsi" w:hAnsiTheme="majorHAnsi" w:cstheme="majorHAnsi"/>
          <w:b/>
          <w:bCs/>
        </w:rPr>
        <w:t>Solution</w:t>
      </w:r>
      <w:r>
        <w:rPr>
          <w:rFonts w:asciiTheme="majorHAnsi" w:hAnsiTheme="majorHAnsi" w:cstheme="majorHAnsi"/>
        </w:rPr>
        <w:t xml:space="preserve"> Design.</w:t>
      </w:r>
    </w:p>
    <w:p w14:paraId="2FD6190D">
      <w:pPr>
        <w:spacing w:after="0" w:line="240" w:lineRule="auto"/>
        <w:ind w:left="720"/>
      </w:pPr>
      <w:r>
        <w:rPr>
          <w:rFonts w:asciiTheme="majorHAnsi" w:hAnsiTheme="majorHAnsi" w:cstheme="majorHAnsi"/>
        </w:rPr>
        <w:t xml:space="preserve">• </w:t>
      </w:r>
      <w:r>
        <w:rPr>
          <w:rFonts w:eastAsia="Calibri" w:asciiTheme="majorHAnsi" w:hAnsiTheme="majorHAnsi" w:cstheme="majorHAnsi"/>
        </w:rPr>
        <w:t>Designing New Screens that need to be developed as per client requirement</w:t>
      </w:r>
      <w:r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t>• Customized reports, screens, and workflows.</w:t>
      </w:r>
      <w:r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t xml:space="preserve">• Supported </w:t>
      </w:r>
      <w:r>
        <w:rPr>
          <w:rFonts w:asciiTheme="majorHAnsi" w:hAnsiTheme="majorHAnsi" w:cstheme="majorHAnsi"/>
          <w:b/>
          <w:bCs/>
        </w:rPr>
        <w:t>unit/system testing</w:t>
      </w:r>
      <w:r>
        <w:rPr>
          <w:rFonts w:asciiTheme="majorHAnsi" w:hAnsiTheme="majorHAnsi" w:cstheme="majorHAnsi"/>
        </w:rPr>
        <w:t xml:space="preserve">, </w:t>
      </w:r>
      <w:r>
        <w:rPr>
          <w:rFonts w:asciiTheme="majorHAnsi" w:hAnsiTheme="majorHAnsi" w:cstheme="majorHAnsi"/>
          <w:b/>
          <w:bCs/>
        </w:rPr>
        <w:t>QA</w:t>
      </w:r>
      <w:r>
        <w:rPr>
          <w:rFonts w:asciiTheme="majorHAnsi" w:hAnsiTheme="majorHAnsi" w:cstheme="majorHAnsi"/>
        </w:rPr>
        <w:t xml:space="preserve"> documentation, and </w:t>
      </w:r>
      <w:r>
        <w:rPr>
          <w:rFonts w:asciiTheme="majorHAnsi" w:hAnsiTheme="majorHAnsi" w:cstheme="majorHAnsi"/>
          <w:b/>
          <w:bCs/>
        </w:rPr>
        <w:t>production issues</w:t>
      </w:r>
      <w:r>
        <w:rPr>
          <w:rFonts w:asciiTheme="majorHAnsi" w:hAnsiTheme="majorHAnsi" w:cstheme="majorHAnsi"/>
        </w:rPr>
        <w:t>.</w:t>
      </w:r>
    </w:p>
    <w:p w14:paraId="1EDCF2BA">
      <w:pPr>
        <w:pStyle w:val="Heading1"/>
        <w:spacing w:line="240" w:lineRule="auto"/>
      </w:pPr>
      <w:r>
        <w:t>CORE SKILLS</w:t>
      </w:r>
    </w:p>
    <w:p w14:paraId="6C1ADCA2">
      <w:pPr>
        <w:spacing w:after="0"/>
        <w:ind w:left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• Workday HCM Reports: </w:t>
      </w:r>
      <w:r>
        <w:rPr>
          <w:rFonts w:asciiTheme="majorHAnsi" w:hAnsiTheme="majorHAnsi" w:cstheme="majorHAnsi"/>
          <w:b/>
          <w:bCs/>
        </w:rPr>
        <w:t>Advanced/Matrix/Composite Reports, Calculated Fields.</w:t>
      </w:r>
    </w:p>
    <w:p w14:paraId="1D588690">
      <w:pPr>
        <w:spacing w:after="0"/>
        <w:ind w:left="720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</w:rPr>
        <w:t xml:space="preserve">• Workday Integrations: </w:t>
      </w:r>
      <w:r>
        <w:rPr>
          <w:rFonts w:asciiTheme="majorHAnsi" w:hAnsiTheme="majorHAnsi" w:cstheme="majorHAnsi"/>
          <w:b/>
          <w:bCs/>
        </w:rPr>
        <w:t>EIB, Core Connectors, Studio, DT, PICOF/PECI, Security.</w:t>
      </w:r>
      <w:r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t xml:space="preserve">• Web Technologies: </w:t>
      </w:r>
      <w:r>
        <w:rPr>
          <w:rFonts w:asciiTheme="majorHAnsi" w:hAnsiTheme="majorHAnsi" w:cstheme="majorHAnsi"/>
          <w:b/>
          <w:bCs/>
        </w:rPr>
        <w:t>XML, XSLT, SOAP, REST API, XPat</w:t>
      </w:r>
      <w:r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t>• Tools</w:t>
      </w:r>
      <w:r>
        <w:rPr>
          <w:rFonts w:asciiTheme="majorHAnsi" w:hAnsiTheme="majorHAnsi" w:cstheme="majorHAnsi"/>
          <w:b/>
          <w:bCs/>
        </w:rPr>
        <w:t>: Jira, ServiceNow, Smart Sheet</w:t>
      </w:r>
      <w:r>
        <w:rPr>
          <w:rFonts w:asciiTheme="majorHAnsi" w:hAnsiTheme="majorHAnsi" w:cstheme="majorHAnsi"/>
        </w:rPr>
        <w:t>.</w:t>
      </w:r>
      <w:r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t>• Operating Systems: Windows, Linux</w:t>
      </w:r>
      <w:r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t xml:space="preserve">• Databases: </w:t>
      </w:r>
      <w:r>
        <w:rPr>
          <w:rFonts w:asciiTheme="majorHAnsi" w:hAnsiTheme="majorHAnsi" w:cstheme="majorHAnsi"/>
          <w:b/>
          <w:bCs/>
        </w:rPr>
        <w:t>Oracle, SQL</w:t>
      </w:r>
    </w:p>
    <w:p w14:paraId="391C386D">
      <w:pPr>
        <w:spacing w:after="0"/>
        <w:ind w:firstLine="770" w:firstLineChars="350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</w:rPr>
        <w:t>•</w:t>
      </w:r>
      <w:r>
        <w:rPr>
          <w:rFonts w:asciiTheme="majorHAnsi" w:hAnsiTheme="majorHAnsi" w:cstheme="majorHAnsi" w:hint="default"/>
          <w:lang w:val="en-IN"/>
        </w:rPr>
        <w:t xml:space="preserve"> </w:t>
      </w:r>
      <w:r>
        <w:rPr>
          <w:rFonts w:ascii="Calibri" w:eastAsia="SimSun" w:hAnsi="Calibri" w:cs="Calibri"/>
          <w:i w:val="0"/>
          <w:iCs w:val="0"/>
          <w:caps w:val="0"/>
          <w:color w:val="242424"/>
          <w:spacing w:val="0"/>
          <w:sz w:val="22"/>
          <w:szCs w:val="22"/>
          <w:shd w:val="clear" w:color="auto" w:fill="FFFFFF"/>
        </w:rPr>
        <w:t>Proficiency in creating</w:t>
      </w:r>
      <w:r>
        <w:rPr>
          <w:rFonts w:ascii="Calibri" w:eastAsia="SimSun" w:hAnsi="Calibri" w:cs="Calibri" w:hint="default"/>
          <w:i w:val="0"/>
          <w:iCs w:val="0"/>
          <w:caps w:val="0"/>
          <w:color w:val="242424"/>
          <w:spacing w:val="0"/>
          <w:sz w:val="22"/>
          <w:szCs w:val="22"/>
          <w:shd w:val="clear" w:color="auto" w:fill="FFFFFF"/>
        </w:rPr>
        <w:t> </w:t>
      </w:r>
      <w:r>
        <w:rPr>
          <w:rFonts w:ascii="Calibri" w:eastAsia="SimSun" w:hAnsi="Calibri" w:cs="Calibri" w:hint="default"/>
          <w:b/>
          <w:bCs/>
          <w:i w:val="0"/>
          <w:iCs w:val="0"/>
          <w:caps w:val="0"/>
          <w:color w:val="242424"/>
          <w:spacing w:val="0"/>
          <w:sz w:val="22"/>
          <w:szCs w:val="22"/>
          <w:shd w:val="clear" w:color="auto" w:fill="FFFFFF"/>
        </w:rPr>
        <w:t>Test Strategy</w:t>
      </w:r>
      <w:r>
        <w:rPr>
          <w:rFonts w:ascii="Calibri" w:eastAsia="SimSun" w:hAnsi="Calibri" w:cs="Calibri" w:hint="default"/>
          <w:i w:val="0"/>
          <w:iCs w:val="0"/>
          <w:caps w:val="0"/>
          <w:color w:val="242424"/>
          <w:spacing w:val="0"/>
          <w:sz w:val="22"/>
          <w:szCs w:val="22"/>
          <w:shd w:val="clear" w:color="auto" w:fill="FFFFFF"/>
        </w:rPr>
        <w:t>, </w:t>
      </w:r>
      <w:r>
        <w:rPr>
          <w:rFonts w:ascii="Calibri" w:eastAsia="SimSun" w:hAnsi="Calibri" w:cs="Calibri" w:hint="default"/>
          <w:b/>
          <w:bCs/>
          <w:i w:val="0"/>
          <w:iCs w:val="0"/>
          <w:caps w:val="0"/>
          <w:color w:val="242424"/>
          <w:spacing w:val="0"/>
          <w:sz w:val="22"/>
          <w:szCs w:val="22"/>
          <w:shd w:val="clear" w:color="auto" w:fill="FFFFFF"/>
        </w:rPr>
        <w:t>Test Plans</w:t>
      </w:r>
      <w:r>
        <w:rPr>
          <w:rFonts w:ascii="Calibri" w:eastAsia="SimSun" w:hAnsi="Calibri" w:cs="Calibri" w:hint="default"/>
          <w:i w:val="0"/>
          <w:iCs w:val="0"/>
          <w:caps w:val="0"/>
          <w:color w:val="242424"/>
          <w:spacing w:val="0"/>
          <w:sz w:val="22"/>
          <w:szCs w:val="22"/>
          <w:shd w:val="clear" w:color="auto" w:fill="FFFFFF"/>
        </w:rPr>
        <w:t>, and </w:t>
      </w:r>
      <w:r>
        <w:rPr>
          <w:rFonts w:ascii="Calibri" w:eastAsia="SimSun" w:hAnsi="Calibri" w:cs="Calibri" w:hint="default"/>
          <w:b/>
          <w:bCs/>
          <w:i w:val="0"/>
          <w:iCs w:val="0"/>
          <w:caps w:val="0"/>
          <w:color w:val="242424"/>
          <w:spacing w:val="0"/>
          <w:sz w:val="22"/>
          <w:szCs w:val="22"/>
          <w:shd w:val="clear" w:color="auto" w:fill="FFFFFF"/>
        </w:rPr>
        <w:t>Test Scenarios</w:t>
      </w:r>
      <w:r>
        <w:rPr>
          <w:rFonts w:ascii="Calibri" w:eastAsia="SimSun" w:hAnsi="Calibri" w:cs="Calibri" w:hint="default"/>
          <w:i w:val="0"/>
          <w:iCs w:val="0"/>
          <w:caps w:val="0"/>
          <w:color w:val="242424"/>
          <w:spacing w:val="0"/>
          <w:sz w:val="20"/>
          <w:szCs w:val="20"/>
          <w:shd w:val="clear" w:color="auto" w:fill="FFFFFF"/>
        </w:rPr>
        <w:t>.</w:t>
      </w:r>
    </w:p>
    <w:p w14:paraId="5D384A04">
      <w:pPr>
        <w:spacing w:after="0" w:line="240" w:lineRule="auto"/>
        <w:ind w:left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• Knowledge of </w:t>
      </w:r>
      <w:r>
        <w:rPr>
          <w:rFonts w:asciiTheme="majorHAnsi" w:hAnsiTheme="majorHAnsi" w:cstheme="majorHAnsi"/>
          <w:b/>
          <w:bCs/>
        </w:rPr>
        <w:t>Agile methodology</w:t>
      </w:r>
      <w:r>
        <w:rPr>
          <w:rFonts w:asciiTheme="majorHAnsi" w:hAnsiTheme="majorHAnsi" w:cstheme="majorHAnsi"/>
        </w:rPr>
        <w:t xml:space="preserve">, </w:t>
      </w:r>
      <w:r>
        <w:rPr>
          <w:rFonts w:asciiTheme="majorHAnsi" w:hAnsiTheme="majorHAnsi" w:cstheme="majorHAnsi"/>
          <w:lang w:val="en-IN"/>
        </w:rPr>
        <w:t>Service Now</w:t>
      </w:r>
      <w:r>
        <w:rPr>
          <w:rFonts w:asciiTheme="majorHAnsi" w:hAnsiTheme="majorHAnsi" w:cstheme="majorHAnsi"/>
        </w:rPr>
        <w:t xml:space="preserve"> support.</w:t>
      </w:r>
    </w:p>
    <w:p w14:paraId="565A4066">
      <w:pPr>
        <w:spacing w:line="240" w:lineRule="auto"/>
      </w:pPr>
    </w:p>
    <w:p w14:paraId="40B16E54">
      <w:pPr>
        <w:spacing w:line="240" w:lineRule="auto"/>
        <w:rPr>
          <w:b/>
          <w:bCs/>
          <w:color w:val="376092" w:themeColor="accent1" w:themeShade="BF"/>
        </w:rPr>
      </w:pPr>
      <w:r>
        <w:rPr>
          <w:b/>
          <w:bCs/>
          <w:color w:val="376092" w:themeColor="accent1" w:themeShade="BF"/>
        </w:rPr>
        <w:t xml:space="preserve">EDUCATION </w:t>
      </w:r>
    </w:p>
    <w:p w14:paraId="71831F68">
      <w:pPr>
        <w:ind w:firstLine="720"/>
        <w:rPr>
          <w:rFonts w:asciiTheme="majorHAnsi" w:hAnsiTheme="majorHAnsi" w:cstheme="majorHAnsi" w:hint="default"/>
          <w:lang w:val="en-IN"/>
        </w:rPr>
      </w:pPr>
      <w:r>
        <w:rPr>
          <w:rFonts w:asciiTheme="majorHAnsi" w:hAnsiTheme="majorHAnsi" w:cstheme="majorHAnsi"/>
        </w:rPr>
        <w:t>Bachelor of Engineering and Technology (B. Tech), JNTU University Anantapur, 2011</w:t>
      </w:r>
      <w:r>
        <w:rPr>
          <w:rFonts w:asciiTheme="majorHAnsi" w:hAnsiTheme="majorHAnsi" w:cstheme="majorHAnsi" w:hint="default"/>
          <w:lang w:val="en-IN"/>
        </w:rPr>
        <w:t>.</w:t>
      </w:r>
    </w:p>
    <w:p w14:paraId="4C76B0A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 w:hint="default"/>
          <w:lang w:val="en-IN"/>
        </w:rPr>
        <w:t xml:space="preserve">              </w:t>
      </w:r>
    </w:p>
    <w:p w14:paraId="3B895496">
      <w:pPr>
        <w:ind w:firstLine="720"/>
        <w:rPr>
          <w:rFonts w:asciiTheme="majorHAnsi" w:hAnsiTheme="majorHAnsi" w:cstheme="majorHAnsi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6"/>
          </v:shape>
        </w:pict>
      </w:r>
    </w:p>
    <w:sectPr>
      <w:pgSz w:w="12240" w:h="15840"/>
      <w:pgMar w:top="720" w:right="720" w:bottom="720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num="1" w:space="72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noPunctuationKerning/>
  <w:characterSpacingControl w:val="doNotCompress"/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7B0F"/>
    <w:rsid w:val="0006063C"/>
    <w:rsid w:val="001266E5"/>
    <w:rsid w:val="0015074B"/>
    <w:rsid w:val="001F13CD"/>
    <w:rsid w:val="0029639D"/>
    <w:rsid w:val="00326F90"/>
    <w:rsid w:val="003B4E70"/>
    <w:rsid w:val="0040737C"/>
    <w:rsid w:val="00430D36"/>
    <w:rsid w:val="00477BA8"/>
    <w:rsid w:val="00616850"/>
    <w:rsid w:val="008B2A07"/>
    <w:rsid w:val="00AA1D8D"/>
    <w:rsid w:val="00B47730"/>
    <w:rsid w:val="00BA4ABA"/>
    <w:rsid w:val="00CB0664"/>
    <w:rsid w:val="00D72486"/>
    <w:rsid w:val="00F477EA"/>
    <w:rsid w:val="00FC693F"/>
    <w:rsid w:val="072B37B3"/>
    <w:rsid w:val="0A5D02B9"/>
    <w:rsid w:val="0F9E568C"/>
    <w:rsid w:val="18E52DA4"/>
    <w:rsid w:val="34355D35"/>
    <w:rsid w:val="3690619F"/>
    <w:rsid w:val="413C62E9"/>
    <w:rsid w:val="43762734"/>
    <w:rsid w:val="57936452"/>
    <w:rsid w:val="5BD62B86"/>
    <w:rsid w:val="6E9C48ED"/>
    <w:rsid w:val="7F906AA4"/>
    <w:rsid w:val="7FFC0707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 w:semiHidden="0" w:qFormat="1"/>
    <w:lsdException w:name="toa heading"/>
    <w:lsdException w:name="List" w:semiHidden="0" w:qFormat="1"/>
    <w:lsdException w:name="List Bullet" w:semiHidden="0" w:qFormat="1"/>
    <w:lsdException w:name="List Number" w:semiHidden="0" w:qFormat="1"/>
    <w:lsdException w:name="List 2" w:semiHidden="0" w:qFormat="1"/>
    <w:lsdException w:name="List 3" w:semiHidden="0" w:qFormat="1"/>
    <w:lsdException w:name="List 4"/>
    <w:lsdException w:name="List 5"/>
    <w:lsdException w:name="List Bullet 2" w:semiHidden="0" w:qFormat="1"/>
    <w:lsdException w:name="List Bullet 3" w:semiHidden="0" w:qFormat="1"/>
    <w:lsdException w:name="List Bullet 4"/>
    <w:lsdException w:name="List Bullet 5"/>
    <w:lsdException w:name="List Number 2" w:semiHidden="0" w:qFormat="1"/>
    <w:lsdException w:name="List Number 3" w:semiHidden="0" w:qFormat="1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semiHidden="0" w:uiPriority="1" w:qFormat="1"/>
    <w:lsdException w:name="Body Text" w:semiHidden="0" w:qFormat="1"/>
    <w:lsdException w:name="Body Text Indent"/>
    <w:lsdException w:name="List Continue" w:semiHidden="0" w:qFormat="1"/>
    <w:lsdException w:name="List Continue 2" w:semiHidden="0" w:qFormat="1"/>
    <w:lsdException w:name="List Continue 3" w:semiHidden="0" w:qFormat="1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 w:semiHidden="0" w:qFormat="1"/>
    <w:lsdException w:name="Body Text 3" w:semiHidden="0" w:qFormat="1"/>
    <w:lsdException w:name="Body Text Indent 2"/>
    <w:lsdException w:name="Body Text Indent 3"/>
    <w:lsdException w:name="Block Text"/>
    <w:lsdException w:name="Hyperlink" w:semiHidden="0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 w:qFormat="1"/>
    <w:lsdException w:name="Table Theme"/>
    <w:lsdException w:name="No Spacing" w:semiHidden="0" w:uiPriority="1" w:unhideWhenUsed="0" w:qFormat="1"/>
    <w:lsdException w:name="Light Shading" w:semiHidden="0" w:uiPriority="60" w:unhideWhenUsed="0" w:qFormat="1"/>
    <w:lsdException w:name="Light List" w:semiHidden="0" w:uiPriority="61" w:unhideWhenUsed="0" w:qFormat="1"/>
    <w:lsdException w:name="Light Grid" w:semiHidden="0" w:uiPriority="62" w:unhideWhenUsed="0" w:qFormat="1"/>
    <w:lsdException w:name="Medium Shading 1" w:semiHidden="0" w:uiPriority="63" w:unhideWhenUsed="0" w:qFormat="1"/>
    <w:lsdException w:name="Medium Shading 2" w:semiHidden="0" w:uiPriority="64" w:unhideWhenUsed="0" w:qFormat="1"/>
    <w:lsdException w:name="Medium List 1" w:semiHidden="0" w:uiPriority="65" w:unhideWhenUsed="0" w:qFormat="1"/>
    <w:lsdException w:name="Medium List 2" w:semiHidden="0" w:uiPriority="66" w:unhideWhenUsed="0" w:qFormat="1"/>
    <w:lsdException w:name="Medium Grid 1" w:semiHidden="0" w:uiPriority="67" w:unhideWhenUsed="0" w:qFormat="1"/>
    <w:lsdException w:name="Medium Grid 2" w:semiHidden="0" w:uiPriority="68" w:unhideWhenUsed="0" w:qFormat="1"/>
    <w:lsdException w:name="Medium Grid 3" w:semiHidden="0" w:uiPriority="69" w:unhideWhenUsed="0" w:qFormat="1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 w:qFormat="1"/>
    <w:lsdException w:name="Light List Accent 1" w:semiHidden="0" w:uiPriority="61" w:unhideWhenUsed="0" w:qFormat="1"/>
    <w:lsdException w:name="Light Grid Accent 1" w:semiHidden="0" w:uiPriority="62" w:unhideWhenUsed="0" w:qFormat="1"/>
    <w:lsdException w:name="Medium Shading 1 Accent 1" w:semiHidden="0" w:uiPriority="63" w:unhideWhenUsed="0" w:qFormat="1"/>
    <w:lsdException w:name="Medium Shading 2 Accent 1" w:semiHidden="0" w:uiPriority="64" w:unhideWhenUsed="0" w:qFormat="1"/>
    <w:lsdException w:name="Medium List 1 Accent 1" w:semiHidden="0" w:uiPriority="65" w:unhideWhenUsed="0" w:qFormat="1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 w:qFormat="1"/>
    <w:lsdException w:name="Medium Grid 1 Accent 1" w:semiHidden="0" w:uiPriority="67" w:unhideWhenUsed="0" w:qFormat="1"/>
    <w:lsdException w:name="Medium Grid 2 Accent 1" w:semiHidden="0" w:uiPriority="68" w:unhideWhenUsed="0" w:qFormat="1"/>
    <w:lsdException w:name="Medium Grid 3 Accent 1" w:semiHidden="0" w:uiPriority="69" w:unhideWhenUsed="0" w:qFormat="1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 w:qFormat="1"/>
    <w:lsdException w:name="Light List Accent 2" w:semiHidden="0" w:uiPriority="61" w:unhideWhenUsed="0" w:qFormat="1"/>
    <w:lsdException w:name="Light Grid Accent 2" w:semiHidden="0" w:uiPriority="62" w:unhideWhenUsed="0" w:qFormat="1"/>
    <w:lsdException w:name="Medium Shading 1 Accent 2" w:semiHidden="0" w:uiPriority="63" w:unhideWhenUsed="0" w:qFormat="1"/>
    <w:lsdException w:name="Medium Shading 2 Accent 2" w:semiHidden="0" w:uiPriority="64" w:unhideWhenUsed="0" w:qFormat="1"/>
    <w:lsdException w:name="Medium List 1 Accent 2" w:semiHidden="0" w:uiPriority="65" w:unhideWhenUsed="0" w:qFormat="1"/>
    <w:lsdException w:name="Medium List 2 Accent 2" w:semiHidden="0" w:uiPriority="66" w:unhideWhenUsed="0" w:qFormat="1"/>
    <w:lsdException w:name="Medium Grid 1 Accent 2" w:semiHidden="0" w:uiPriority="67" w:unhideWhenUsed="0" w:qFormat="1"/>
    <w:lsdException w:name="Medium Grid 2 Accent 2" w:semiHidden="0" w:uiPriority="68" w:unhideWhenUsed="0" w:qFormat="1"/>
    <w:lsdException w:name="Medium Grid 3 Accent 2" w:semiHidden="0" w:uiPriority="69" w:unhideWhenUsed="0" w:qFormat="1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 w:qFormat="1"/>
    <w:lsdException w:name="Light List Accent 3" w:semiHidden="0" w:uiPriority="61" w:unhideWhenUsed="0" w:qFormat="1"/>
    <w:lsdException w:name="Light Grid Accent 3" w:semiHidden="0" w:uiPriority="62" w:unhideWhenUsed="0" w:qFormat="1"/>
    <w:lsdException w:name="Medium Shading 1 Accent 3" w:semiHidden="0" w:uiPriority="63" w:unhideWhenUsed="0" w:qFormat="1"/>
    <w:lsdException w:name="Medium Shading 2 Accent 3" w:semiHidden="0" w:uiPriority="64" w:unhideWhenUsed="0" w:qFormat="1"/>
    <w:lsdException w:name="Medium List 1 Accent 3" w:semiHidden="0" w:uiPriority="65" w:unhideWhenUsed="0" w:qFormat="1"/>
    <w:lsdException w:name="Medium List 2 Accent 3" w:semiHidden="0" w:uiPriority="66" w:unhideWhenUsed="0" w:qFormat="1"/>
    <w:lsdException w:name="Medium Grid 1 Accent 3" w:semiHidden="0" w:uiPriority="67" w:unhideWhenUsed="0" w:qFormat="1"/>
    <w:lsdException w:name="Medium Grid 2 Accent 3" w:semiHidden="0" w:uiPriority="68" w:unhideWhenUsed="0" w:qFormat="1"/>
    <w:lsdException w:name="Medium Grid 3 Accent 3" w:semiHidden="0" w:uiPriority="69" w:unhideWhenUsed="0" w:qFormat="1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 w:qFormat="1"/>
    <w:lsdException w:name="Light List Accent 4" w:semiHidden="0" w:uiPriority="61" w:unhideWhenUsed="0" w:qFormat="1"/>
    <w:lsdException w:name="Light Grid Accent 4" w:semiHidden="0" w:uiPriority="62" w:unhideWhenUsed="0" w:qFormat="1"/>
    <w:lsdException w:name="Medium Shading 1 Accent 4" w:semiHidden="0" w:uiPriority="63" w:unhideWhenUsed="0" w:qFormat="1"/>
    <w:lsdException w:name="Medium Shading 2 Accent 4" w:semiHidden="0" w:uiPriority="64" w:unhideWhenUsed="0" w:qFormat="1"/>
    <w:lsdException w:name="Medium List 1 Accent 4" w:semiHidden="0" w:uiPriority="65" w:unhideWhenUsed="0" w:qFormat="1"/>
    <w:lsdException w:name="Medium List 2 Accent 4" w:semiHidden="0" w:uiPriority="66" w:unhideWhenUsed="0" w:qFormat="1"/>
    <w:lsdException w:name="Medium Grid 1 Accent 4" w:semiHidden="0" w:uiPriority="67" w:unhideWhenUsed="0" w:qFormat="1"/>
    <w:lsdException w:name="Medium Grid 2 Accent 4" w:semiHidden="0" w:uiPriority="68" w:unhideWhenUsed="0" w:qFormat="1"/>
    <w:lsdException w:name="Medium Grid 3 Accent 4" w:semiHidden="0" w:uiPriority="69" w:unhideWhenUsed="0" w:qFormat="1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 w:qFormat="1"/>
    <w:lsdException w:name="Light List Accent 5" w:semiHidden="0" w:uiPriority="61" w:unhideWhenUsed="0" w:qFormat="1"/>
    <w:lsdException w:name="Light Grid Accent 5" w:semiHidden="0" w:uiPriority="62" w:unhideWhenUsed="0" w:qFormat="1"/>
    <w:lsdException w:name="Medium Shading 1 Accent 5" w:semiHidden="0" w:uiPriority="63" w:unhideWhenUsed="0" w:qFormat="1"/>
    <w:lsdException w:name="Medium Shading 2 Accent 5" w:semiHidden="0" w:uiPriority="64" w:unhideWhenUsed="0" w:qFormat="1"/>
    <w:lsdException w:name="Medium List 1 Accent 5" w:semiHidden="0" w:uiPriority="65" w:unhideWhenUsed="0" w:qFormat="1"/>
    <w:lsdException w:name="Medium List 2 Accent 5" w:semiHidden="0" w:uiPriority="66" w:unhideWhenUsed="0" w:qFormat="1"/>
    <w:lsdException w:name="Medium Grid 1 Accent 5" w:semiHidden="0" w:uiPriority="67" w:unhideWhenUsed="0" w:qFormat="1"/>
    <w:lsdException w:name="Medium Grid 2 Accent 5" w:semiHidden="0" w:uiPriority="68" w:unhideWhenUsed="0" w:qFormat="1"/>
    <w:lsdException w:name="Medium Grid 3 Accent 5" w:semiHidden="0" w:uiPriority="69" w:unhideWhenUsed="0" w:qFormat="1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 w:qFormat="1"/>
    <w:lsdException w:name="Light List Accent 6" w:semiHidden="0" w:uiPriority="61" w:unhideWhenUsed="0" w:qFormat="1"/>
    <w:lsdException w:name="Light Grid Accent 6" w:semiHidden="0" w:uiPriority="62" w:unhideWhenUsed="0" w:qFormat="1"/>
    <w:lsdException w:name="Medium Shading 1 Accent 6" w:semiHidden="0" w:uiPriority="63" w:unhideWhenUsed="0" w:qFormat="1"/>
    <w:lsdException w:name="Medium Shading 2 Accent 6" w:semiHidden="0" w:uiPriority="64" w:unhideWhenUsed="0" w:qFormat="1"/>
    <w:lsdException w:name="Medium List 1 Accent 6" w:semiHidden="0" w:uiPriority="65" w:unhideWhenUsed="0" w:qFormat="1"/>
    <w:lsdException w:name="Medium List 2 Accent 6" w:semiHidden="0" w:uiPriority="66" w:unhideWhenUsed="0" w:qFormat="1"/>
    <w:lsdException w:name="Medium Grid 1 Accent 6" w:semiHidden="0" w:uiPriority="67" w:unhideWhenUsed="0" w:qFormat="1"/>
    <w:lsdException w:name="Medium Grid 2 Accent 6" w:semiHidden="0" w:uiPriority="68" w:unhideWhenUsed="0" w:qFormat="1"/>
    <w:lsdException w:name="Medium Grid 3 Accent 6" w:semiHidden="0" w:uiPriority="69" w:unhideWhenUsed="0" w:qFormat="1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76092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5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5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DefaultParagraphFont">
    <w:name w:val="Default Paragraph Font"/>
    <w:uiPriority w:val="1"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ilvl w:val="0"/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ilvl w:val="0"/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ilvl w:val="0"/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ilvl w:val="0"/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ilvl w:val="0"/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ilvl w:val="0"/>
        <w:numId w:val="6"/>
      </w:numPr>
      <w:contextualSpacing/>
    </w:pPr>
  </w:style>
  <w:style w:type="paragraph" w:styleId="Macro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TableGrid">
    <w:name w:val="Table Grid"/>
    <w:basedOn w:val="TableNormal"/>
    <w:uiPriority w:val="5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75E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pPr>
      <w:spacing w:after="0" w:line="240" w:lineRule="auto"/>
    </w:pPr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Accent1">
    <w:name w:val="Light Shading Accent 1"/>
    <w:basedOn w:val="TableNormal"/>
    <w:uiPriority w:val="60"/>
    <w:qFormat/>
    <w:pPr>
      <w:spacing w:after="0" w:line="240" w:lineRule="auto"/>
    </w:pPr>
    <w:rPr>
      <w:color w:val="376092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qFormat/>
    <w:pPr>
      <w:spacing w:after="0" w:line="240" w:lineRule="auto"/>
    </w:pPr>
    <w:rPr>
      <w:color w:val="953735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Accent3">
    <w:name w:val="Light Shading Accent 3"/>
    <w:basedOn w:val="TableNormal"/>
    <w:uiPriority w:val="60"/>
    <w:qFormat/>
    <w:pPr>
      <w:spacing w:after="0" w:line="240" w:lineRule="auto"/>
    </w:pPr>
    <w:rPr>
      <w:color w:val="7793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qFormat/>
    <w:pPr>
      <w:spacing w:after="0" w:line="240" w:lineRule="auto"/>
    </w:pPr>
    <w:rPr>
      <w:color w:val="604A7B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qFormat/>
    <w:pPr>
      <w:spacing w:after="0" w:line="240" w:lineRule="auto"/>
    </w:pPr>
    <w:rPr>
      <w:color w:val="31859C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Accent6">
    <w:name w:val="Light Shading Accent 6"/>
    <w:basedOn w:val="TableNormal"/>
    <w:uiPriority w:val="60"/>
    <w:qFormat/>
    <w:pPr>
      <w:spacing w:after="0" w:line="240" w:lineRule="auto"/>
    </w:pPr>
    <w:rPr>
      <w:color w:val="E4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basedOn w:val="TableNormal"/>
    <w:uiPriority w:val="61"/>
    <w:qFormat/>
    <w:pPr>
      <w:spacing w:after="0" w:line="240" w:lineRule="auto"/>
    </w:p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qFormat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qFormat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qFormat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qFormat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qFormat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qFormat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pPr>
      <w:spacing w:after="0" w:line="240" w:lineRule="auto"/>
    </w:p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Accent1">
    <w:name w:val="Light Grid Accent 1"/>
    <w:basedOn w:val="TableNormal"/>
    <w:uiPriority w:val="62"/>
    <w:qFormat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Accent2">
    <w:name w:val="Light Grid Accent 2"/>
    <w:basedOn w:val="TableNormal"/>
    <w:uiPriority w:val="62"/>
    <w:qFormat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Accent3">
    <w:name w:val="Light Grid Accent 3"/>
    <w:basedOn w:val="TableNormal"/>
    <w:uiPriority w:val="62"/>
    <w:qFormat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Accent4">
    <w:name w:val="Light Grid Accent 4"/>
    <w:basedOn w:val="TableNormal"/>
    <w:uiPriority w:val="62"/>
    <w:qFormat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Accent5">
    <w:name w:val="Light Grid Accent 5"/>
    <w:basedOn w:val="TableNormal"/>
    <w:uiPriority w:val="62"/>
    <w:qFormat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Accent6">
    <w:name w:val="Light Grid Accent 6"/>
    <w:basedOn w:val="TableNormal"/>
    <w:uiPriority w:val="62"/>
    <w:qFormat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pPr>
      <w:spacing w:after="0" w:line="240" w:lineRule="auto"/>
    </w:pPr>
    <w:tblPr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qFormat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qFormat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qFormat/>
    <w:pPr>
      <w:spacing w:after="0" w:line="240" w:lineRule="auto"/>
    </w:pPr>
    <w:tblPr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qFormat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qFormat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qFormat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qFormat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qFormat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qFormat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qFormat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qFormat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qFormat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Accent1">
    <w:name w:val="Medium List 1 Accent 1"/>
    <w:basedOn w:val="TableNormal"/>
    <w:uiPriority w:val="65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Accent3">
    <w:name w:val="Medium List 1 Accent 3"/>
    <w:basedOn w:val="TableNormal"/>
    <w:uiPriority w:val="65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Accent6">
    <w:name w:val="Medium List 1 Accent 6"/>
    <w:basedOn w:val="TableNormal"/>
    <w:uiPriority w:val="65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basedOn w:val="TableNormal"/>
    <w:uiPriority w:val="66"/>
    <w:qFormat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qFormat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qFormat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qFormat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qFormat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qFormat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qFormat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pPr>
      <w:spacing w:after="0" w:line="240" w:lineRule="auto"/>
    </w:pPr>
    <w:tblPr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Accent1">
    <w:name w:val="Medium Grid 1 Accent 1"/>
    <w:basedOn w:val="TableNormal"/>
    <w:uiPriority w:val="67"/>
    <w:qFormat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Accent2">
    <w:name w:val="Medium Grid 1 Accent 2"/>
    <w:basedOn w:val="TableNormal"/>
    <w:uiPriority w:val="67"/>
    <w:qFormat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qFormat/>
    <w:pPr>
      <w:spacing w:after="0" w:line="240" w:lineRule="auto"/>
    </w:pPr>
    <w:tblPr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qFormat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qFormat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qFormat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qFormat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qFormat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qFormat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qFormat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qFormat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qFormat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F7F7F" w:themeFill="text1" w:themeFillTint="7F"/>
      </w:tcPr>
    </w:tblStylePr>
  </w:style>
  <w:style w:type="table" w:styleId="MediumGrid3Accent1">
    <w:name w:val="Medium Grid 3 Accent 1"/>
    <w:basedOn w:val="TableNormal"/>
    <w:uiPriority w:val="69"/>
    <w:qFormat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C0DE" w:themeFill="accent1" w:themeFillTint="7F"/>
      </w:tcPr>
    </w:tblStylePr>
  </w:style>
  <w:style w:type="table" w:styleId="MediumGrid3Accent2">
    <w:name w:val="Medium Grid 3 Accent 2"/>
    <w:basedOn w:val="TableNormal"/>
    <w:uiPriority w:val="69"/>
    <w:qFormat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qFormat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qFormat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qFormat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qFormat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DarkList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DarkList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ColorfulShading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6" w:space="0" w:color="FFFFFF" w:themeColor="background1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ColorfulShading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ColorfulShading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6" w:space="0" w:color="FFFFFF" w:themeColor="background1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ColorfulShading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ColorfulShading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6" w:space="0" w:color="FFFFFF" w:themeColor="background1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sz="12" w:space="0" w:color="FFFFFF" w:themeColor="background1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Accent1">
    <w:name w:val="Colorful Grid Accent 1"/>
    <w:basedOn w:val="TableNormal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Accent2">
    <w:name w:val="Colorful Grid Accent 2"/>
    <w:basedOn w:val="TableNormal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76092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5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5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SubtleEmphasis">
    <w:name w:val="Subtle Emphasis"/>
    <w:basedOn w:val="DefaultParagraphFont"/>
    <w:uiPriority w:val="19"/>
    <w:qFormat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sadathkhan.wd@gmail.com" TargetMode="External" /><Relationship Id="rId6" Type="http://schemas.openxmlformats.org/officeDocument/2006/relationships/image" Target="https://rdxfootmark.naukri.com/v2/track/openCv?trackingInfo=d365c4f3694f2b49c465ffb42573c27e134f4b0419514c4847440321091b5b58120b120b1149515a0c435601514841481f0f2b561358191b195115495d0c00584e4209430247460c590858184508105042445b0c0f054e4108120211474a411b02154e49405d58380c4f03434c1b0b150a18444a411b0b15416a44564a141a245d4340010b150613435e5a0d58580f1b525a4553524f015048100b170b1445514f44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511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sadath khan</cp:lastModifiedBy>
  <cp:revision>7</cp:revision>
  <dcterms:created xsi:type="dcterms:W3CDTF">2013-12-23T23:15:00Z</dcterms:created>
  <dcterms:modified xsi:type="dcterms:W3CDTF">2025-11-18T08:49:58Z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3F8B5A5431BE46F6B75597BB9DFF208E_12</vt:lpwstr>
  </property>
  <property fmtid="{D5CDD505-2E9C-101B-9397-08002B2CF9AE}" pid="3" name="KSOProductBuildVer">
    <vt:lpwstr>2057-12.2.0.23155</vt:lpwstr>
  </property>
</Properties>
</file>