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Title"/>
        <w:ind w:left="0"/>
        <w:rPr>
          <w:spacing w:val="-10"/>
        </w:rPr>
      </w:pPr>
      <w:bookmarkStart w:id="0" w:name="_Hlk163478719"/>
      <w:r>
        <w:t>DINESH</w:t>
      </w:r>
      <w:r>
        <w:rPr>
          <w:spacing w:val="-12"/>
        </w:rPr>
        <w:t xml:space="preserve"> </w:t>
      </w:r>
      <w:r>
        <w:t>KUMAR</w:t>
      </w:r>
      <w:r>
        <w:rPr>
          <w:spacing w:val="-11"/>
        </w:rPr>
        <w:t xml:space="preserve"> </w:t>
      </w:r>
      <w:r>
        <w:rPr>
          <w:spacing w:val="-10"/>
        </w:rPr>
        <w:t>R</w:t>
      </w:r>
    </w:p>
    <w:p>
      <w:pPr>
        <w:pStyle w:val="Title"/>
        <w:ind w:left="0"/>
        <w:rPr>
          <w:sz w:val="4"/>
          <w:szCs w:val="4"/>
        </w:rPr>
      </w:pPr>
    </w:p>
    <w:p>
      <w:pPr>
        <w:pStyle w:val="BodyText"/>
        <w:tabs>
          <w:tab w:val="left" w:pos="5981"/>
        </w:tabs>
        <w:spacing w:line="360" w:lineRule="auto"/>
        <w:ind w:right="271"/>
      </w:pPr>
      <w:r>
        <w:t xml:space="preserve">A-4, Sumanth Apartments, Beemanna Mudali Street,                                      </w:t>
      </w:r>
      <w:r>
        <w:rPr>
          <w:b/>
        </w:rPr>
        <w:t>Email</w:t>
      </w:r>
      <w:r>
        <w:rPr>
          <w:b/>
          <w:spacing w:val="-13"/>
        </w:rPr>
        <w:t xml:space="preserve"> </w:t>
      </w:r>
      <w:r>
        <w:rPr>
          <w:b/>
        </w:rPr>
        <w:t>ID</w:t>
      </w:r>
      <w:r>
        <w:t>:</w:t>
      </w:r>
      <w:r>
        <w:rPr>
          <w:spacing w:val="-12"/>
        </w:rPr>
        <w:t xml:space="preserve"> </w:t>
      </w:r>
      <w:hyperlink r:id="rId5" w:history="1">
        <w:r>
          <w:rPr>
            <w:rStyle w:val="Hyperlink"/>
          </w:rPr>
          <w:t>rdineshadvocate@yahoo.com</w:t>
        </w:r>
      </w:hyperlink>
      <w:r>
        <w:rPr>
          <w:color w:val="0000FF"/>
        </w:rPr>
        <w:t xml:space="preserve"> </w:t>
      </w:r>
      <w:r>
        <w:t>Abhiramapuram, Alwarpet, Chennai-600 018.</w:t>
      </w:r>
      <w:r>
        <w:tab/>
      </w:r>
      <w:r>
        <w:t xml:space="preserve">    </w:t>
      </w:r>
      <w:r>
        <w:rPr>
          <w:b/>
          <w:bCs/>
        </w:rPr>
        <w:t xml:space="preserve">Contact Number </w:t>
      </w:r>
      <w:r>
        <w:t>: 91590-95661</w:t>
      </w:r>
    </w:p>
    <w:p>
      <w:pPr>
        <w:pStyle w:val="BodyText"/>
        <w:tabs>
          <w:tab w:val="left" w:pos="5981"/>
        </w:tabs>
        <w:spacing w:line="360" w:lineRule="auto"/>
        <w:ind w:right="271"/>
        <w:rPr>
          <w:rFonts w:hint="default"/>
          <w:sz w:val="11"/>
          <w:szCs w:val="11"/>
          <w:lang w:val="en-US"/>
        </w:rPr>
      </w:pPr>
    </w:p>
    <w:p>
      <w:pPr>
        <w:pStyle w:val="Heading1"/>
        <w:ind w:left="0"/>
        <w:rPr>
          <w:spacing w:val="-2"/>
        </w:rPr>
      </w:pPr>
      <w:r>
        <w:t>CAREER</w:t>
      </w:r>
      <w:r>
        <w:rPr>
          <w:spacing w:val="-9"/>
        </w:rPr>
        <w:t xml:space="preserve"> </w:t>
      </w:r>
      <w:r>
        <w:rPr>
          <w:spacing w:val="-2"/>
        </w:rPr>
        <w:t>OBJECTIVE:</w:t>
      </w:r>
    </w:p>
    <w:p>
      <w:pPr>
        <w:rPr>
          <w:sz w:val="10"/>
          <w:szCs w:val="10"/>
        </w:rPr>
      </w:pPr>
    </w:p>
    <w:p>
      <w:pPr>
        <w:pStyle w:val="BodyText"/>
        <w:spacing w:line="360" w:lineRule="auto"/>
        <w:ind w:right="317"/>
        <w:jc w:val="both"/>
      </w:pPr>
      <w:r>
        <w:t>To Leverage my qualification and legal acumen to secure a position at a corporate sector where I can contribute my legal expertise, dedication, and enthusiasm to support the company’s objectives while continuously enhancing my professional skills and living my life to the fullest.</w:t>
      </w:r>
    </w:p>
    <w:p>
      <w:pPr>
        <w:pStyle w:val="BodyText"/>
        <w:spacing w:before="6"/>
        <w:rPr>
          <w:sz w:val="15"/>
          <w:szCs w:val="15"/>
        </w:rPr>
      </w:pPr>
    </w:p>
    <w:p>
      <w:pPr>
        <w:spacing w:after="22"/>
        <w:rPr>
          <w:b/>
          <w:spacing w:val="-2"/>
          <w:sz w:val="20"/>
          <w:szCs w:val="20"/>
        </w:rPr>
      </w:pPr>
      <w:r>
        <w:rPr>
          <w:b/>
          <w:sz w:val="20"/>
          <w:szCs w:val="20"/>
        </w:rPr>
        <w:t>ACADEMIC</w:t>
      </w:r>
      <w:r>
        <w:rPr>
          <w:b/>
          <w:spacing w:val="40"/>
          <w:sz w:val="20"/>
          <w:szCs w:val="20"/>
        </w:rPr>
        <w:t xml:space="preserve"> </w:t>
      </w:r>
      <w:r>
        <w:rPr>
          <w:b/>
          <w:spacing w:val="-2"/>
          <w:sz w:val="20"/>
          <w:szCs w:val="20"/>
        </w:rPr>
        <w:t>PROFILE:</w:t>
      </w:r>
    </w:p>
    <w:p>
      <w:pPr>
        <w:spacing w:after="22"/>
        <w:rPr>
          <w:b/>
          <w:sz w:val="8"/>
          <w:szCs w:val="8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32"/>
        <w:gridCol w:w="3082"/>
        <w:gridCol w:w="3082"/>
      </w:tblGrid>
      <w:tr>
        <w:tblPrEx>
          <w:tblW w:w="0" w:type="auto"/>
          <w:tblInd w:w="11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/>
        </w:trPr>
        <w:tc>
          <w:tcPr>
            <w:tcW w:w="3332" w:type="dxa"/>
            <w:vAlign w:val="center"/>
          </w:tcPr>
          <w:p>
            <w:pPr>
              <w:pStyle w:val="TableParagraph"/>
              <w:ind w:left="150" w:right="2"/>
              <w:jc w:val="center"/>
              <w:rPr>
                <w:b/>
                <w:sz w:val="20"/>
              </w:rPr>
            </w:pPr>
            <w:r>
              <w:rPr>
                <w:b/>
                <w:szCs w:val="28"/>
              </w:rPr>
              <w:t>B.A.,</w:t>
            </w:r>
            <w:r>
              <w:rPr>
                <w:b/>
                <w:spacing w:val="-4"/>
                <w:szCs w:val="28"/>
              </w:rPr>
              <w:t xml:space="preserve"> </w:t>
            </w:r>
            <w:r>
              <w:rPr>
                <w:b/>
                <w:szCs w:val="28"/>
              </w:rPr>
              <w:t>LL.B.,</w:t>
            </w:r>
            <w:r>
              <w:rPr>
                <w:b/>
                <w:spacing w:val="-4"/>
                <w:szCs w:val="28"/>
              </w:rPr>
              <w:t xml:space="preserve"> </w:t>
            </w:r>
            <w:r>
              <w:rPr>
                <w:b/>
                <w:spacing w:val="-2"/>
                <w:szCs w:val="28"/>
              </w:rPr>
              <w:t>(Hons.)</w:t>
            </w:r>
          </w:p>
        </w:tc>
        <w:tc>
          <w:tcPr>
            <w:tcW w:w="3082" w:type="dxa"/>
            <w:vAlign w:val="center"/>
          </w:tcPr>
          <w:p>
            <w:pPr>
              <w:pStyle w:val="TableParagraph"/>
              <w:spacing w:line="228" w:lineRule="exact"/>
              <w:jc w:val="center"/>
              <w:rPr>
                <w:b/>
                <w:bCs w:val="0"/>
                <w:sz w:val="21"/>
                <w:szCs w:val="21"/>
              </w:rPr>
            </w:pPr>
            <w:r>
              <w:rPr>
                <w:b/>
                <w:bCs w:val="0"/>
                <w:sz w:val="21"/>
                <w:szCs w:val="21"/>
              </w:rPr>
              <w:t>Tamil Nadu</w:t>
            </w:r>
            <w:r>
              <w:rPr>
                <w:b/>
                <w:bCs w:val="0"/>
                <w:spacing w:val="-10"/>
                <w:sz w:val="21"/>
                <w:szCs w:val="21"/>
              </w:rPr>
              <w:t xml:space="preserve"> </w:t>
            </w:r>
            <w:r>
              <w:rPr>
                <w:b/>
                <w:bCs w:val="0"/>
                <w:sz w:val="21"/>
                <w:szCs w:val="21"/>
              </w:rPr>
              <w:t>National</w:t>
            </w:r>
            <w:r>
              <w:rPr>
                <w:b/>
                <w:bCs w:val="0"/>
                <w:spacing w:val="-9"/>
                <w:sz w:val="21"/>
                <w:szCs w:val="21"/>
              </w:rPr>
              <w:t xml:space="preserve"> </w:t>
            </w:r>
            <w:r>
              <w:rPr>
                <w:b/>
                <w:bCs w:val="0"/>
                <w:spacing w:val="-5"/>
                <w:sz w:val="21"/>
                <w:szCs w:val="21"/>
              </w:rPr>
              <w:t>Law</w:t>
            </w:r>
          </w:p>
          <w:p>
            <w:pPr>
              <w:pStyle w:val="TableParagraph"/>
              <w:spacing w:before="1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 w:val="0"/>
                <w:sz w:val="21"/>
                <w:szCs w:val="21"/>
              </w:rPr>
              <w:t>University,</w:t>
            </w:r>
            <w:r>
              <w:rPr>
                <w:b/>
                <w:bCs w:val="0"/>
                <w:spacing w:val="-8"/>
                <w:sz w:val="21"/>
                <w:szCs w:val="21"/>
              </w:rPr>
              <w:t xml:space="preserve"> </w:t>
            </w:r>
            <w:r>
              <w:rPr>
                <w:b/>
                <w:bCs w:val="0"/>
                <w:sz w:val="21"/>
                <w:szCs w:val="21"/>
              </w:rPr>
              <w:t>Trichy,</w:t>
            </w:r>
            <w:r>
              <w:rPr>
                <w:b/>
                <w:bCs w:val="0"/>
                <w:spacing w:val="-8"/>
                <w:sz w:val="21"/>
                <w:szCs w:val="21"/>
              </w:rPr>
              <w:t xml:space="preserve"> </w:t>
            </w:r>
            <w:r>
              <w:rPr>
                <w:b/>
                <w:bCs w:val="0"/>
                <w:spacing w:val="-2"/>
                <w:sz w:val="21"/>
                <w:szCs w:val="21"/>
              </w:rPr>
              <w:t>Tamil Nadu</w:t>
            </w:r>
          </w:p>
        </w:tc>
        <w:tc>
          <w:tcPr>
            <w:tcW w:w="3082" w:type="dxa"/>
          </w:tcPr>
          <w:p>
            <w:pPr>
              <w:pStyle w:val="TableParagraph"/>
              <w:spacing w:before="1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5.9 CGPA</w:t>
            </w:r>
          </w:p>
        </w:tc>
      </w:tr>
      <w:tr>
        <w:tblPrEx>
          <w:tblW w:w="0" w:type="auto"/>
          <w:tblInd w:w="1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/>
        </w:trPr>
        <w:tc>
          <w:tcPr>
            <w:tcW w:w="3332" w:type="dxa"/>
            <w:vAlign w:val="center"/>
          </w:tcPr>
          <w:p>
            <w:pPr>
              <w:pStyle w:val="TableParagraph"/>
              <w:ind w:left="15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HSC</w:t>
            </w:r>
          </w:p>
        </w:tc>
        <w:tc>
          <w:tcPr>
            <w:tcW w:w="3082" w:type="dxa"/>
            <w:vAlign w:val="center"/>
          </w:tcPr>
          <w:p>
            <w:pPr>
              <w:pStyle w:val="TableParagraph"/>
              <w:spacing w:line="228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Bharath</w:t>
            </w:r>
            <w:r>
              <w:rPr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Higher</w:t>
            </w:r>
            <w:r>
              <w:rPr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bCs/>
                <w:spacing w:val="-2"/>
                <w:sz w:val="20"/>
                <w:szCs w:val="20"/>
              </w:rPr>
              <w:t>Secondary</w:t>
            </w:r>
          </w:p>
          <w:p>
            <w:pPr>
              <w:pStyle w:val="TableParagraph"/>
              <w:spacing w:before="1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School,</w:t>
            </w:r>
            <w:r>
              <w:rPr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Adyar,</w:t>
            </w:r>
            <w:r>
              <w:rPr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Cs/>
                <w:spacing w:val="-2"/>
                <w:sz w:val="20"/>
                <w:szCs w:val="20"/>
              </w:rPr>
              <w:t>Chennai</w:t>
            </w:r>
          </w:p>
        </w:tc>
        <w:tc>
          <w:tcPr>
            <w:tcW w:w="3082" w:type="dxa"/>
          </w:tcPr>
          <w:p>
            <w:pPr>
              <w:pStyle w:val="TableParagraph"/>
              <w:spacing w:before="1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71" w:right="6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65 %</w:t>
            </w:r>
          </w:p>
        </w:tc>
      </w:tr>
      <w:tr>
        <w:tblPrEx>
          <w:tblW w:w="0" w:type="auto"/>
          <w:tblInd w:w="1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/>
        </w:trPr>
        <w:tc>
          <w:tcPr>
            <w:tcW w:w="3332" w:type="dxa"/>
            <w:vAlign w:val="center"/>
          </w:tcPr>
          <w:p>
            <w:pPr>
              <w:pStyle w:val="TableParagraph"/>
              <w:ind w:left="15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SSLC</w:t>
            </w:r>
          </w:p>
        </w:tc>
        <w:tc>
          <w:tcPr>
            <w:tcW w:w="3082" w:type="dxa"/>
            <w:vAlign w:val="center"/>
          </w:tcPr>
          <w:p>
            <w:pPr>
              <w:pStyle w:val="TableParagraph"/>
              <w:spacing w:line="256" w:lineRule="auto"/>
              <w:ind w:right="159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St. Johns</w:t>
            </w:r>
            <w:r>
              <w:rPr>
                <w:bCs/>
                <w:spacing w:val="-13"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Senior</w:t>
            </w:r>
            <w:r>
              <w:rPr>
                <w:bCs/>
                <w:spacing w:val="-12"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Secondary School</w:t>
            </w:r>
            <w:r>
              <w:rPr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and</w:t>
            </w:r>
            <w:r>
              <w:rPr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junior</w:t>
            </w:r>
            <w:r>
              <w:rPr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Cs/>
                <w:spacing w:val="-2"/>
                <w:sz w:val="20"/>
                <w:szCs w:val="20"/>
              </w:rPr>
              <w:t>College,</w:t>
            </w:r>
          </w:p>
          <w:p>
            <w:pPr>
              <w:pStyle w:val="TableParagraph"/>
              <w:spacing w:before="2" w:line="229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Mandaveli,</w:t>
            </w:r>
            <w:r>
              <w:rPr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Cs/>
                <w:spacing w:val="-2"/>
                <w:sz w:val="20"/>
                <w:szCs w:val="20"/>
              </w:rPr>
              <w:t>Chennai.</w:t>
            </w:r>
          </w:p>
        </w:tc>
        <w:tc>
          <w:tcPr>
            <w:tcW w:w="3082" w:type="dxa"/>
          </w:tcPr>
          <w:p>
            <w:pPr>
              <w:pStyle w:val="TableParagraph"/>
              <w:spacing w:before="1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6" w:right="6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6.6 CGPA</w:t>
            </w:r>
          </w:p>
        </w:tc>
      </w:tr>
    </w:tbl>
    <w:p>
      <w:pPr>
        <w:pStyle w:val="BodyText"/>
        <w:spacing w:before="200"/>
        <w:rPr>
          <w:b/>
          <w:sz w:val="18"/>
        </w:rPr>
      </w:pPr>
    </w:p>
    <w:p>
      <w:pPr>
        <w:pStyle w:val="Heading1"/>
        <w:ind w:left="0"/>
        <w:rPr>
          <w:spacing w:val="-2"/>
        </w:rPr>
      </w:pPr>
      <w:r>
        <w:t>WORK</w:t>
      </w:r>
      <w:r>
        <w:rPr>
          <w:spacing w:val="-6"/>
        </w:rPr>
        <w:t xml:space="preserve"> </w:t>
      </w:r>
      <w:r>
        <w:rPr>
          <w:spacing w:val="-2"/>
        </w:rPr>
        <w:t>EXPERIENCE:</w:t>
      </w:r>
    </w:p>
    <w:p/>
    <w:p>
      <w:pPr>
        <w:pStyle w:val="Heading1"/>
        <w:ind w:left="0"/>
        <w:rPr>
          <w:spacing w:val="-2"/>
        </w:rPr>
      </w:pPr>
      <w:r>
        <w:rPr>
          <w:spacing w:val="-2"/>
          <w:sz w:val="21"/>
          <w:szCs w:val="21"/>
        </w:rPr>
        <w:t>Veritas Finance Limited</w:t>
      </w:r>
      <w:r>
        <w:rPr>
          <w:b w:val="0"/>
          <w:bCs w:val="0"/>
          <w:spacing w:val="-2"/>
        </w:rPr>
        <w:t xml:space="preserve">, </w:t>
      </w:r>
      <w:r>
        <w:rPr>
          <w:spacing w:val="-2"/>
        </w:rPr>
        <w:t>Chennai -</w:t>
      </w:r>
      <w:r>
        <w:rPr>
          <w:b w:val="0"/>
          <w:bCs w:val="0"/>
          <w:spacing w:val="-2"/>
        </w:rPr>
        <w:t xml:space="preserve"> </w:t>
      </w:r>
      <w:r>
        <w:rPr>
          <w:spacing w:val="-2"/>
        </w:rPr>
        <w:t xml:space="preserve">Legal Executive  </w:t>
      </w:r>
    </w:p>
    <w:p>
      <w:pPr>
        <w:pStyle w:val="Heading1"/>
        <w:rPr>
          <w:b w:val="0"/>
          <w:bCs w:val="0"/>
          <w:spacing w:val="-2"/>
        </w:rPr>
      </w:pPr>
    </w:p>
    <w:p>
      <w:pPr>
        <w:pStyle w:val="Heading1"/>
        <w:ind w:left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December  2024 - PRESENT</w:t>
      </w:r>
    </w:p>
    <w:p>
      <w:pPr>
        <w:ind w:left="420"/>
        <w:rPr>
          <w:spacing w:val="-2"/>
          <w:sz w:val="20"/>
          <w:szCs w:val="20"/>
        </w:rPr>
      </w:pP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 xml:space="preserve">Demonstrated extensive expertise in analyzing complex legal issues and providing well-researched, articulate and actionable legal opinions. 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Expertise in Arbitration procedure as to acquire the data to initiate, appear for arbitration proceedings, Vet Claim statements, prepare Rejoinders and acquire the awards passed by the arbitrators</w:t>
      </w:r>
      <w:r>
        <w:rPr>
          <w:rFonts w:hint="default"/>
          <w:spacing w:val="-2"/>
          <w:sz w:val="20"/>
          <w:szCs w:val="20"/>
          <w:lang w:val="en-US"/>
        </w:rPr>
        <w:t xml:space="preserve"> and dealt with clients regarding settlement based on arbitral awards.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Effectively coordinating with the branch legal officers PAN India to file EP’s</w:t>
      </w:r>
      <w:r>
        <w:rPr>
          <w:rFonts w:hint="default"/>
          <w:spacing w:val="-2"/>
          <w:sz w:val="20"/>
          <w:szCs w:val="20"/>
          <w:lang w:val="en-US"/>
        </w:rPr>
        <w:t>,</w:t>
      </w:r>
      <w:r>
        <w:rPr>
          <w:spacing w:val="-2"/>
          <w:sz w:val="20"/>
          <w:szCs w:val="20"/>
        </w:rPr>
        <w:t xml:space="preserve"> to prepare the Authorization letters and </w:t>
      </w:r>
      <w:r>
        <w:rPr>
          <w:spacing w:val="-2"/>
          <w:sz w:val="20"/>
          <w:szCs w:val="20"/>
          <w:lang w:val="en-US"/>
        </w:rPr>
        <w:t>coordinating</w:t>
      </w:r>
      <w:r>
        <w:rPr>
          <w:spacing w:val="-2"/>
          <w:sz w:val="20"/>
          <w:szCs w:val="20"/>
        </w:rPr>
        <w:t xml:space="preserve"> with the panel advocates and timely follow-ups for the process of filing of EP’s after acquiring the Arbitral Awards.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 xml:space="preserve">Expertise in drafting legal contracts, notices, agreements and replies to complaints raised by RBI and other government organizational boards. 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Advised on regulatory compliance and collaborated with branch team as well as internal teams on legal strategies.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 xml:space="preserve">Played a major role in drafting and vetting of Petitions for branches across India. 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Following up the cases which is filed for and against the company</w:t>
      </w:r>
      <w:r>
        <w:rPr>
          <w:rFonts w:hint="default"/>
          <w:spacing w:val="-2"/>
          <w:sz w:val="20"/>
          <w:szCs w:val="20"/>
          <w:lang w:val="en-US"/>
        </w:rPr>
        <w:t xml:space="preserve"> and advising on how to proceed further</w:t>
      </w:r>
      <w:r>
        <w:rPr>
          <w:spacing w:val="-2"/>
          <w:sz w:val="20"/>
          <w:szCs w:val="20"/>
        </w:rPr>
        <w:t xml:space="preserve">. </w:t>
      </w:r>
    </w:p>
    <w:p>
      <w:pPr>
        <w:rPr>
          <w:sz w:val="18"/>
          <w:szCs w:val="18"/>
        </w:rPr>
      </w:pPr>
    </w:p>
    <w:p>
      <w:pPr>
        <w:pStyle w:val="Heading1"/>
        <w:ind w:left="0"/>
        <w:rPr>
          <w:spacing w:val="-2"/>
          <w:sz w:val="21"/>
          <w:szCs w:val="21"/>
        </w:rPr>
      </w:pPr>
      <w:r>
        <w:rPr>
          <w:spacing w:val="-2"/>
          <w:sz w:val="21"/>
          <w:szCs w:val="21"/>
        </w:rPr>
        <w:t>Giritharan &amp;  Associates, Chennai - Senior Associate</w:t>
      </w:r>
    </w:p>
    <w:p/>
    <w:p>
      <w:pPr>
        <w:pStyle w:val="Heading1"/>
        <w:ind w:left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March 2024 to December 2024 </w:t>
      </w:r>
    </w:p>
    <w:p>
      <w:pPr>
        <w:pStyle w:val="Heading1"/>
        <w:ind w:firstLine="500"/>
        <w:rPr>
          <w:b w:val="0"/>
          <w:bCs w:val="0"/>
          <w:spacing w:val="-2"/>
        </w:rPr>
      </w:pP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 xml:space="preserve">Represented in </w:t>
      </w:r>
      <w:r>
        <w:rPr>
          <w:rFonts w:ascii="Times New Roman" w:hAnsi="Times New Roman" w:cs="Times New Roman" w:hint="default"/>
          <w:sz w:val="20"/>
          <w:szCs w:val="20"/>
        </w:rPr>
        <w:t>Madras High Court</w:t>
      </w:r>
      <w:r>
        <w:rPr>
          <w:spacing w:val="-2"/>
          <w:sz w:val="20"/>
          <w:szCs w:val="20"/>
        </w:rPr>
        <w:t>, City civil courts,</w:t>
      </w:r>
      <w:r>
        <w:rPr>
          <w:rFonts w:hint="default"/>
          <w:spacing w:val="-2"/>
          <w:sz w:val="20"/>
          <w:szCs w:val="20"/>
          <w:lang w:val="en-US"/>
        </w:rPr>
        <w:t xml:space="preserve"> </w:t>
      </w:r>
      <w:r>
        <w:rPr>
          <w:spacing w:val="-2"/>
          <w:sz w:val="20"/>
          <w:szCs w:val="20"/>
        </w:rPr>
        <w:t>Small cause courts</w:t>
      </w:r>
      <w:r>
        <w:rPr>
          <w:rFonts w:hint="default"/>
          <w:spacing w:val="-2"/>
          <w:sz w:val="20"/>
          <w:szCs w:val="20"/>
          <w:lang w:val="en-US"/>
        </w:rPr>
        <w:t>,</w:t>
      </w:r>
      <w:r>
        <w:rPr>
          <w:spacing w:val="-2"/>
          <w:sz w:val="20"/>
          <w:szCs w:val="20"/>
        </w:rPr>
        <w:t xml:space="preserve"> Consumer courts, </w:t>
      </w:r>
      <w:r>
        <w:rPr>
          <w:rFonts w:hint="default"/>
          <w:spacing w:val="-2"/>
          <w:sz w:val="20"/>
          <w:szCs w:val="20"/>
          <w:lang w:val="en-US"/>
        </w:rPr>
        <w:t xml:space="preserve">Family Courts, </w:t>
      </w:r>
      <w:r>
        <w:rPr>
          <w:rFonts w:ascii="Times New Roman" w:hAnsi="Times New Roman" w:cs="Times New Roman" w:hint="default"/>
          <w:sz w:val="20"/>
          <w:szCs w:val="20"/>
        </w:rPr>
        <w:t>Waqf Tribuna</w:t>
      </w:r>
      <w:r>
        <w:rPr>
          <w:rFonts w:cs="Times New Roman" w:hint="default"/>
          <w:sz w:val="20"/>
          <w:szCs w:val="20"/>
          <w:lang w:val="en-US"/>
        </w:rPr>
        <w:t xml:space="preserve">l, </w:t>
      </w:r>
      <w:r>
        <w:rPr>
          <w:spacing w:val="-2"/>
          <w:sz w:val="20"/>
          <w:szCs w:val="20"/>
        </w:rPr>
        <w:t>Criminal courts, DRT</w:t>
      </w:r>
      <w:r>
        <w:rPr>
          <w:rFonts w:hint="default"/>
          <w:spacing w:val="-2"/>
          <w:sz w:val="20"/>
          <w:szCs w:val="20"/>
          <w:lang w:val="en-US"/>
        </w:rPr>
        <w:t xml:space="preserve">, </w:t>
      </w:r>
      <w:r>
        <w:rPr>
          <w:rFonts w:ascii="Times New Roman" w:hAnsi="Times New Roman" w:cs="Times New Roman" w:hint="default"/>
          <w:sz w:val="20"/>
          <w:szCs w:val="20"/>
        </w:rPr>
        <w:t>DRAT</w:t>
      </w:r>
      <w:r>
        <w:rPr>
          <w:rFonts w:cs="Times New Roman" w:hint="default"/>
          <w:sz w:val="20"/>
          <w:szCs w:val="20"/>
          <w:lang w:val="en-US"/>
        </w:rPr>
        <w:t xml:space="preserve"> and</w:t>
      </w:r>
      <w:r>
        <w:rPr>
          <w:rFonts w:ascii="Times New Roman" w:hAnsi="Times New Roman" w:cs="Times New Roman" w:hint="default"/>
          <w:sz w:val="20"/>
          <w:szCs w:val="20"/>
        </w:rPr>
        <w:t xml:space="preserve"> NCLT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Drafting Legal Notices, Pleadings and other documents in civil and criminal litigations, Applications and other Petitions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Vetting and Auditing of loan related documents in Banks and preparing reports of the same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Translation of FIRs, Charge sheets, Judgments and other documents from Tamil to English and vice versa in order to be filed in High Courts</w:t>
      </w:r>
    </w:p>
    <w:p>
      <w:pPr>
        <w:numPr>
          <w:numId w:val="0"/>
        </w:numPr>
        <w:spacing w:line="360" w:lineRule="auto"/>
        <w:ind w:left="180" w:leftChars="0"/>
        <w:jc w:val="center"/>
        <w:rPr>
          <w:rFonts w:hint="default"/>
          <w:spacing w:val="-2"/>
          <w:sz w:val="20"/>
          <w:szCs w:val="20"/>
          <w:lang w:val="en-US"/>
        </w:rPr>
      </w:pP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Effectively conducting diversity of cases in courts and skilled in examining parties and arguing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Drafting Legal opinions and Deeds viz., Sale Deed, Gift Settlement Deed, Rental Agreement, Partnership Deed, Sale Agreement, Employment Agreement, Power of Attorney, Will etc.,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 xml:space="preserve">Handled sensitive information discreetly, always maintaining strict confidentiality. 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Retrieving of required documents and miscellaneous documents from court.</w:t>
      </w:r>
    </w:p>
    <w:p>
      <w:pPr>
        <w:pStyle w:val="Heading1"/>
        <w:ind w:firstLine="500"/>
      </w:pPr>
    </w:p>
    <w:p>
      <w:pPr>
        <w:spacing w:before="175" w:line="427" w:lineRule="auto"/>
        <w:ind w:right="2102"/>
        <w:rPr>
          <w:sz w:val="21"/>
          <w:szCs w:val="21"/>
        </w:rPr>
      </w:pPr>
      <w:r>
        <w:rPr>
          <w:b/>
          <w:sz w:val="21"/>
          <w:szCs w:val="21"/>
        </w:rPr>
        <w:t>S. Shiv Shanker</w:t>
      </w:r>
      <w:r>
        <w:rPr>
          <w:b/>
          <w:spacing w:val="-7"/>
          <w:sz w:val="21"/>
          <w:szCs w:val="21"/>
        </w:rPr>
        <w:t xml:space="preserve"> </w:t>
      </w:r>
      <w:r>
        <w:rPr>
          <w:b/>
          <w:sz w:val="21"/>
          <w:szCs w:val="21"/>
        </w:rPr>
        <w:t>&amp;</w:t>
      </w:r>
      <w:r>
        <w:rPr>
          <w:b/>
          <w:spacing w:val="-8"/>
          <w:sz w:val="21"/>
          <w:szCs w:val="21"/>
        </w:rPr>
        <w:t xml:space="preserve"> </w:t>
      </w:r>
      <w:r>
        <w:rPr>
          <w:b/>
          <w:sz w:val="21"/>
          <w:szCs w:val="21"/>
        </w:rPr>
        <w:t>Associates</w:t>
      </w:r>
      <w:r>
        <w:rPr>
          <w:sz w:val="21"/>
          <w:szCs w:val="21"/>
        </w:rPr>
        <w:t>,</w:t>
      </w:r>
      <w:r>
        <w:rPr>
          <w:spacing w:val="-7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Tiruchirappalli</w:t>
      </w:r>
      <w:r>
        <w:rPr>
          <w:rFonts w:hint="default"/>
          <w:b/>
          <w:bCs/>
          <w:sz w:val="21"/>
          <w:szCs w:val="21"/>
          <w:lang w:val="en-US"/>
        </w:rPr>
        <w:t xml:space="preserve"> </w:t>
      </w:r>
      <w:r>
        <w:rPr>
          <w:b/>
          <w:bCs/>
          <w:sz w:val="21"/>
          <w:szCs w:val="21"/>
        </w:rPr>
        <w:t>-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>Associate</w:t>
      </w:r>
      <w:r>
        <w:rPr>
          <w:b/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 xml:space="preserve"> </w:t>
      </w:r>
    </w:p>
    <w:p>
      <w:pPr>
        <w:pStyle w:val="Heading1"/>
        <w:ind w:left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February 2020 to March 2024</w:t>
      </w:r>
    </w:p>
    <w:p/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Drafting Legal Notices, Pleadings and other documents in</w:t>
      </w:r>
      <w:r>
        <w:rPr>
          <w:rFonts w:hint="default"/>
          <w:spacing w:val="-2"/>
          <w:sz w:val="20"/>
          <w:szCs w:val="20"/>
          <w:lang w:val="en-US"/>
        </w:rPr>
        <w:t xml:space="preserve"> </w:t>
      </w:r>
      <w:r>
        <w:rPr>
          <w:spacing w:val="-2"/>
          <w:sz w:val="20"/>
          <w:szCs w:val="20"/>
        </w:rPr>
        <w:t>civil and criminal litigations,</w:t>
      </w:r>
      <w:r>
        <w:rPr>
          <w:rFonts w:hint="default"/>
          <w:spacing w:val="-2"/>
          <w:sz w:val="20"/>
          <w:szCs w:val="20"/>
          <w:lang w:val="en-US"/>
        </w:rPr>
        <w:t xml:space="preserve"> DRT </w:t>
      </w:r>
      <w:r>
        <w:rPr>
          <w:spacing w:val="-2"/>
          <w:sz w:val="20"/>
          <w:szCs w:val="20"/>
        </w:rPr>
        <w:t>Applications and other Petitions</w:t>
      </w:r>
      <w:r>
        <w:rPr>
          <w:rFonts w:hint="default"/>
          <w:spacing w:val="-2"/>
          <w:sz w:val="20"/>
          <w:szCs w:val="20"/>
          <w:lang w:val="en-US"/>
        </w:rPr>
        <w:t xml:space="preserve"> and made oral arguments, chief and cross examinations 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Vetting and Auditing of loan related documents in Banks and preparing reports of the same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Translation of FIRs, Charge sheets, Judgments and other documents from Tamil to English and vice versa in order to be filed in High Courts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Effectively conducting diversity of cases in courts and skilled in examining parties and arguing</w:t>
      </w:r>
      <w:r>
        <w:rPr>
          <w:rFonts w:hint="default"/>
          <w:spacing w:val="-2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</w:rPr>
        <w:t>Prepared summaries of cases and recommended alternatives and solution</w:t>
      </w:r>
      <w:r>
        <w:rPr>
          <w:rFonts w:cs="Times New Roman" w:hint="default"/>
          <w:sz w:val="20"/>
          <w:szCs w:val="20"/>
          <w:lang w:val="en-US"/>
        </w:rPr>
        <w:t xml:space="preserve"> and </w:t>
      </w:r>
      <w:r>
        <w:rPr>
          <w:rFonts w:ascii="Times New Roman" w:hAnsi="Times New Roman" w:cs="Times New Roman"/>
          <w:sz w:val="20"/>
          <w:szCs w:val="20"/>
        </w:rPr>
        <w:t>Conducted legal research regarding Family, Civil and Property issues</w:t>
      </w:r>
      <w:r>
        <w:rPr>
          <w:rFonts w:cs="Times New Roman" w:hint="default"/>
          <w:sz w:val="20"/>
          <w:szCs w:val="20"/>
          <w:lang w:val="en-US"/>
        </w:rPr>
        <w:t>.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Drafting Legal opinions and Deeds viz., Sale Deed, Gift Settlement Deed, Rental Agreement, Partnership Deed, Sale Agreement, Employment Agreement, Power of Attorney, Will etc.,</w:t>
      </w:r>
    </w:p>
    <w:p>
      <w:pPr>
        <w:spacing w:before="175" w:line="427" w:lineRule="auto"/>
        <w:ind w:right="2102"/>
        <w:rPr>
          <w:b/>
          <w:sz w:val="21"/>
          <w:szCs w:val="21"/>
        </w:rPr>
      </w:pPr>
      <w:r>
        <w:rPr>
          <w:b/>
          <w:sz w:val="21"/>
          <w:szCs w:val="21"/>
        </w:rPr>
        <w:t>KEY SKILLS: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Possess deep knowledge in law and legal proceedings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Mediation and Client Counselling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Well conversant in Legal Research, Banking and Property Laws.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Experienced in drafting legal documents and Vetting Contracts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Familiar with the legal format that is required for drafting documents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Superior researching skills that help to gather relevant data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 xml:space="preserve">Strong lateral and analytical thinking skills 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Highly skilled at establishing communication, corporate event planning, and effective organizational management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Proficient in computer applications, with expertise in Microsoft Office and accurate typing skills</w:t>
      </w:r>
    </w:p>
    <w:p/>
    <w:p>
      <w:pPr>
        <w:pStyle w:val="BodyText"/>
        <w:spacing w:before="5"/>
        <w:rPr>
          <w:b/>
          <w:u w:val="single"/>
          <w:lang w:val="en-IN"/>
        </w:rPr>
      </w:pPr>
      <w:r>
        <w:rPr>
          <w:b/>
          <w:lang w:val="en-IN"/>
        </w:rPr>
        <w:t>INTERNSHIP EXPERIENCE:</w:t>
      </w:r>
    </w:p>
    <w:p>
      <w:pPr>
        <w:pStyle w:val="BodyText"/>
        <w:spacing w:before="5"/>
      </w:pP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Interned under Mr. M. Rathina Kumar, Company Secretary (ICSI), Alwarpet, Chennai, Tamil Nadu.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Interned under Mr. S. Shiv shanker, Advocate, Trichy Tamil Nadu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Interned under Mr. P. Srinivasan–Advocate &amp; Notary (SKM Law Associates) Salem, Tamil Nadu.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 xml:space="preserve">Interned under N. Ravi -Advocate and Notary, Trichy, Tamil Nadu.  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 xml:space="preserve">Interned under Mr. D. Kesavan Advocate, Trichy, Tamil Nadu.  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 xml:space="preserve">Interned under Mr. V. Rengarajan Advocate, Madurai High Court, Tamil Nadu.  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 xml:space="preserve">Interned under Mr. S. Ramesh Advocate, Trichy, Tamil Nadu.  </w:t>
      </w:r>
    </w:p>
    <w:p>
      <w:pPr>
        <w:numPr>
          <w:ilvl w:val="0"/>
          <w:numId w:val="1"/>
        </w:numPr>
        <w:spacing w:line="360" w:lineRule="auto"/>
        <w:ind w:left="450" w:hanging="27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 xml:space="preserve">Interned in M/s. Priya Aravindh Associates, (Mr. Aravindh) Delhi, Supreme Court of India, New Delhi.                                                                                          </w:t>
      </w:r>
    </w:p>
    <w:p>
      <w:pPr>
        <w:pStyle w:val="BodyText"/>
        <w:spacing w:before="5"/>
      </w:pPr>
    </w:p>
    <w:p>
      <w:pPr>
        <w:widowControl/>
        <w:autoSpaceDE/>
        <w:autoSpaceDN/>
        <w:rPr>
          <w:b/>
          <w:bCs/>
          <w:sz w:val="20"/>
          <w:szCs w:val="20"/>
        </w:rPr>
      </w:pPr>
      <w:r>
        <w:br w:type="page"/>
      </w:r>
    </w:p>
    <w:p>
      <w:pPr>
        <w:pStyle w:val="BodyText"/>
        <w:tabs>
          <w:tab w:val="left" w:pos="2486"/>
        </w:tabs>
        <w:spacing w:before="5"/>
        <w:rPr>
          <w:b/>
          <w:lang w:val="en-IN"/>
        </w:rPr>
      </w:pPr>
    </w:p>
    <w:p>
      <w:pPr>
        <w:pStyle w:val="BodyText"/>
        <w:tabs>
          <w:tab w:val="left" w:pos="2486"/>
        </w:tabs>
        <w:spacing w:before="5"/>
        <w:rPr>
          <w:b/>
          <w:lang w:val="en-IN"/>
        </w:rPr>
      </w:pPr>
      <w:r>
        <w:rPr>
          <w:b/>
          <w:lang w:val="en-IN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2200910</wp:posOffset>
                </wp:positionH>
                <wp:positionV relativeFrom="paragraph">
                  <wp:posOffset>132080</wp:posOffset>
                </wp:positionV>
                <wp:extent cx="44450" cy="1270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4450" cy="127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700" w="44450" stroke="1">
                              <a:moveTo>
                                <a:pt x="4419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44195" y="12192"/>
                              </a:lnTo>
                              <a:lnTo>
                                <a:pt x="441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Graphic 2" o:spid="_x0000_s1025" style="width:3.5pt;height:1pt;margin-top:10.4pt;margin-left:173.3pt;mso-height-relative:page;mso-position-horizontal-relative:page;mso-width-relative:page;position:absolute;z-index:251660288" coordsize="44450,12700" o:spt="100" adj="-11796480,,5400" path="m44195,l,,,12192,44195,12192,44195,xe" filled="t" fillcolor="black" stroked="f">
                <v:stroke joinstyle="miter"/>
                <o:lock v:ext="edit" aspectratio="f"/>
              </v:shape>
            </w:pict>
          </mc:Fallback>
        </mc:AlternateContent>
      </w:r>
      <w:r>
        <w:rPr>
          <w:b/>
          <w:lang w:val="en-IN"/>
        </w:rPr>
        <w:t>PERSONAL PROFILE:</w:t>
      </w:r>
    </w:p>
    <w:p/>
    <w:p>
      <w:pPr>
        <w:tabs>
          <w:tab w:val="left" w:pos="2380"/>
        </w:tabs>
        <w:spacing w:line="360" w:lineRule="auto"/>
        <w:rPr>
          <w:sz w:val="20"/>
        </w:rPr>
      </w:pPr>
      <w:r>
        <w:rPr>
          <w:b/>
          <w:sz w:val="20"/>
        </w:rPr>
        <w:t>Date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Birth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01/04/1996</w:t>
      </w:r>
    </w:p>
    <w:p>
      <w:pPr>
        <w:tabs>
          <w:tab w:val="left" w:pos="2380"/>
        </w:tabs>
        <w:spacing w:line="360" w:lineRule="auto"/>
        <w:rPr>
          <w:sz w:val="20"/>
        </w:rPr>
      </w:pPr>
      <w:r>
        <w:rPr>
          <w:b/>
          <w:spacing w:val="-2"/>
          <w:sz w:val="20"/>
        </w:rPr>
        <w:t>Bar Council Enrolment</w:t>
      </w:r>
      <w:r>
        <w:rPr>
          <w:b/>
          <w:spacing w:val="4"/>
          <w:sz w:val="20"/>
        </w:rPr>
        <w:t xml:space="preserve"> </w:t>
      </w:r>
      <w:r>
        <w:rPr>
          <w:b/>
          <w:spacing w:val="-5"/>
          <w:sz w:val="20"/>
        </w:rPr>
        <w:t>No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MS</w:t>
      </w:r>
      <w:r>
        <w:rPr>
          <w:spacing w:val="-2"/>
          <w:sz w:val="20"/>
        </w:rPr>
        <w:t xml:space="preserve"> 1432/2020</w:t>
      </w:r>
    </w:p>
    <w:p>
      <w:pPr>
        <w:pStyle w:val="BodyText"/>
        <w:spacing w:before="6"/>
      </w:pPr>
    </w:p>
    <w:p>
      <w:pPr>
        <w:pStyle w:val="Heading1"/>
        <w:ind w:left="0"/>
      </w:pPr>
      <w:r>
        <w:t>Languages</w:t>
      </w:r>
      <w:r>
        <w:rPr>
          <w:spacing w:val="-10"/>
        </w:rPr>
        <w:t xml:space="preserve"> </w:t>
      </w:r>
      <w:r>
        <w:rPr>
          <w:spacing w:val="-2"/>
        </w:rPr>
        <w:t>Known:</w:t>
      </w:r>
    </w:p>
    <w:p>
      <w:pPr>
        <w:pStyle w:val="BodyText"/>
        <w:rPr>
          <w:b/>
        </w:rPr>
      </w:pPr>
    </w:p>
    <w:tbl>
      <w:tblPr>
        <w:tblStyle w:val="TableNormal"/>
        <w:tblW w:w="0" w:type="auto"/>
        <w:tblInd w:w="8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96"/>
        <w:gridCol w:w="1692"/>
        <w:gridCol w:w="1709"/>
        <w:gridCol w:w="1709"/>
      </w:tblGrid>
      <w:tr>
        <w:tblPrEx>
          <w:tblW w:w="0" w:type="auto"/>
          <w:tblInd w:w="83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1796" w:type="dxa"/>
          </w:tcPr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1692" w:type="dxa"/>
          </w:tcPr>
          <w:p>
            <w:pPr>
              <w:pStyle w:val="TableParagraph"/>
              <w:spacing w:line="210" w:lineRule="exact"/>
              <w:ind w:left="0" w:right="1010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READ</w:t>
            </w:r>
          </w:p>
        </w:tc>
        <w:tc>
          <w:tcPr>
            <w:tcW w:w="1709" w:type="dxa"/>
          </w:tcPr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WRITE</w:t>
            </w:r>
          </w:p>
        </w:tc>
        <w:tc>
          <w:tcPr>
            <w:tcW w:w="1709" w:type="dxa"/>
          </w:tcPr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SPEAK</w:t>
            </w:r>
          </w:p>
        </w:tc>
      </w:tr>
      <w:tr>
        <w:tblPrEx>
          <w:tblW w:w="0" w:type="auto"/>
          <w:tblInd w:w="83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1796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Tamil</w:t>
            </w:r>
          </w:p>
        </w:tc>
        <w:tc>
          <w:tcPr>
            <w:tcW w:w="1692" w:type="dxa"/>
          </w:tcPr>
          <w:p>
            <w:pPr>
              <w:pStyle w:val="TableParagraph"/>
              <w:spacing w:line="210" w:lineRule="exact"/>
              <w:ind w:left="0" w:right="1058"/>
              <w:jc w:val="right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spacing w:val="-10"/>
                <w:sz w:val="20"/>
              </w:rPr>
              <w:sym w:font="Wingdings" w:char="F0FC"/>
            </w:r>
          </w:p>
        </w:tc>
        <w:tc>
          <w:tcPr>
            <w:tcW w:w="1709" w:type="dxa"/>
          </w:tcPr>
          <w:p>
            <w:pPr>
              <w:pStyle w:val="TableParagraph"/>
              <w:spacing w:line="210" w:lineRule="exact"/>
              <w:ind w:left="467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spacing w:val="-10"/>
                <w:sz w:val="20"/>
              </w:rPr>
              <w:sym w:font="Wingdings" w:char="F0FC"/>
            </w:r>
          </w:p>
        </w:tc>
        <w:tc>
          <w:tcPr>
            <w:tcW w:w="1709" w:type="dxa"/>
          </w:tcPr>
          <w:p>
            <w:pPr>
              <w:pStyle w:val="TableParagraph"/>
              <w:spacing w:line="210" w:lineRule="exact"/>
              <w:ind w:left="467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spacing w:val="-10"/>
                <w:sz w:val="20"/>
              </w:rPr>
              <w:sym w:font="Wingdings" w:char="F0FC"/>
            </w:r>
          </w:p>
        </w:tc>
      </w:tr>
      <w:tr>
        <w:tblPrEx>
          <w:tblW w:w="0" w:type="auto"/>
          <w:tblInd w:w="83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1796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English</w:t>
            </w:r>
          </w:p>
        </w:tc>
        <w:tc>
          <w:tcPr>
            <w:tcW w:w="1692" w:type="dxa"/>
          </w:tcPr>
          <w:p>
            <w:pPr>
              <w:pStyle w:val="TableParagraph"/>
              <w:spacing w:line="210" w:lineRule="exact"/>
              <w:ind w:left="0" w:right="1058"/>
              <w:jc w:val="right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spacing w:val="-10"/>
                <w:sz w:val="20"/>
              </w:rPr>
              <w:sym w:font="Wingdings" w:char="F0FC"/>
            </w:r>
          </w:p>
        </w:tc>
        <w:tc>
          <w:tcPr>
            <w:tcW w:w="1709" w:type="dxa"/>
          </w:tcPr>
          <w:p>
            <w:pPr>
              <w:pStyle w:val="TableParagraph"/>
              <w:spacing w:line="210" w:lineRule="exact"/>
              <w:ind w:left="467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spacing w:val="-10"/>
                <w:sz w:val="20"/>
              </w:rPr>
              <w:sym w:font="Wingdings" w:char="F0FC"/>
            </w:r>
          </w:p>
        </w:tc>
        <w:tc>
          <w:tcPr>
            <w:tcW w:w="1709" w:type="dxa"/>
          </w:tcPr>
          <w:p>
            <w:pPr>
              <w:pStyle w:val="TableParagraph"/>
              <w:spacing w:line="210" w:lineRule="exact"/>
              <w:ind w:left="467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spacing w:val="-10"/>
                <w:sz w:val="20"/>
              </w:rPr>
              <w:sym w:font="Wingdings" w:char="F0FC"/>
            </w:r>
          </w:p>
        </w:tc>
      </w:tr>
      <w:tr>
        <w:tblPrEx>
          <w:tblW w:w="0" w:type="auto"/>
          <w:tblInd w:w="83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1796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Hindi</w:t>
            </w:r>
          </w:p>
        </w:tc>
        <w:tc>
          <w:tcPr>
            <w:tcW w:w="1692" w:type="dxa"/>
          </w:tcPr>
          <w:p>
            <w:pPr>
              <w:pStyle w:val="TableParagraph"/>
              <w:spacing w:line="210" w:lineRule="exact"/>
              <w:ind w:left="0" w:right="1058"/>
              <w:jc w:val="right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spacing w:val="-10"/>
                <w:sz w:val="20"/>
              </w:rPr>
              <w:sym w:font="Wingdings" w:char="F0FC"/>
            </w:r>
          </w:p>
        </w:tc>
        <w:tc>
          <w:tcPr>
            <w:tcW w:w="1709" w:type="dxa"/>
          </w:tcPr>
          <w:p>
            <w:pPr>
              <w:pStyle w:val="TableParagraph"/>
              <w:spacing w:line="210" w:lineRule="exact"/>
              <w:ind w:left="467"/>
              <w:rPr>
                <w:rFonts w:ascii="Wingdings" w:hAnsi="Wingdings"/>
                <w:sz w:val="20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</w:tbl>
    <w:p>
      <w:pPr>
        <w:spacing w:before="228"/>
        <w:rPr>
          <w:b/>
          <w:sz w:val="20"/>
        </w:rPr>
      </w:pPr>
      <w:r>
        <w:rPr>
          <w:b/>
          <w:spacing w:val="-2"/>
          <w:sz w:val="20"/>
        </w:rPr>
        <w:t>DECLARATION:</w:t>
      </w:r>
    </w:p>
    <w:p>
      <w:pPr>
        <w:pStyle w:val="BodyText"/>
        <w:spacing w:before="226"/>
      </w:pPr>
      <w:r>
        <w:t>I</w:t>
      </w:r>
      <w:r>
        <w:rPr>
          <w:spacing w:val="-5"/>
        </w:rPr>
        <w:t xml:space="preserve"> </w:t>
      </w:r>
      <w:r>
        <w:t>hereby</w:t>
      </w:r>
      <w:r>
        <w:rPr>
          <w:spacing w:val="-8"/>
        </w:rPr>
        <w:t xml:space="preserve"> </w:t>
      </w:r>
      <w:r>
        <w:t>declare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knowledge</w:t>
      </w:r>
      <w:r>
        <w:rPr>
          <w:spacing w:val="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belief.</w:t>
      </w:r>
    </w:p>
    <w:p>
      <w:pPr>
        <w:pStyle w:val="BodyText"/>
      </w:pPr>
    </w:p>
    <w:p>
      <w:pPr>
        <w:pStyle w:val="BodyText"/>
      </w:pPr>
      <w:bookmarkStart w:id="1" w:name="_GoBack"/>
      <w:bookmarkEnd w:id="1"/>
      <w:r>
        <w:t xml:space="preserve">                                                                                                                                             </w:t>
      </w:r>
    </w:p>
    <w:p>
      <w:pPr>
        <w:pStyle w:val="BodyText"/>
        <w:rPr>
          <w:b/>
        </w:rPr>
      </w:pPr>
      <w:r>
        <w:t xml:space="preserve">                                                                                                                                                        </w:t>
      </w:r>
      <w:r>
        <w:rPr>
          <w:b/>
        </w:rPr>
        <w:t>DINESH</w:t>
      </w:r>
      <w:r>
        <w:rPr>
          <w:b/>
          <w:spacing w:val="-6"/>
        </w:rPr>
        <w:t xml:space="preserve"> </w:t>
      </w:r>
      <w:r>
        <w:rPr>
          <w:b/>
        </w:rPr>
        <w:t>KUMAR</w:t>
      </w:r>
      <w:r>
        <w:rPr>
          <w:b/>
          <w:spacing w:val="-6"/>
        </w:rPr>
        <w:t xml:space="preserve"> </w:t>
      </w:r>
      <w:r>
        <w:rPr>
          <w:b/>
          <w:spacing w:val="-10"/>
        </w:rPr>
        <w:t>R</w:t>
      </w:r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6"/>
          </v:shape>
        </w:pict>
      </w:r>
    </w:p>
    <w:sectPr>
      <w:pgSz w:w="11910" w:h="16840"/>
      <w:pgMar w:top="864" w:right="965" w:bottom="720" w:left="1224" w:header="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num="1" w:space="720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4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ED8AAAF4"/>
    <w:multiLevelType w:val="singleLevel"/>
    <w:tmpl w:val="ED8AAA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44A"/>
    <w:rsid w:val="00023117"/>
    <w:rsid w:val="0004739F"/>
    <w:rsid w:val="0013087B"/>
    <w:rsid w:val="0015069A"/>
    <w:rsid w:val="0020370D"/>
    <w:rsid w:val="00347D8E"/>
    <w:rsid w:val="00434CCA"/>
    <w:rsid w:val="00462976"/>
    <w:rsid w:val="00507F5C"/>
    <w:rsid w:val="00517DBA"/>
    <w:rsid w:val="00580F6F"/>
    <w:rsid w:val="006062A7"/>
    <w:rsid w:val="006335EA"/>
    <w:rsid w:val="006A74E6"/>
    <w:rsid w:val="00751EC4"/>
    <w:rsid w:val="0078244A"/>
    <w:rsid w:val="00792729"/>
    <w:rsid w:val="007D17FC"/>
    <w:rsid w:val="00884AD7"/>
    <w:rsid w:val="009127D8"/>
    <w:rsid w:val="0095235E"/>
    <w:rsid w:val="009728F2"/>
    <w:rsid w:val="009D14BA"/>
    <w:rsid w:val="009F32FE"/>
    <w:rsid w:val="00A44693"/>
    <w:rsid w:val="00A82C91"/>
    <w:rsid w:val="00AB235E"/>
    <w:rsid w:val="00BB4A9F"/>
    <w:rsid w:val="00BB6C90"/>
    <w:rsid w:val="00C24AFB"/>
    <w:rsid w:val="00C66A3E"/>
    <w:rsid w:val="00CA2F3A"/>
    <w:rsid w:val="00CB33A1"/>
    <w:rsid w:val="00D93471"/>
    <w:rsid w:val="00DA559F"/>
    <w:rsid w:val="00E4546B"/>
    <w:rsid w:val="018C7B99"/>
    <w:rsid w:val="01F0078A"/>
    <w:rsid w:val="0C35082D"/>
    <w:rsid w:val="113A3B38"/>
    <w:rsid w:val="19AB02DA"/>
    <w:rsid w:val="21012C1B"/>
    <w:rsid w:val="4FE456B0"/>
  </w:rsids>
  <m:mathPr>
    <m:mathFont m:val="Cambria Math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semiHidden="0" w:uiPriority="1"/>
    <w:lsdException w:name="Body Text" w:semiHidden="0" w:uiPriority="1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ind w:left="22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Title">
    <w:name w:val="Title"/>
    <w:basedOn w:val="Normal"/>
    <w:uiPriority w:val="10"/>
    <w:qFormat/>
    <w:pPr>
      <w:spacing w:before="61"/>
      <w:ind w:left="22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1353" w:hanging="567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NoSpacing">
    <w:name w:val="No Spacing"/>
    <w:uiPriority w:val="1"/>
    <w:qFormat/>
    <w:pPr>
      <w:spacing w:before="100"/>
    </w:pPr>
    <w:rPr>
      <w:rFonts w:asciiTheme="minorHAnsi" w:eastAsiaTheme="minorEastAsia" w:hAnsiTheme="minorHAnsi" w:cstheme="minorBidi"/>
      <w:lang w:val="en-US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rdineshadvocate@yahoo.com" TargetMode="External" /><Relationship Id="rId6" Type="http://schemas.openxmlformats.org/officeDocument/2006/relationships/image" Target="https://rdxfootmark.naukri.com/v2/track/openCv?trackingInfo=9dfb0b88deb4734eae4045df31454101134f4b0419514c4847440321091b5b58120b120b1149515a0c435601514841481f0f2b561358191b195115495d0c00584e4209430247460c590858184508105042445b0c0f054e4108120211474a411b02154e49405d58380c4f03434c1b0b150a18444a411b0b15416a44564a141a245d4340010b18011140595f0a55580f1b525a4553524f01514c130c120710475a4f44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871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V19442</cp:lastModifiedBy>
  <cp:revision>6</cp:revision>
  <dcterms:created xsi:type="dcterms:W3CDTF">2025-05-04T15:17:00Z</dcterms:created>
  <dcterms:modified xsi:type="dcterms:W3CDTF">2025-05-04T16:23:55Z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2023-02-13T00:00:00Z</vt:filetime>
  </property>
  <property fmtid="{D5CDD505-2E9C-101B-9397-08002B2CF9AE}" pid="3" name="Creator">
    <vt:lpwstr>Microsoft® Word 2010</vt:lpwstr>
  </property>
  <property fmtid="{D5CDD505-2E9C-101B-9397-08002B2CF9AE}" pid="4" name="ICV">
    <vt:lpwstr>739A9EB9D1224BEE9F85E7E3E247F0E3</vt:lpwstr>
  </property>
  <property fmtid="{D5CDD505-2E9C-101B-9397-08002B2CF9AE}" pid="5" name="KSOProductBuildVer">
    <vt:lpwstr>1033-11.2.0.11440</vt:lpwstr>
  </property>
  <property fmtid="{D5CDD505-2E9C-101B-9397-08002B2CF9AE}" pid="6" name="LastSaved">
    <vt:filetime>2024-04-08T00:00:00Z</vt:filetime>
  </property>
  <property fmtid="{D5CDD505-2E9C-101B-9397-08002B2CF9AE}" pid="7" name="Producer">
    <vt:lpwstr>Microsoft® Word 2010</vt:lpwstr>
  </property>
</Properties>
</file>