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52"/>
        </w:rPr>
        <w:t>DentalSys 2.0</w:t>
      </w:r>
    </w:p>
    <w:p>
      <w:pPr>
        <w:pStyle w:val="Heading1"/>
      </w:pPr>
      <w:r>
        <w:t>DentalSys 2.0 — Manual do Usuário</w:t>
      </w:r>
    </w:p>
    <w:p>
      <w:r>
        <w:t>Sistema de gestão para consultórios odontológicos.</w:t>
      </w:r>
    </w:p>
    <w:p>
      <w:r>
        <w:rPr>
          <w:i/>
        </w:rPr>
        <w:t>Este arquivo é um dos módulos do manual. Consulte o sumário em `manual/INDEX.md`.</w:t>
      </w:r>
    </w:p>
    <w:p>
      <w:r>
        <w:t>---</w:t>
      </w:r>
    </w:p>
    <w:p>
      <w:pPr>
        <w:pStyle w:val="Heading2"/>
      </w:pPr>
      <w:r>
        <w:t>10. Notas Fiscais</w:t>
      </w:r>
    </w:p>
    <w:p>
      <w:r>
        <w:rPr>
          <w:b/>
        </w:rPr>
        <w:t>Nova nota fiscal:</w:t>
      </w:r>
    </w:p>
    <w:p>
      <w:pPr>
        <w:pStyle w:val="ListNumber"/>
      </w:pPr>
      <w:r>
        <w:t>1. Clique em **+ Nova nota fiscal**.</w:t>
      </w:r>
    </w:p>
    <w:p>
      <w:pPr>
        <w:pStyle w:val="ListNumber"/>
      </w:pPr>
      <w:r>
        <w:t>2. Escolha o **Paciente**, o **Tipo** (serviço/produto) e informe **Valor**, **Descrição** e dados fiscais (código de serviço, alíquota, emissor).</w:t>
      </w:r>
    </w:p>
    <w:p>
      <w:pPr>
        <w:pStyle w:val="ListNumber"/>
      </w:pPr>
      <w:r>
        <w:t>3. Clique em **Salvar nota**.</w:t>
      </w:r>
    </w:p>
    <w:p>
      <w:pPr>
        <w:pStyle w:val="ListNumber"/>
      </w:pPr>
      <w:r>
        <w:t>4. Para enviar, clique em **Emitir**. Acompanhe o **Status** (Rascunho, Lote enviado, Autorizada, Rejeitada, Cancelada).</w:t>
      </w:r>
    </w:p>
    <w:p>
      <w:r>
        <w:rPr>
          <w:b/>
        </w:rPr>
        <w:t>Integrações e emissor próprio:</w:t>
      </w:r>
    </w:p>
    <w:p>
      <w:pPr>
        <w:pStyle w:val="ListBullet"/>
      </w:pPr>
      <w:r>
        <w:t>Em **Integrações**, configure o provedor de emissão (Emissor próprio, Tiny ou Bling) com tokens/credenciais e os dados municipais (IBGE, inscrição municipal, endpoints, certificado).</w:t>
      </w:r>
    </w:p>
    <w:p>
      <w:r>
        <w:t>---</w:t>
      </w:r>
    </w:p>
    <w:p>
      <w:r>
        <w:rPr>
          <w:b/>
        </w:rPr>
        <w:t>Captura de tela: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06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notas-fisca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