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nicaragua-14-04-2023</w:t>
      </w:r>
    </w:p>
    <w:p>
      <w:pPr>
        <w:pStyle w:val="FirstParagraph"/>
      </w:pPr>
      <w:r>
        <w:t xml:space="preserve">#ricerca #pnrr</w:t>
      </w:r>
    </w:p>
    <w:p>
      <w:pPr>
        <w:numPr>
          <w:ilvl w:val="0"/>
          <w:numId w:val="1001"/>
        </w:numPr>
        <w:pStyle w:val="Compact"/>
      </w:pPr>
      <w:r>
        <w:t xml:space="preserve">verificare discount rate - one way sa:</w:t>
      </w:r>
      <w:r>
        <w:br/>
      </w:r>
      <w:r>
        <w:t xml:space="preserve">fonte:</w:t>
      </w:r>
      <w:r>
        <w:t xml:space="preserve"> </w:t>
      </w:r>
      <w:hyperlink r:id="rId20">
        <w:r>
          <w:rPr>
            <w:rStyle w:val="Hyperlink"/>
          </w:rPr>
          <w:t xml:space="preserve">https://www.herc.research.va.gov/include/page.asp?id=measure-costs-cea#discounting</w:t>
        </w:r>
      </w:hyperlink>
    </w:p>
    <w:p>
      <w:pPr>
        <w:pStyle w:val="FirstParagraph"/>
      </w:pPr>
      <w:r>
        <w:rPr>
          <w:bCs/>
          <w:b/>
        </w:rPr>
        <w:t xml:space="preserve">Discounting healthcare costs</w:t>
      </w:r>
    </w:p>
    <w:p>
      <w:pPr>
        <w:pStyle w:val="BodyText"/>
      </w:pPr>
      <w:r>
        <w:t xml:space="preserve">Discounting should not be confused with adjustment for inflation. All costs should be expressed in real terms (adjusted for inflation) before discounting is done.</w:t>
      </w:r>
    </w:p>
    <w:p>
      <w:pPr>
        <w:pStyle w:val="BodyText"/>
      </w:pPr>
      <w:r>
        <w:t xml:space="preserve">Both cost and outcomes should be discounted. Failure to discount outcomes as well as costs can result in a paradox described by Keeler and Cretin (1983). If costs are discounted, and outcomes are not, the cost-effectiveness of an intervention can always be improved by delaying its implementation indefinitely.</w:t>
      </w:r>
    </w:p>
    <w:p>
      <w:pPr>
        <w:pStyle w:val="SourceCode"/>
      </w:pPr>
      <w:r>
        <w:rPr>
          <w:rStyle w:val="VerbatimChar"/>
        </w:rPr>
        <w:t xml:space="preserve">Costs and outcomes enter into the cost-effectiveness analysis expressed in their present discounted value. Most analysts discount on an annual basis. Expenses incurred in the first year are not discounted. If a discount rate of 3% is chosen, then expenses incurred in the second year are discounted by 3%, that is, they are divided 1.03. Third year expenses are divided by (1.03)2. Each successive year is discounted by an additional 3%."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rPr>
          <w:bCs/>
          <w:b/>
        </w:rPr>
        <w:t xml:space="preserve">Il discounting dei costi sanitari</w:t>
      </w:r>
    </w:p>
    <w:p>
      <w:pPr>
        <w:pStyle w:val="BodyText"/>
      </w:pPr>
      <w:r>
        <w:rPr>
          <w:u w:val="single"/>
        </w:rPr>
        <w:t xml:space="preserve">Il discounting rappresenta la perdita di valore economico che si verifica quando si ritarda l'ottenimento di un beneficio o l'assunzione di un costo. L'analisi costi-efficacia incorpora il dato economico che i costi e i benefici differiti hanno un valore inferiore rispetto a quelli percepiti immediatamente.</w:t>
      </w:r>
    </w:p>
    <w:p>
      <w:pPr>
        <w:pStyle w:val="BodyText"/>
      </w:pPr>
      <w:r>
        <w:rPr>
          <w:u w:val="single"/>
        </w:rPr>
        <w:t xml:space="preserve">Il discounting non deve essere confuso con l'aggiustamento per l'inflazione.</w:t>
      </w:r>
      <w:r>
        <w:t xml:space="preserve"> </w:t>
      </w:r>
      <w:r>
        <w:rPr>
          <w:u w:val="single"/>
        </w:rPr>
        <w:t xml:space="preserve">Tutti i costi devono essere espressi in termini reali (aggiustati per l'inflazione) prima di essere sottoposti al discounting.</w:t>
      </w:r>
    </w:p>
    <w:p>
      <w:pPr>
        <w:pStyle w:val="BodyText"/>
      </w:pPr>
      <w:r>
        <w:t xml:space="preserve">Sia i costi che gli esiti devono essere scontati. Il mancato sconto degli esiti insieme ai costi può determinare un paradosso descritto da Keeler e Cretin (1983). Se i costi sono scontati e gli esiti no, l'efficacia di un intervento può sempre essere migliorata ritardandone indefinitamente l'attuazione.</w:t>
      </w:r>
    </w:p>
    <w:p>
      <w:pPr>
        <w:pStyle w:val="BodyText"/>
      </w:pPr>
      <w:r>
        <w:t xml:space="preserve">I costi e gli esiti che entrano nell'analisi costi-efficacia sono espressi nella loro attuale valore scontato. La maggior parte degli analisti applica lo sconto annualmente. I costi sostenuti nell'anno uno non sono scontati. Se viene scelto un tasso di sconto del 3%, gli oneri sostenuti nel secondo anno sono soggetti a sconto del 3%, ossia sono divisi per 1,03. I costi sostenuti nel terzo anno sono divisi per (1,03)2. Ad ogni anno successivo viene applicato ulteriormente lo sconto del 3%.</w:t>
      </w:r>
    </w:p>
    <w:p>
      <w:pPr>
        <w:numPr>
          <w:ilvl w:val="0"/>
          <w:numId w:val="1002"/>
        </w:numPr>
        <w:pStyle w:val="Compact"/>
      </w:pPr>
      <w:r>
        <w:t xml:space="preserve">verificare effect - one way sa</w:t>
      </w:r>
    </w:p>
    <w:p>
      <w:pPr>
        <w:numPr>
          <w:ilvl w:val="0"/>
          <w:numId w:val="1002"/>
        </w:numPr>
        <w:pStyle w:val="Compact"/>
      </w:pPr>
      <w:r>
        <w:t xml:space="preserve">verificare perchè la popolazione di malpaisillo è di 1895 e non 1920 pazienti</w:t>
      </w:r>
    </w:p>
    <w:p>
      <w:pPr>
        <w:numPr>
          <w:ilvl w:val="0"/>
          <w:numId w:val="1002"/>
        </w:numPr>
        <w:pStyle w:val="Compact"/>
      </w:pPr>
      <w:r>
        <w:t xml:space="preserve">finire tutti i risultati</w:t>
      </w:r>
    </w:p>
    <w:p>
      <w:pPr>
        <w:numPr>
          <w:ilvl w:val="0"/>
          <w:numId w:val="1002"/>
        </w:numPr>
        <w:pStyle w:val="Compact"/>
      </w:pPr>
      <w:r>
        <w:t xml:space="preserve">rivedere psa, (non tornavano i qaly totali)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herc.research.va.gov/include/page.asp?id=measure-costs-cea#discoun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herc.research.va.gov/include/page.asp?id=measure-costs-cea#discoun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nicaragua-14-04-2023</dc:title>
  <dc:creator/>
  <cp:keywords/>
  <dcterms:created xsi:type="dcterms:W3CDTF">2023-04-15T19:47:32Z</dcterms:created>
  <dcterms:modified xsi:type="dcterms:W3CDTF">2023-04-15T19:47:32Z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